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04" w:rsidRDefault="001B3C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04" w:rsidRPr="00C53248" w:rsidRDefault="00596404">
      <w:pPr>
        <w:pStyle w:val="a4"/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sz w:val="24"/>
          <w:szCs w:val="24"/>
        </w:rPr>
      </w:pPr>
      <w:r w:rsidRPr="00A27155">
        <w:rPr>
          <w:sz w:val="24"/>
          <w:szCs w:val="24"/>
        </w:rPr>
        <w:t>У К Р А Ї Н А</w:t>
      </w:r>
    </w:p>
    <w:p w:rsidR="00551601" w:rsidRPr="00A34D75" w:rsidRDefault="00551601" w:rsidP="00551601">
      <w:pPr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caps/>
          <w:sz w:val="28"/>
          <w:szCs w:val="28"/>
        </w:rPr>
      </w:pPr>
      <w:r w:rsidRPr="00A27155">
        <w:rPr>
          <w:caps/>
          <w:sz w:val="28"/>
          <w:szCs w:val="28"/>
        </w:rPr>
        <w:t>Виконавчий комітет Нововолинської міської ради</w:t>
      </w:r>
    </w:p>
    <w:p w:rsidR="00551601" w:rsidRPr="00A27155" w:rsidRDefault="00551601" w:rsidP="00551601">
      <w:pPr>
        <w:pStyle w:val="a8"/>
        <w:rPr>
          <w:b w:val="0"/>
          <w:bCs w:val="0"/>
          <w:sz w:val="28"/>
          <w:szCs w:val="28"/>
        </w:rPr>
      </w:pPr>
      <w:r w:rsidRPr="00A27155">
        <w:rPr>
          <w:b w:val="0"/>
          <w:bCs w:val="0"/>
          <w:sz w:val="28"/>
          <w:szCs w:val="28"/>
        </w:rPr>
        <w:t>Волинської області</w:t>
      </w:r>
    </w:p>
    <w:p w:rsidR="00551601" w:rsidRDefault="00551601" w:rsidP="00551601">
      <w:pPr>
        <w:pStyle w:val="40"/>
      </w:pPr>
    </w:p>
    <w:p w:rsidR="00551601" w:rsidRPr="00A34D75" w:rsidRDefault="00551601" w:rsidP="00551601">
      <w:pPr>
        <w:pStyle w:val="40"/>
        <w:rPr>
          <w:sz w:val="36"/>
          <w:szCs w:val="36"/>
        </w:rPr>
      </w:pPr>
      <w:r w:rsidRPr="00A34D75">
        <w:rPr>
          <w:sz w:val="36"/>
          <w:szCs w:val="36"/>
        </w:rPr>
        <w:t xml:space="preserve">Р І Ш Е Н </w:t>
      </w:r>
      <w:proofErr w:type="spellStart"/>
      <w:r w:rsidRPr="00A34D75">
        <w:rPr>
          <w:sz w:val="36"/>
          <w:szCs w:val="36"/>
        </w:rPr>
        <w:t>Н</w:t>
      </w:r>
      <w:proofErr w:type="spellEnd"/>
      <w:r w:rsidRPr="00A34D75">
        <w:rPr>
          <w:sz w:val="36"/>
          <w:szCs w:val="36"/>
        </w:rPr>
        <w:t xml:space="preserve"> Я</w:t>
      </w:r>
    </w:p>
    <w:p w:rsidR="00551601" w:rsidRDefault="00551601">
      <w:pPr>
        <w:rPr>
          <w:sz w:val="28"/>
          <w:szCs w:val="28"/>
          <w:u w:val="single"/>
        </w:rPr>
      </w:pP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2C4157">
        <w:rPr>
          <w:sz w:val="28"/>
          <w:szCs w:val="28"/>
          <w:u w:val="single"/>
        </w:rPr>
        <w:t xml:space="preserve">18 </w:t>
      </w:r>
      <w:r w:rsidR="00FE7F4D">
        <w:rPr>
          <w:sz w:val="28"/>
          <w:szCs w:val="28"/>
          <w:u w:val="single"/>
        </w:rPr>
        <w:t>чер</w:t>
      </w:r>
      <w:r w:rsidR="0042012B">
        <w:rPr>
          <w:sz w:val="28"/>
          <w:szCs w:val="28"/>
          <w:u w:val="single"/>
        </w:rPr>
        <w:t>вня 2020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42012B">
        <w:rPr>
          <w:sz w:val="28"/>
          <w:szCs w:val="28"/>
          <w:u w:val="single"/>
        </w:rPr>
        <w:t xml:space="preserve"> </w:t>
      </w:r>
      <w:r w:rsidR="00375610">
        <w:rPr>
          <w:sz w:val="28"/>
          <w:szCs w:val="28"/>
          <w:u w:val="single"/>
        </w:rPr>
        <w:t>151</w:t>
      </w:r>
      <w:r w:rsidR="0042012B">
        <w:rPr>
          <w:sz w:val="28"/>
          <w:szCs w:val="28"/>
          <w:u w:val="single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 xml:space="preserve">Про внесення змін до рішення </w:t>
      </w: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 xml:space="preserve">виконавчого комітету міської ради </w:t>
      </w:r>
    </w:p>
    <w:p w:rsidR="001B3C9D" w:rsidRDefault="001B3C9D" w:rsidP="00EC4BFB">
      <w:pPr>
        <w:rPr>
          <w:sz w:val="28"/>
          <w:szCs w:val="28"/>
        </w:rPr>
      </w:pPr>
      <w:r w:rsidRPr="001B3C9D">
        <w:rPr>
          <w:sz w:val="28"/>
          <w:szCs w:val="28"/>
        </w:rPr>
        <w:t>від</w:t>
      </w:r>
      <w:r w:rsidR="008E0B85">
        <w:rPr>
          <w:sz w:val="28"/>
          <w:szCs w:val="28"/>
        </w:rPr>
        <w:t xml:space="preserve"> 17 жовтня 2019 року №307</w:t>
      </w:r>
    </w:p>
    <w:p w:rsidR="008E0B85" w:rsidRPr="008E0B85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E0B85">
        <w:rPr>
          <w:sz w:val="28"/>
          <w:szCs w:val="28"/>
        </w:rPr>
        <w:t xml:space="preserve">Про затвердження складу постійно діючої </w:t>
      </w:r>
    </w:p>
    <w:p w:rsidR="00596404" w:rsidRPr="008E0B85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>міжвідом</w:t>
      </w:r>
      <w:r>
        <w:rPr>
          <w:sz w:val="28"/>
          <w:szCs w:val="28"/>
        </w:rPr>
        <w:t xml:space="preserve">чої комісії для розгляду питань </w:t>
      </w:r>
      <w:r w:rsidRPr="008E0B85">
        <w:rPr>
          <w:sz w:val="28"/>
          <w:szCs w:val="28"/>
        </w:rPr>
        <w:t>щодо відключення споживачів від систем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 централізованого 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(теплопостачання) та постачання гарячої води та положення про її роботу</w:t>
      </w:r>
      <w:r>
        <w:rPr>
          <w:sz w:val="28"/>
          <w:szCs w:val="28"/>
        </w:rPr>
        <w:t>»</w:t>
      </w:r>
    </w:p>
    <w:p w:rsidR="00596404" w:rsidRDefault="00596404">
      <w:pPr>
        <w:rPr>
          <w:b/>
          <w:bCs/>
          <w:sz w:val="28"/>
          <w:szCs w:val="28"/>
        </w:rPr>
      </w:pPr>
    </w:p>
    <w:p w:rsidR="005A3DF4" w:rsidRPr="007A7BDA" w:rsidRDefault="005A3DF4">
      <w:pPr>
        <w:rPr>
          <w:b/>
          <w:bCs/>
          <w:sz w:val="28"/>
          <w:szCs w:val="28"/>
        </w:rPr>
      </w:pPr>
    </w:p>
    <w:p w:rsidR="007A7BDA" w:rsidRPr="007A7BDA" w:rsidRDefault="00D66C71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>Відповідно до</w:t>
      </w:r>
      <w:r w:rsidR="007367E4" w:rsidRPr="007A7BDA">
        <w:rPr>
          <w:u w:val="none"/>
        </w:rPr>
        <w:t xml:space="preserve"> </w:t>
      </w:r>
      <w:r w:rsidR="005A3DF4">
        <w:rPr>
          <w:u w:val="none"/>
        </w:rPr>
        <w:t xml:space="preserve">ст.25 Закону України «Про місцеве самоврядування в Україні»,  </w:t>
      </w:r>
      <w:r w:rsidR="007367E4" w:rsidRPr="007A7BDA">
        <w:rPr>
          <w:u w:val="none"/>
        </w:rPr>
        <w:t>у зв’язку з</w:t>
      </w:r>
      <w:r>
        <w:rPr>
          <w:u w:val="none"/>
        </w:rPr>
        <w:t>і</w:t>
      </w:r>
      <w:r w:rsidR="007367E4" w:rsidRPr="007A7BDA">
        <w:rPr>
          <w:u w:val="none"/>
        </w:rPr>
        <w:t xml:space="preserve"> змінами у складі постійно діючої міжвідомчої комісії для розгляду питань щодо відключення споживачів від мереж централізованого опалення і гарячого водопостачання</w:t>
      </w:r>
      <w:r w:rsidR="007A7BDA" w:rsidRPr="007A7BDA">
        <w:rPr>
          <w:u w:val="none"/>
        </w:rPr>
        <w:t>,</w:t>
      </w:r>
      <w:r w:rsidR="001B3D02" w:rsidRPr="007A7BDA">
        <w:rPr>
          <w:u w:val="none"/>
        </w:rPr>
        <w:t xml:space="preserve"> виконавчий комітет 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                                      </w:t>
      </w:r>
      <w:r w:rsidR="001B3D02" w:rsidRPr="007A7BDA">
        <w:rPr>
          <w:u w:val="none"/>
        </w:rPr>
        <w:t>ВИРІШИВ:</w:t>
      </w:r>
    </w:p>
    <w:p w:rsidR="007367E4" w:rsidRPr="007A7BDA" w:rsidRDefault="007367E4" w:rsidP="001B3D02">
      <w:pPr>
        <w:ind w:firstLine="720"/>
        <w:jc w:val="both"/>
        <w:rPr>
          <w:sz w:val="28"/>
          <w:szCs w:val="28"/>
        </w:rPr>
      </w:pPr>
    </w:p>
    <w:p w:rsidR="007367E4" w:rsidRDefault="005A3DF4" w:rsidP="00AD5573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у </w:t>
      </w:r>
      <w:r w:rsidR="001A2B3D">
        <w:rPr>
          <w:sz w:val="28"/>
          <w:szCs w:val="28"/>
        </w:rPr>
        <w:t>новій редакції</w:t>
      </w:r>
      <w:r w:rsidR="007367E4" w:rsidRPr="007A7BDA">
        <w:rPr>
          <w:sz w:val="28"/>
          <w:szCs w:val="28"/>
        </w:rPr>
        <w:t xml:space="preserve"> склад постійно діючої міжвідомчої комісії для розгляду питань</w:t>
      </w:r>
      <w:r w:rsidR="000C2019">
        <w:rPr>
          <w:sz w:val="28"/>
          <w:szCs w:val="28"/>
        </w:rPr>
        <w:t>,</w:t>
      </w:r>
      <w:r w:rsidR="007367E4" w:rsidRPr="007A7BDA">
        <w:rPr>
          <w:sz w:val="28"/>
          <w:szCs w:val="28"/>
        </w:rPr>
        <w:t xml:space="preserve"> щодо відключення споживачів від мереж централізованого опалення і гарячого водопостачання згідно з додатком.</w:t>
      </w:r>
    </w:p>
    <w:p w:rsidR="005A3DF4" w:rsidRPr="00392CA1" w:rsidRDefault="001B3C9D" w:rsidP="00392CA1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AD5573" w:rsidRPr="00AD5573">
        <w:rPr>
          <w:sz w:val="28"/>
          <w:szCs w:val="28"/>
        </w:rPr>
        <w:t xml:space="preserve">рішення виконавчого комітету </w:t>
      </w:r>
      <w:r w:rsidR="006E0EE1">
        <w:rPr>
          <w:sz w:val="28"/>
          <w:szCs w:val="28"/>
        </w:rPr>
        <w:t>від 17 жовтня 2019 року №307</w:t>
      </w:r>
      <w:r>
        <w:rPr>
          <w:sz w:val="28"/>
          <w:szCs w:val="28"/>
        </w:rPr>
        <w:t xml:space="preserve"> </w:t>
      </w:r>
      <w:r w:rsidR="00392CA1" w:rsidRPr="00392CA1">
        <w:rPr>
          <w:sz w:val="28"/>
          <w:szCs w:val="28"/>
        </w:rPr>
        <w:t>«Про затвердження складу 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та положення про її роботу»</w:t>
      </w:r>
      <w:r w:rsidR="00392CA1">
        <w:rPr>
          <w:sz w:val="28"/>
          <w:szCs w:val="28"/>
        </w:rPr>
        <w:t xml:space="preserve"> </w:t>
      </w:r>
      <w:r w:rsidRPr="00392CA1">
        <w:rPr>
          <w:sz w:val="28"/>
          <w:szCs w:val="28"/>
        </w:rPr>
        <w:t>в</w:t>
      </w:r>
      <w:r w:rsidR="000C2019" w:rsidRPr="00392CA1">
        <w:rPr>
          <w:sz w:val="28"/>
          <w:szCs w:val="28"/>
        </w:rPr>
        <w:t>изнати таким, що втратив</w:t>
      </w:r>
      <w:r w:rsidRPr="00392CA1">
        <w:rPr>
          <w:sz w:val="28"/>
          <w:szCs w:val="28"/>
        </w:rPr>
        <w:t xml:space="preserve"> чинність.</w:t>
      </w:r>
    </w:p>
    <w:p w:rsidR="005A3DF4" w:rsidRDefault="005A3DF4" w:rsidP="00EF3675">
      <w:pPr>
        <w:jc w:val="both"/>
        <w:rPr>
          <w:sz w:val="28"/>
          <w:szCs w:val="28"/>
        </w:rPr>
      </w:pPr>
    </w:p>
    <w:p w:rsidR="005A3DF4" w:rsidRDefault="005A3DF4" w:rsidP="00EF3675">
      <w:pPr>
        <w:jc w:val="both"/>
        <w:rPr>
          <w:sz w:val="28"/>
          <w:szCs w:val="28"/>
        </w:rPr>
      </w:pPr>
    </w:p>
    <w:p w:rsidR="002C4157" w:rsidRDefault="002C4157" w:rsidP="00EF3675">
      <w:pPr>
        <w:jc w:val="both"/>
        <w:rPr>
          <w:sz w:val="28"/>
          <w:szCs w:val="28"/>
        </w:rPr>
      </w:pPr>
    </w:p>
    <w:p w:rsidR="00D334FF" w:rsidRPr="00D334FF" w:rsidRDefault="00D334FF" w:rsidP="00D334FF">
      <w:pPr>
        <w:jc w:val="both"/>
        <w:rPr>
          <w:sz w:val="28"/>
          <w:szCs w:val="28"/>
        </w:rPr>
      </w:pPr>
      <w:r w:rsidRPr="00D334FF">
        <w:rPr>
          <w:sz w:val="28"/>
          <w:szCs w:val="28"/>
        </w:rPr>
        <w:t xml:space="preserve">Перший заступник міського голови, </w:t>
      </w:r>
    </w:p>
    <w:p w:rsidR="00D334FF" w:rsidRPr="00D334FF" w:rsidRDefault="00D334FF" w:rsidP="00D334FF">
      <w:pPr>
        <w:jc w:val="both"/>
        <w:rPr>
          <w:sz w:val="28"/>
          <w:szCs w:val="28"/>
        </w:rPr>
      </w:pPr>
      <w:r w:rsidRPr="00D334FF">
        <w:rPr>
          <w:sz w:val="28"/>
          <w:szCs w:val="28"/>
        </w:rPr>
        <w:t xml:space="preserve">секретар ради                                                                                 А.М.  Сторонський </w:t>
      </w:r>
    </w:p>
    <w:p w:rsidR="00D334FF" w:rsidRPr="00D334FF" w:rsidRDefault="00D334FF" w:rsidP="00D334FF">
      <w:pPr>
        <w:jc w:val="both"/>
        <w:rPr>
          <w:sz w:val="28"/>
          <w:szCs w:val="28"/>
        </w:rPr>
      </w:pPr>
    </w:p>
    <w:p w:rsidR="00785D0A" w:rsidRPr="00D334FF" w:rsidRDefault="00D334FF" w:rsidP="00D334FF">
      <w:pPr>
        <w:jc w:val="both"/>
        <w:rPr>
          <w:sz w:val="24"/>
          <w:szCs w:val="24"/>
        </w:rPr>
      </w:pPr>
      <w:proofErr w:type="spellStart"/>
      <w:r w:rsidRPr="00D334FF">
        <w:rPr>
          <w:sz w:val="24"/>
          <w:szCs w:val="24"/>
        </w:rPr>
        <w:t>Миронюк</w:t>
      </w:r>
      <w:proofErr w:type="spellEnd"/>
      <w:r w:rsidRPr="00D334FF">
        <w:rPr>
          <w:sz w:val="24"/>
          <w:szCs w:val="24"/>
        </w:rPr>
        <w:t xml:space="preserve">  32245</w:t>
      </w:r>
    </w:p>
    <w:p w:rsidR="00785D0A" w:rsidRDefault="00785D0A" w:rsidP="00EF3675">
      <w:pPr>
        <w:jc w:val="both"/>
        <w:rPr>
          <w:sz w:val="24"/>
          <w:szCs w:val="24"/>
        </w:rPr>
      </w:pPr>
    </w:p>
    <w:p w:rsidR="00785D0A" w:rsidRDefault="00785D0A" w:rsidP="00785D0A">
      <w:pPr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Pr="00EF3675">
        <w:rPr>
          <w:sz w:val="28"/>
          <w:szCs w:val="28"/>
        </w:rPr>
        <w:t xml:space="preserve">Додаток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ЗАТВЕРДЖЕНО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</w:t>
      </w:r>
      <w:r w:rsidRPr="00EF3675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виконавчого комітету</w:t>
      </w:r>
    </w:p>
    <w:p w:rsidR="00785D0A" w:rsidRPr="00EA4EBE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2019" w:rsidRPr="000C2019">
        <w:rPr>
          <w:sz w:val="28"/>
          <w:szCs w:val="28"/>
          <w:u w:val="single"/>
        </w:rPr>
        <w:t>від 18 червня 2020 року</w:t>
      </w:r>
      <w:r w:rsidR="000C2019">
        <w:rPr>
          <w:sz w:val="28"/>
          <w:szCs w:val="28"/>
        </w:rPr>
        <w:t xml:space="preserve"> </w:t>
      </w:r>
      <w:r w:rsidR="00FE180C">
        <w:rPr>
          <w:sz w:val="28"/>
          <w:szCs w:val="28"/>
        </w:rPr>
        <w:t>№</w:t>
      </w:r>
      <w:r w:rsidR="002C2933">
        <w:rPr>
          <w:sz w:val="28"/>
          <w:szCs w:val="28"/>
        </w:rPr>
        <w:t>_</w:t>
      </w:r>
      <w:r w:rsidR="00375610">
        <w:rPr>
          <w:sz w:val="28"/>
          <w:szCs w:val="28"/>
        </w:rPr>
        <w:t>151</w:t>
      </w:r>
      <w:bookmarkStart w:id="0" w:name="_GoBack"/>
      <w:bookmarkEnd w:id="0"/>
      <w:r w:rsidR="002C2933">
        <w:rPr>
          <w:sz w:val="28"/>
          <w:szCs w:val="28"/>
        </w:rPr>
        <w:t>_</w:t>
      </w:r>
    </w:p>
    <w:p w:rsidR="00785D0A" w:rsidRPr="00EF3675" w:rsidRDefault="00785D0A" w:rsidP="00785D0A">
      <w:pPr>
        <w:jc w:val="right"/>
        <w:rPr>
          <w:sz w:val="28"/>
          <w:szCs w:val="28"/>
        </w:rPr>
      </w:pPr>
    </w:p>
    <w:p w:rsidR="00785D0A" w:rsidRPr="00EF3675" w:rsidRDefault="00785D0A" w:rsidP="00785D0A">
      <w:pPr>
        <w:pStyle w:val="1"/>
        <w:ind w:left="2880" w:firstLine="720"/>
        <w:jc w:val="left"/>
        <w:rPr>
          <w:sz w:val="28"/>
          <w:szCs w:val="28"/>
        </w:rPr>
      </w:pPr>
      <w:r w:rsidRPr="00EF3675">
        <w:rPr>
          <w:sz w:val="28"/>
          <w:szCs w:val="28"/>
        </w:rPr>
        <w:t xml:space="preserve">          С К Л А Д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постійно діючої міжвідомчої комісії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для розгляду питань щодо відключення споживачів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від мереж централізованого опалення і гарячого водопостачання</w:t>
      </w:r>
    </w:p>
    <w:p w:rsidR="002C4157" w:rsidRPr="001A0485" w:rsidRDefault="002C4157" w:rsidP="00785D0A">
      <w:pPr>
        <w:rPr>
          <w:b/>
          <w:bCs/>
          <w:sz w:val="16"/>
          <w:szCs w:val="16"/>
          <w:u w:val="single"/>
        </w:rPr>
      </w:pPr>
    </w:p>
    <w:tbl>
      <w:tblPr>
        <w:tblStyle w:val="a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049"/>
        <w:gridCol w:w="5584"/>
      </w:tblGrid>
      <w:tr w:rsidR="002C4157" w:rsidTr="00DD7D3B">
        <w:tc>
          <w:tcPr>
            <w:tcW w:w="9747" w:type="dxa"/>
            <w:gridSpan w:val="2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 w:rsidRPr="00567AA4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2C415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Громик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5630" w:type="dxa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– заступник</w:t>
            </w:r>
            <w:r w:rsidRPr="00567AA4">
              <w:rPr>
                <w:sz w:val="28"/>
                <w:szCs w:val="28"/>
              </w:rPr>
              <w:t xml:space="preserve"> міського голови</w:t>
            </w:r>
          </w:p>
        </w:tc>
      </w:tr>
      <w:tr w:rsidR="001A0485" w:rsidTr="00DD7D3B">
        <w:trPr>
          <w:trHeight w:val="326"/>
        </w:trPr>
        <w:tc>
          <w:tcPr>
            <w:tcW w:w="9747" w:type="dxa"/>
            <w:gridSpan w:val="2"/>
          </w:tcPr>
          <w:p w:rsidR="001A0485" w:rsidRPr="00B202DA" w:rsidRDefault="001A0485" w:rsidP="001A0485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2C4157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DD7D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Рожелюк</w:t>
            </w:r>
            <w:proofErr w:type="spellEnd"/>
            <w:r>
              <w:rPr>
                <w:sz w:val="28"/>
                <w:szCs w:val="28"/>
              </w:rPr>
              <w:t xml:space="preserve"> Володимир Дмитрович   </w:t>
            </w:r>
          </w:p>
        </w:tc>
        <w:tc>
          <w:tcPr>
            <w:tcW w:w="5630" w:type="dxa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– радник</w:t>
            </w:r>
            <w:r w:rsidRPr="00567AA4">
              <w:rPr>
                <w:sz w:val="28"/>
                <w:szCs w:val="28"/>
              </w:rPr>
              <w:t xml:space="preserve"> міського голови</w:t>
            </w: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29"/>
              <w:rPr>
                <w:sz w:val="28"/>
                <w:szCs w:val="28"/>
              </w:rPr>
            </w:pPr>
            <w:r w:rsidRPr="002C4157">
              <w:rPr>
                <w:sz w:val="28"/>
                <w:szCs w:val="28"/>
              </w:rPr>
              <w:t>начальник відділу будівництва,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2C4157">
              <w:rPr>
                <w:sz w:val="28"/>
                <w:szCs w:val="28"/>
              </w:rPr>
              <w:t>господарства і газифікації</w:t>
            </w:r>
          </w:p>
        </w:tc>
      </w:tr>
      <w:tr w:rsidR="001A0485" w:rsidTr="00DD7D3B">
        <w:trPr>
          <w:trHeight w:val="404"/>
        </w:trPr>
        <w:tc>
          <w:tcPr>
            <w:tcW w:w="9747" w:type="dxa"/>
            <w:gridSpan w:val="2"/>
          </w:tcPr>
          <w:p w:rsidR="001A0485" w:rsidRPr="001A0485" w:rsidRDefault="001A0485" w:rsidP="001A0485">
            <w:pPr>
              <w:pStyle w:val="2"/>
              <w:spacing w:before="240"/>
              <w:rPr>
                <w:bCs w:val="0"/>
                <w:sz w:val="16"/>
                <w:szCs w:val="16"/>
              </w:rPr>
            </w:pPr>
            <w:r w:rsidRPr="00567AA4">
              <w:rPr>
                <w:bCs w:val="0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</w:tcPr>
          <w:p w:rsidR="002C4157" w:rsidRPr="002C4157" w:rsidRDefault="002C4157" w:rsidP="00785D0A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ind w:left="0" w:firstLine="0"/>
              <w:rPr>
                <w:sz w:val="28"/>
                <w:szCs w:val="28"/>
              </w:rPr>
            </w:pPr>
            <w:r w:rsidRPr="002C4157">
              <w:rPr>
                <w:sz w:val="28"/>
                <w:szCs w:val="28"/>
              </w:rPr>
              <w:t>головний спеціаліст відділу будівництва,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2C4157">
              <w:rPr>
                <w:sz w:val="28"/>
                <w:szCs w:val="28"/>
              </w:rPr>
              <w:t xml:space="preserve">господарства і газифікації </w:t>
            </w:r>
          </w:p>
        </w:tc>
      </w:tr>
      <w:tr w:rsidR="001A0485" w:rsidTr="00DD7D3B">
        <w:trPr>
          <w:trHeight w:val="364"/>
        </w:trPr>
        <w:tc>
          <w:tcPr>
            <w:tcW w:w="9747" w:type="dxa"/>
            <w:gridSpan w:val="2"/>
          </w:tcPr>
          <w:p w:rsidR="001A0485" w:rsidRPr="00B202DA" w:rsidRDefault="001A0485" w:rsidP="001A0485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567AA4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785D0A">
            <w:pPr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Антонюк Тетяна Миколаївна</w:t>
            </w:r>
          </w:p>
        </w:tc>
        <w:tc>
          <w:tcPr>
            <w:tcW w:w="5630" w:type="dxa"/>
          </w:tcPr>
          <w:p w:rsidR="002C4157" w:rsidRPr="002C4157" w:rsidRDefault="002C4157" w:rsidP="002C4157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начал</w:t>
            </w:r>
            <w:r w:rsidR="001A0485">
              <w:rPr>
                <w:sz w:val="28"/>
                <w:szCs w:val="28"/>
              </w:rPr>
              <w:t xml:space="preserve">ьник відділу правової роботи та </w:t>
            </w:r>
            <w:r w:rsidRPr="00567AA4">
              <w:rPr>
                <w:sz w:val="28"/>
                <w:szCs w:val="28"/>
              </w:rPr>
              <w:t>житлових питань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аврилюк</w:t>
            </w:r>
            <w:r w:rsidRPr="00567AA4">
              <w:rPr>
                <w:sz w:val="28"/>
                <w:szCs w:val="28"/>
              </w:rPr>
              <w:t xml:space="preserve"> Анатолій Миколайович</w:t>
            </w:r>
          </w:p>
        </w:tc>
        <w:tc>
          <w:tcPr>
            <w:tcW w:w="5630" w:type="dxa"/>
          </w:tcPr>
          <w:p w:rsidR="002C4157" w:rsidRPr="002C4157" w:rsidRDefault="001A0485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КП </w:t>
            </w:r>
            <w:r w:rsidR="002C4157">
              <w:rPr>
                <w:sz w:val="28"/>
                <w:szCs w:val="28"/>
              </w:rPr>
              <w:t>«Нововолинськтеплокомуненерго»</w:t>
            </w:r>
            <w:r w:rsidR="002C4157" w:rsidRPr="00567AA4">
              <w:rPr>
                <w:sz w:val="28"/>
                <w:szCs w:val="28"/>
              </w:rPr>
              <w:t xml:space="preserve"> (за згодою)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         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0C2019">
              <w:rPr>
                <w:sz w:val="28"/>
                <w:szCs w:val="28"/>
              </w:rPr>
              <w:t>ДАБК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Герез</w:t>
            </w:r>
            <w:proofErr w:type="spellEnd"/>
            <w:r>
              <w:rPr>
                <w:sz w:val="28"/>
                <w:szCs w:val="28"/>
              </w:rPr>
              <w:t xml:space="preserve"> Зоя Олексіївна                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«УЖК №2»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Древінська</w:t>
            </w:r>
            <w:proofErr w:type="spellEnd"/>
            <w:r>
              <w:rPr>
                <w:sz w:val="28"/>
                <w:szCs w:val="28"/>
              </w:rPr>
              <w:t xml:space="preserve"> Наталія</w:t>
            </w:r>
            <w:r w:rsidRPr="00567AA4">
              <w:rPr>
                <w:sz w:val="28"/>
                <w:szCs w:val="28"/>
              </w:rPr>
              <w:t xml:space="preserve"> Володимир</w:t>
            </w:r>
            <w:r>
              <w:rPr>
                <w:sz w:val="28"/>
                <w:szCs w:val="28"/>
              </w:rPr>
              <w:t>івна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BC5085">
              <w:rPr>
                <w:sz w:val="28"/>
                <w:szCs w:val="28"/>
              </w:rPr>
              <w:t xml:space="preserve"> відділу містобудування </w:t>
            </w:r>
            <w:r w:rsidRPr="00567AA4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архітектури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Китайгородський</w:t>
            </w:r>
            <w:proofErr w:type="spellEnd"/>
            <w:r w:rsidRPr="00567AA4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головний інженер підприємства</w:t>
            </w:r>
            <w:r>
              <w:rPr>
                <w:sz w:val="28"/>
                <w:szCs w:val="28"/>
              </w:rPr>
              <w:t xml:space="preserve"> «</w:t>
            </w:r>
            <w:r w:rsidRPr="00567AA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ововолинськводоканал»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jc w:val="both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Климович</w:t>
            </w:r>
            <w:r>
              <w:rPr>
                <w:sz w:val="28"/>
                <w:szCs w:val="28"/>
              </w:rPr>
              <w:t xml:space="preserve"> </w:t>
            </w:r>
            <w:r w:rsidRPr="00567AA4">
              <w:rPr>
                <w:sz w:val="28"/>
                <w:szCs w:val="28"/>
              </w:rPr>
              <w:t xml:space="preserve">Леонід Юрійович            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депутат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67AA4">
              <w:rPr>
                <w:sz w:val="28"/>
                <w:szCs w:val="28"/>
              </w:rPr>
              <w:t>(за згодою)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 w:rsidRPr="00567AA4">
              <w:rPr>
                <w:sz w:val="28"/>
                <w:szCs w:val="28"/>
              </w:rPr>
              <w:t>Кузьміч</w:t>
            </w:r>
            <w:proofErr w:type="spellEnd"/>
            <w:r>
              <w:rPr>
                <w:sz w:val="28"/>
                <w:szCs w:val="28"/>
              </w:rPr>
              <w:t xml:space="preserve"> Віктор Андрійович         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майстер Нововолинської  дільниці Володимир-Волинського відділення</w:t>
            </w:r>
            <w:r w:rsidRPr="00567A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 «</w:t>
            </w:r>
            <w:proofErr w:type="spellStart"/>
            <w:r>
              <w:rPr>
                <w:sz w:val="28"/>
                <w:szCs w:val="28"/>
              </w:rPr>
              <w:t>Волиньгаз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67AA4">
              <w:rPr>
                <w:sz w:val="28"/>
                <w:szCs w:val="28"/>
              </w:rPr>
              <w:t xml:space="preserve"> (за згодою)</w:t>
            </w:r>
          </w:p>
        </w:tc>
      </w:tr>
      <w:tr w:rsidR="002C4157" w:rsidTr="00DD7D3B">
        <w:tc>
          <w:tcPr>
            <w:tcW w:w="4117" w:type="dxa"/>
          </w:tcPr>
          <w:p w:rsidR="00DD7D3B" w:rsidRDefault="00DD7D3B" w:rsidP="00DD7D3B">
            <w:pPr>
              <w:spacing w:before="240"/>
              <w:rPr>
                <w:sz w:val="28"/>
                <w:szCs w:val="28"/>
              </w:rPr>
            </w:pPr>
          </w:p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Марініна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        </w:t>
            </w:r>
          </w:p>
        </w:tc>
        <w:tc>
          <w:tcPr>
            <w:tcW w:w="5630" w:type="dxa"/>
          </w:tcPr>
          <w:p w:rsidR="00DD7D3B" w:rsidRDefault="00DD7D3B" w:rsidP="00DD7D3B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28"/>
                <w:szCs w:val="28"/>
              </w:rPr>
            </w:pPr>
          </w:p>
          <w:p w:rsidR="002C4157" w:rsidRPr="002C4157" w:rsidRDefault="00BC5085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завідувач</w:t>
            </w:r>
            <w:r w:rsidR="00B202DA">
              <w:rPr>
                <w:sz w:val="28"/>
                <w:szCs w:val="28"/>
              </w:rPr>
              <w:t xml:space="preserve"> Нововолинським міжрайонним відділом ДУ «Волинський ОЛЦ МОЗ України»</w:t>
            </w:r>
            <w:r w:rsidR="00B202DA" w:rsidRPr="00567AA4">
              <w:rPr>
                <w:sz w:val="28"/>
                <w:szCs w:val="28"/>
              </w:rPr>
              <w:t xml:space="preserve"> (за згодою)</w:t>
            </w:r>
            <w:r>
              <w:rPr>
                <w:sz w:val="28"/>
                <w:szCs w:val="28"/>
              </w:rPr>
              <w:t>.</w:t>
            </w:r>
            <w:r w:rsidR="00B202DA" w:rsidRPr="00567AA4">
              <w:rPr>
                <w:sz w:val="28"/>
                <w:szCs w:val="28"/>
              </w:rPr>
              <w:t xml:space="preserve">   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Мотика Олександр Васильович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головний інженер КП</w:t>
            </w:r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Павлович Ір</w:t>
            </w:r>
            <w:r>
              <w:rPr>
                <w:sz w:val="28"/>
                <w:szCs w:val="28"/>
              </w:rPr>
              <w:t xml:space="preserve">ина Степанівна              </w:t>
            </w:r>
            <w:r w:rsidRPr="00567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заступник генерального директора ЖКО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 w:rsidRPr="00567AA4">
              <w:rPr>
                <w:sz w:val="28"/>
                <w:szCs w:val="28"/>
              </w:rPr>
              <w:t>Саюк</w:t>
            </w:r>
            <w:proofErr w:type="spellEnd"/>
            <w:r w:rsidRPr="00567AA4">
              <w:rPr>
                <w:sz w:val="28"/>
                <w:szCs w:val="28"/>
              </w:rPr>
              <w:t xml:space="preserve"> Іван Леонідович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начальник Нововолинського міського сектору ДІТБ у Волинській області</w:t>
            </w:r>
            <w:r>
              <w:rPr>
                <w:sz w:val="28"/>
                <w:szCs w:val="28"/>
              </w:rPr>
              <w:t xml:space="preserve"> </w:t>
            </w:r>
            <w:r w:rsidRPr="00567AA4">
              <w:rPr>
                <w:sz w:val="28"/>
                <w:szCs w:val="28"/>
              </w:rPr>
              <w:t>(за згодою)</w:t>
            </w:r>
          </w:p>
        </w:tc>
      </w:tr>
      <w:tr w:rsidR="00B202DA" w:rsidTr="00DD7D3B">
        <w:tc>
          <w:tcPr>
            <w:tcW w:w="4117" w:type="dxa"/>
          </w:tcPr>
          <w:p w:rsidR="00B202DA" w:rsidRPr="00567AA4" w:rsidRDefault="00B202DA" w:rsidP="00DD7D3B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Світлана Степанівна                             </w:t>
            </w:r>
          </w:p>
        </w:tc>
        <w:tc>
          <w:tcPr>
            <w:tcW w:w="5630" w:type="dxa"/>
          </w:tcPr>
          <w:p w:rsidR="00B202DA" w:rsidRPr="00567AA4" w:rsidRDefault="00BC5085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202DA">
              <w:rPr>
                <w:sz w:val="28"/>
                <w:szCs w:val="28"/>
              </w:rPr>
              <w:t xml:space="preserve"> «УЖК №1»</w:t>
            </w:r>
          </w:p>
        </w:tc>
      </w:tr>
      <w:tr w:rsidR="00B202DA" w:rsidTr="00DD7D3B">
        <w:tc>
          <w:tcPr>
            <w:tcW w:w="4117" w:type="dxa"/>
          </w:tcPr>
          <w:p w:rsidR="00B202DA" w:rsidRPr="00567AA4" w:rsidRDefault="00BC5085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Яси</w:t>
            </w:r>
            <w:r w:rsidR="00B202DA" w:rsidRPr="00567AA4">
              <w:rPr>
                <w:sz w:val="28"/>
                <w:szCs w:val="28"/>
              </w:rPr>
              <w:t>нський Ігор Ана</w:t>
            </w:r>
            <w:r w:rsidR="00B202DA">
              <w:rPr>
                <w:sz w:val="28"/>
                <w:szCs w:val="28"/>
              </w:rPr>
              <w:t>толійович</w:t>
            </w:r>
          </w:p>
        </w:tc>
        <w:tc>
          <w:tcPr>
            <w:tcW w:w="5630" w:type="dxa"/>
          </w:tcPr>
          <w:p w:rsidR="00B202DA" w:rsidRPr="00567AA4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 xml:space="preserve">головний інженер Нововолинської </w:t>
            </w:r>
            <w:r>
              <w:rPr>
                <w:sz w:val="28"/>
                <w:szCs w:val="28"/>
              </w:rPr>
              <w:t>філії ПАТ «</w:t>
            </w:r>
            <w:proofErr w:type="spellStart"/>
            <w:r>
              <w:rPr>
                <w:sz w:val="28"/>
                <w:szCs w:val="28"/>
              </w:rPr>
              <w:t>Волиньобленерго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67AA4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785D0A" w:rsidRDefault="00785D0A" w:rsidP="00DD7D3B">
      <w:pPr>
        <w:jc w:val="both"/>
        <w:rPr>
          <w:sz w:val="24"/>
          <w:szCs w:val="24"/>
        </w:rPr>
      </w:pPr>
    </w:p>
    <w:sectPr w:rsidR="00785D0A" w:rsidSect="00DD7D3B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62C45F2"/>
    <w:multiLevelType w:val="hybridMultilevel"/>
    <w:tmpl w:val="26F62B2A"/>
    <w:lvl w:ilvl="0" w:tplc="0FE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3" w15:restartNumberingAfterBreak="0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6"/>
  </w:num>
  <w:num w:numId="14">
    <w:abstractNumId w:val="15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48"/>
    <w:rsid w:val="00000459"/>
    <w:rsid w:val="00007C34"/>
    <w:rsid w:val="000153FC"/>
    <w:rsid w:val="0002285B"/>
    <w:rsid w:val="0002559A"/>
    <w:rsid w:val="00033478"/>
    <w:rsid w:val="00043735"/>
    <w:rsid w:val="00043D66"/>
    <w:rsid w:val="0007031C"/>
    <w:rsid w:val="00076552"/>
    <w:rsid w:val="00084704"/>
    <w:rsid w:val="000A0E55"/>
    <w:rsid w:val="000A3EB5"/>
    <w:rsid w:val="000C2019"/>
    <w:rsid w:val="000C6271"/>
    <w:rsid w:val="000F05B8"/>
    <w:rsid w:val="000F2B5F"/>
    <w:rsid w:val="00107714"/>
    <w:rsid w:val="00114F8B"/>
    <w:rsid w:val="00117479"/>
    <w:rsid w:val="00153C90"/>
    <w:rsid w:val="00183BE6"/>
    <w:rsid w:val="001A0485"/>
    <w:rsid w:val="001A2B3D"/>
    <w:rsid w:val="001B22C2"/>
    <w:rsid w:val="001B3C9D"/>
    <w:rsid w:val="001B3D02"/>
    <w:rsid w:val="001C431A"/>
    <w:rsid w:val="001C437A"/>
    <w:rsid w:val="001D274E"/>
    <w:rsid w:val="001D2ABF"/>
    <w:rsid w:val="001E0089"/>
    <w:rsid w:val="001E18D6"/>
    <w:rsid w:val="001E2409"/>
    <w:rsid w:val="001E57EA"/>
    <w:rsid w:val="00205139"/>
    <w:rsid w:val="00215E4C"/>
    <w:rsid w:val="00223B70"/>
    <w:rsid w:val="002260DE"/>
    <w:rsid w:val="00226439"/>
    <w:rsid w:val="002344D3"/>
    <w:rsid w:val="00260D62"/>
    <w:rsid w:val="00261C0C"/>
    <w:rsid w:val="002726CF"/>
    <w:rsid w:val="00281416"/>
    <w:rsid w:val="00287462"/>
    <w:rsid w:val="0029286D"/>
    <w:rsid w:val="002A0494"/>
    <w:rsid w:val="002C2933"/>
    <w:rsid w:val="002C4157"/>
    <w:rsid w:val="002C5AC9"/>
    <w:rsid w:val="002D410B"/>
    <w:rsid w:val="002D7E17"/>
    <w:rsid w:val="002F10F5"/>
    <w:rsid w:val="003467F6"/>
    <w:rsid w:val="00375610"/>
    <w:rsid w:val="00376102"/>
    <w:rsid w:val="00392CA1"/>
    <w:rsid w:val="003C2BB5"/>
    <w:rsid w:val="003C769E"/>
    <w:rsid w:val="00402964"/>
    <w:rsid w:val="0042012B"/>
    <w:rsid w:val="00431901"/>
    <w:rsid w:val="00441BF7"/>
    <w:rsid w:val="00441FC4"/>
    <w:rsid w:val="00472E18"/>
    <w:rsid w:val="00476636"/>
    <w:rsid w:val="00476916"/>
    <w:rsid w:val="00480BBA"/>
    <w:rsid w:val="004876CB"/>
    <w:rsid w:val="00490692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121AA"/>
    <w:rsid w:val="00524E88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437AA"/>
    <w:rsid w:val="00652502"/>
    <w:rsid w:val="00683434"/>
    <w:rsid w:val="006D4399"/>
    <w:rsid w:val="006E0EE1"/>
    <w:rsid w:val="006E375F"/>
    <w:rsid w:val="006F243B"/>
    <w:rsid w:val="006F6FDA"/>
    <w:rsid w:val="00702F81"/>
    <w:rsid w:val="00713852"/>
    <w:rsid w:val="007270DA"/>
    <w:rsid w:val="00732903"/>
    <w:rsid w:val="007367E4"/>
    <w:rsid w:val="0073691A"/>
    <w:rsid w:val="00743CA4"/>
    <w:rsid w:val="00785D0A"/>
    <w:rsid w:val="00793F80"/>
    <w:rsid w:val="007A5554"/>
    <w:rsid w:val="007A7BDA"/>
    <w:rsid w:val="007C0E41"/>
    <w:rsid w:val="007C5190"/>
    <w:rsid w:val="007F69E7"/>
    <w:rsid w:val="00800B83"/>
    <w:rsid w:val="0080370B"/>
    <w:rsid w:val="00813797"/>
    <w:rsid w:val="008201FF"/>
    <w:rsid w:val="00824DE3"/>
    <w:rsid w:val="0085514B"/>
    <w:rsid w:val="0086270E"/>
    <w:rsid w:val="008802F1"/>
    <w:rsid w:val="0089533F"/>
    <w:rsid w:val="008A1889"/>
    <w:rsid w:val="008B7D14"/>
    <w:rsid w:val="008C2D87"/>
    <w:rsid w:val="008E0B85"/>
    <w:rsid w:val="009006F4"/>
    <w:rsid w:val="00913DA3"/>
    <w:rsid w:val="00936938"/>
    <w:rsid w:val="009411A4"/>
    <w:rsid w:val="00950A17"/>
    <w:rsid w:val="009855EB"/>
    <w:rsid w:val="00987D1C"/>
    <w:rsid w:val="009959C6"/>
    <w:rsid w:val="009978F0"/>
    <w:rsid w:val="009A4E05"/>
    <w:rsid w:val="009A763F"/>
    <w:rsid w:val="009B3ADB"/>
    <w:rsid w:val="009C3E7F"/>
    <w:rsid w:val="009F3CF6"/>
    <w:rsid w:val="00A07A53"/>
    <w:rsid w:val="00A17C79"/>
    <w:rsid w:val="00A2032A"/>
    <w:rsid w:val="00A20BF6"/>
    <w:rsid w:val="00A214FC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D5573"/>
    <w:rsid w:val="00AF13B4"/>
    <w:rsid w:val="00B125A2"/>
    <w:rsid w:val="00B202DA"/>
    <w:rsid w:val="00B36D9E"/>
    <w:rsid w:val="00B62343"/>
    <w:rsid w:val="00B7350F"/>
    <w:rsid w:val="00B93624"/>
    <w:rsid w:val="00B962FF"/>
    <w:rsid w:val="00BC5085"/>
    <w:rsid w:val="00BE25A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D0F84"/>
    <w:rsid w:val="00DD7D3B"/>
    <w:rsid w:val="00DE2149"/>
    <w:rsid w:val="00E038A9"/>
    <w:rsid w:val="00E0595A"/>
    <w:rsid w:val="00E22922"/>
    <w:rsid w:val="00E33A35"/>
    <w:rsid w:val="00E55391"/>
    <w:rsid w:val="00E6289B"/>
    <w:rsid w:val="00E76333"/>
    <w:rsid w:val="00E803FB"/>
    <w:rsid w:val="00E87C8F"/>
    <w:rsid w:val="00EA28AA"/>
    <w:rsid w:val="00EA4EBE"/>
    <w:rsid w:val="00EA6F89"/>
    <w:rsid w:val="00EC0915"/>
    <w:rsid w:val="00EC4BFB"/>
    <w:rsid w:val="00ED0A47"/>
    <w:rsid w:val="00ED2222"/>
    <w:rsid w:val="00EF3675"/>
    <w:rsid w:val="00EF36EB"/>
    <w:rsid w:val="00F01D5C"/>
    <w:rsid w:val="00F11BB4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796CA"/>
  <w15:docId w15:val="{5B1006CC-8C0B-43AD-9386-CEE18B87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pPr>
      <w:jc w:val="both"/>
    </w:pPr>
    <w:rPr>
      <w:sz w:val="28"/>
      <w:szCs w:val="28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iPriority w:val="99"/>
    <w:unhideWhenUsed/>
    <w:rsid w:val="00B962FF"/>
    <w:pPr>
      <w:spacing w:after="120"/>
      <w:ind w:firstLine="210"/>
      <w:jc w:val="left"/>
    </w:pPr>
    <w:rPr>
      <w:sz w:val="20"/>
      <w:szCs w:val="20"/>
    </w:rPr>
  </w:style>
  <w:style w:type="character" w:customStyle="1" w:styleId="a6">
    <w:name w:val="Основни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Червоний рядок Знак"/>
    <w:basedOn w:val="a6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2F6C-FEC8-4E06-9994-C7BCC466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3</cp:revision>
  <cp:lastPrinted>2020-06-15T09:10:00Z</cp:lastPrinted>
  <dcterms:created xsi:type="dcterms:W3CDTF">2020-06-15T13:40:00Z</dcterms:created>
  <dcterms:modified xsi:type="dcterms:W3CDTF">2020-06-19T09:46:00Z</dcterms:modified>
</cp:coreProperties>
</file>