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00" w:rsidRDefault="00625A00" w:rsidP="00625A00">
      <w:pPr>
        <w:jc w:val="center"/>
      </w:pPr>
      <w:r>
        <w:rPr>
          <w:noProof/>
          <w:spacing w:val="8"/>
          <w:lang w:val="uk-UA"/>
        </w:rPr>
        <w:drawing>
          <wp:inline distT="0" distB="0" distL="0" distR="0">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625A00" w:rsidRDefault="00625A00" w:rsidP="00625A00">
      <w:pPr>
        <w:pStyle w:val="a6"/>
        <w:ind w:left="0" w:firstLine="0"/>
        <w:rPr>
          <w:sz w:val="16"/>
          <w:szCs w:val="16"/>
        </w:rPr>
      </w:pPr>
    </w:p>
    <w:p w:rsidR="00625A00" w:rsidRPr="00BE5456" w:rsidRDefault="00625A00" w:rsidP="00625A00">
      <w:pPr>
        <w:pStyle w:val="a6"/>
        <w:ind w:left="0" w:firstLine="0"/>
        <w:rPr>
          <w:sz w:val="28"/>
          <w:szCs w:val="28"/>
        </w:rPr>
      </w:pPr>
      <w:r w:rsidRPr="00BE5456">
        <w:rPr>
          <w:sz w:val="28"/>
          <w:szCs w:val="28"/>
        </w:rPr>
        <w:t>У К Р А Ї Н А</w:t>
      </w:r>
    </w:p>
    <w:p w:rsidR="00625A00" w:rsidRDefault="00625A00" w:rsidP="00625A00">
      <w:pPr>
        <w:rPr>
          <w:sz w:val="16"/>
          <w:szCs w:val="16"/>
        </w:rPr>
      </w:pPr>
    </w:p>
    <w:p w:rsidR="00625A00" w:rsidRPr="00BE5456" w:rsidRDefault="00625A00" w:rsidP="00625A00">
      <w:pPr>
        <w:pStyle w:val="a6"/>
        <w:ind w:left="0" w:firstLine="0"/>
        <w:rPr>
          <w:caps/>
          <w:sz w:val="28"/>
          <w:szCs w:val="28"/>
        </w:rPr>
      </w:pPr>
      <w:r w:rsidRPr="00BE5456">
        <w:rPr>
          <w:caps/>
          <w:sz w:val="28"/>
          <w:szCs w:val="28"/>
        </w:rPr>
        <w:t>Виконавчий комітет Нововолинської міської ради</w:t>
      </w:r>
    </w:p>
    <w:p w:rsidR="00625A00" w:rsidRPr="00BE5456" w:rsidRDefault="00625A00" w:rsidP="00625A00">
      <w:pPr>
        <w:pStyle w:val="a8"/>
        <w:rPr>
          <w:sz w:val="28"/>
          <w:szCs w:val="28"/>
        </w:rPr>
      </w:pPr>
      <w:r w:rsidRPr="00BE5456">
        <w:rPr>
          <w:sz w:val="28"/>
          <w:szCs w:val="28"/>
        </w:rPr>
        <w:t>Волинської області</w:t>
      </w:r>
    </w:p>
    <w:p w:rsidR="00625A00" w:rsidRDefault="00625A00" w:rsidP="00625A00">
      <w:pPr>
        <w:pStyle w:val="4"/>
      </w:pPr>
    </w:p>
    <w:p w:rsidR="00625A00" w:rsidRDefault="00625A00" w:rsidP="00625A00">
      <w:pPr>
        <w:pStyle w:val="4"/>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625A00" w:rsidRDefault="00625A00" w:rsidP="00625A00">
      <w:pPr>
        <w:tabs>
          <w:tab w:val="left" w:leader="underscore" w:pos="982"/>
          <w:tab w:val="left" w:leader="underscore" w:pos="2489"/>
        </w:tabs>
        <w:spacing w:before="312"/>
        <w:rPr>
          <w:rFonts w:ascii="Times New Roman" w:hAnsi="Times New Roman"/>
          <w:b w:val="0"/>
          <w:bCs/>
          <w:spacing w:val="-4"/>
          <w:sz w:val="28"/>
          <w:szCs w:val="28"/>
          <w:u w:val="single"/>
          <w:lang w:val="uk-UA"/>
        </w:rPr>
      </w:pPr>
    </w:p>
    <w:p w:rsidR="00625A00" w:rsidRPr="007E7676" w:rsidRDefault="00625A00" w:rsidP="00625A00">
      <w:pPr>
        <w:tabs>
          <w:tab w:val="left" w:leader="underscore" w:pos="982"/>
          <w:tab w:val="left" w:leader="underscore" w:pos="2489"/>
        </w:tabs>
        <w:spacing w:before="312"/>
        <w:rPr>
          <w:rFonts w:ascii="Times New Roman" w:hAnsi="Times New Roman"/>
          <w:b w:val="0"/>
          <w:bCs/>
          <w:spacing w:val="-2"/>
          <w:sz w:val="28"/>
          <w:szCs w:val="28"/>
          <w:u w:val="single"/>
          <w:lang w:val="uk-UA"/>
        </w:rPr>
      </w:pPr>
      <w:r>
        <w:rPr>
          <w:rFonts w:ascii="Times New Roman" w:hAnsi="Times New Roman"/>
          <w:b w:val="0"/>
          <w:bCs/>
          <w:spacing w:val="-4"/>
          <w:sz w:val="28"/>
          <w:szCs w:val="28"/>
          <w:u w:val="single"/>
          <w:lang w:val="uk-UA"/>
        </w:rPr>
        <w:t>від</w:t>
      </w:r>
      <w:r w:rsidR="001B1BEC">
        <w:rPr>
          <w:rFonts w:ascii="Times New Roman" w:hAnsi="Times New Roman"/>
          <w:b w:val="0"/>
          <w:bCs/>
          <w:spacing w:val="-4"/>
          <w:sz w:val="28"/>
          <w:szCs w:val="28"/>
          <w:u w:val="single"/>
          <w:lang w:val="uk-UA"/>
        </w:rPr>
        <w:t xml:space="preserve"> </w:t>
      </w:r>
      <w:r>
        <w:rPr>
          <w:rFonts w:ascii="Times New Roman" w:hAnsi="Times New Roman"/>
          <w:b w:val="0"/>
          <w:bCs/>
          <w:spacing w:val="-4"/>
          <w:sz w:val="28"/>
          <w:szCs w:val="28"/>
          <w:u w:val="single"/>
          <w:lang w:val="uk-UA"/>
        </w:rPr>
        <w:t xml:space="preserve"> </w:t>
      </w:r>
      <w:r w:rsidR="001900B7">
        <w:rPr>
          <w:rFonts w:ascii="Times New Roman" w:hAnsi="Times New Roman"/>
          <w:b w:val="0"/>
          <w:bCs/>
          <w:spacing w:val="-4"/>
          <w:sz w:val="28"/>
          <w:szCs w:val="28"/>
          <w:u w:val="single"/>
          <w:lang w:val="uk-UA"/>
        </w:rPr>
        <w:t>01 червня</w:t>
      </w:r>
      <w:r w:rsidR="00A627D8">
        <w:rPr>
          <w:rFonts w:ascii="Times New Roman" w:hAnsi="Times New Roman"/>
          <w:b w:val="0"/>
          <w:bCs/>
          <w:spacing w:val="-4"/>
          <w:sz w:val="28"/>
          <w:szCs w:val="28"/>
          <w:u w:val="single"/>
          <w:lang w:val="uk-UA"/>
        </w:rPr>
        <w:t xml:space="preserve"> </w:t>
      </w:r>
      <w:r w:rsidRPr="007E7676">
        <w:rPr>
          <w:rFonts w:ascii="Times New Roman" w:hAnsi="Times New Roman"/>
          <w:b w:val="0"/>
          <w:bCs/>
          <w:sz w:val="28"/>
          <w:szCs w:val="28"/>
          <w:u w:val="single"/>
          <w:lang w:val="uk-UA"/>
        </w:rPr>
        <w:t xml:space="preserve"> </w:t>
      </w:r>
      <w:r>
        <w:rPr>
          <w:rFonts w:ascii="Times New Roman" w:hAnsi="Times New Roman"/>
          <w:b w:val="0"/>
          <w:bCs/>
          <w:spacing w:val="-2"/>
          <w:sz w:val="28"/>
          <w:szCs w:val="28"/>
          <w:u w:val="single"/>
          <w:lang w:val="uk-UA"/>
        </w:rPr>
        <w:t>2020 року</w:t>
      </w:r>
      <w:r w:rsidRPr="007E7676">
        <w:rPr>
          <w:rFonts w:ascii="Times New Roman" w:hAnsi="Times New Roman"/>
          <w:b w:val="0"/>
          <w:bCs/>
          <w:spacing w:val="-2"/>
          <w:sz w:val="28"/>
          <w:szCs w:val="28"/>
          <w:u w:val="single"/>
          <w:lang w:val="uk-UA"/>
        </w:rPr>
        <w:t xml:space="preserve"> №</w:t>
      </w:r>
      <w:r w:rsidR="001B1BEC">
        <w:rPr>
          <w:rFonts w:ascii="Times New Roman" w:hAnsi="Times New Roman"/>
          <w:b w:val="0"/>
          <w:bCs/>
          <w:spacing w:val="-2"/>
          <w:sz w:val="28"/>
          <w:szCs w:val="28"/>
          <w:u w:val="single"/>
          <w:lang w:val="uk-UA"/>
        </w:rPr>
        <w:t xml:space="preserve"> </w:t>
      </w:r>
      <w:r w:rsidR="001900B7">
        <w:rPr>
          <w:rFonts w:ascii="Times New Roman" w:hAnsi="Times New Roman"/>
          <w:b w:val="0"/>
          <w:bCs/>
          <w:spacing w:val="-2"/>
          <w:sz w:val="28"/>
          <w:szCs w:val="28"/>
          <w:u w:val="single"/>
          <w:lang w:val="uk-UA"/>
        </w:rPr>
        <w:t>146</w:t>
      </w:r>
      <w:r>
        <w:rPr>
          <w:rFonts w:ascii="Times New Roman" w:hAnsi="Times New Roman"/>
          <w:b w:val="0"/>
          <w:bCs/>
          <w:spacing w:val="-2"/>
          <w:sz w:val="28"/>
          <w:szCs w:val="28"/>
          <w:u w:val="single"/>
          <w:lang w:val="uk-UA"/>
        </w:rPr>
        <w:t xml:space="preserve"> </w:t>
      </w:r>
    </w:p>
    <w:p w:rsidR="00625A00" w:rsidRPr="007E7676" w:rsidRDefault="00625A00" w:rsidP="00625A00">
      <w:pPr>
        <w:rPr>
          <w:rFonts w:ascii="Times New Roman" w:hAnsi="Times New Roman"/>
          <w:b w:val="0"/>
          <w:sz w:val="28"/>
          <w:szCs w:val="28"/>
          <w:lang w:val="uk-UA"/>
        </w:rPr>
      </w:pPr>
      <w:r w:rsidRPr="007E7676">
        <w:rPr>
          <w:rFonts w:ascii="Times New Roman" w:hAnsi="Times New Roman"/>
          <w:b w:val="0"/>
          <w:sz w:val="28"/>
          <w:szCs w:val="28"/>
          <w:lang w:val="uk-UA"/>
        </w:rPr>
        <w:t>м. Нововолинськ</w:t>
      </w:r>
    </w:p>
    <w:p w:rsidR="00625A00" w:rsidRDefault="00625A00" w:rsidP="00625A00">
      <w:pPr>
        <w:rPr>
          <w:rFonts w:ascii="Times New Roman" w:hAnsi="Times New Roman"/>
          <w:b w:val="0"/>
          <w:sz w:val="28"/>
          <w:szCs w:val="28"/>
          <w:lang w:val="uk-UA"/>
        </w:rPr>
      </w:pPr>
    </w:p>
    <w:p w:rsidR="00775CB0" w:rsidRPr="00775CB0" w:rsidRDefault="00625A00" w:rsidP="009A28DC">
      <w:pPr>
        <w:rPr>
          <w:rFonts w:ascii="Times New Roman" w:hAnsi="Times New Roman"/>
          <w:b w:val="0"/>
          <w:sz w:val="28"/>
          <w:szCs w:val="28"/>
          <w:lang w:val="uk-UA"/>
        </w:rPr>
      </w:pPr>
      <w:r w:rsidRPr="00775CB0">
        <w:rPr>
          <w:rFonts w:ascii="Times New Roman" w:hAnsi="Times New Roman"/>
          <w:b w:val="0"/>
          <w:sz w:val="28"/>
          <w:szCs w:val="28"/>
          <w:lang w:val="uk-UA"/>
        </w:rPr>
        <w:t xml:space="preserve">Про </w:t>
      </w:r>
      <w:r w:rsidR="009D451B">
        <w:rPr>
          <w:rFonts w:ascii="Times New Roman" w:hAnsi="Times New Roman"/>
          <w:b w:val="0"/>
          <w:sz w:val="28"/>
          <w:szCs w:val="28"/>
          <w:lang w:val="uk-UA"/>
        </w:rPr>
        <w:t>послаблення протиепідемічних заходів</w:t>
      </w:r>
    </w:p>
    <w:p w:rsidR="002608A0" w:rsidRDefault="009D451B" w:rsidP="00775CB0">
      <w:pPr>
        <w:rPr>
          <w:rFonts w:ascii="Times New Roman" w:hAnsi="Times New Roman"/>
          <w:b w:val="0"/>
          <w:sz w:val="28"/>
          <w:szCs w:val="28"/>
          <w:lang w:val="uk-UA"/>
        </w:rPr>
      </w:pPr>
      <w:r>
        <w:rPr>
          <w:rFonts w:ascii="Times New Roman" w:hAnsi="Times New Roman"/>
          <w:b w:val="0"/>
          <w:sz w:val="28"/>
          <w:szCs w:val="28"/>
          <w:lang w:val="uk-UA"/>
        </w:rPr>
        <w:t>введених з метою запобігання поширенню</w:t>
      </w:r>
    </w:p>
    <w:p w:rsidR="009D451B" w:rsidRDefault="009D451B" w:rsidP="00775CB0">
      <w:pPr>
        <w:rPr>
          <w:rFonts w:ascii="Times New Roman" w:hAnsi="Times New Roman"/>
          <w:b w:val="0"/>
          <w:sz w:val="28"/>
          <w:szCs w:val="28"/>
          <w:lang w:val="uk-UA"/>
        </w:rPr>
      </w:pPr>
      <w:r>
        <w:rPr>
          <w:rFonts w:ascii="Times New Roman" w:hAnsi="Times New Roman"/>
          <w:b w:val="0"/>
          <w:sz w:val="28"/>
          <w:szCs w:val="28"/>
          <w:lang w:val="uk-UA"/>
        </w:rPr>
        <w:t xml:space="preserve">гострої респіраторної хвороби </w:t>
      </w:r>
      <w:r w:rsidR="00775CB0" w:rsidRPr="00775CB0">
        <w:rPr>
          <w:rFonts w:ascii="Times New Roman" w:hAnsi="Times New Roman"/>
          <w:b w:val="0"/>
          <w:sz w:val="28"/>
          <w:szCs w:val="28"/>
          <w:lang w:val="uk-UA"/>
        </w:rPr>
        <w:t>COVID-19</w:t>
      </w:r>
      <w:r w:rsidR="00775CB0" w:rsidRPr="008D7F19">
        <w:rPr>
          <w:rFonts w:ascii="Times New Roman" w:hAnsi="Times New Roman"/>
          <w:b w:val="0"/>
          <w:sz w:val="28"/>
          <w:szCs w:val="28"/>
          <w:lang w:val="uk-UA"/>
        </w:rPr>
        <w:t xml:space="preserve"> </w:t>
      </w:r>
      <w:r>
        <w:rPr>
          <w:rFonts w:ascii="Times New Roman" w:hAnsi="Times New Roman"/>
          <w:b w:val="0"/>
          <w:sz w:val="28"/>
          <w:szCs w:val="28"/>
          <w:lang w:val="uk-UA"/>
        </w:rPr>
        <w:t>,</w:t>
      </w:r>
    </w:p>
    <w:p w:rsidR="009D451B" w:rsidRPr="009D451B" w:rsidRDefault="009D451B" w:rsidP="00775CB0">
      <w:pPr>
        <w:rPr>
          <w:rFonts w:ascii="Times New Roman" w:hAnsi="Times New Roman"/>
          <w:b w:val="0"/>
          <w:sz w:val="28"/>
          <w:szCs w:val="28"/>
          <w:lang w:val="uk-UA"/>
        </w:rPr>
      </w:pPr>
      <w:r>
        <w:rPr>
          <w:rFonts w:ascii="Times New Roman" w:hAnsi="Times New Roman"/>
          <w:b w:val="0"/>
          <w:sz w:val="28"/>
          <w:szCs w:val="28"/>
          <w:lang w:val="uk-UA"/>
        </w:rPr>
        <w:t xml:space="preserve">спричиненої корона вірусом </w:t>
      </w:r>
      <w:r>
        <w:rPr>
          <w:rFonts w:ascii="Times New Roman" w:hAnsi="Times New Roman"/>
          <w:b w:val="0"/>
          <w:spacing w:val="12"/>
          <w:sz w:val="28"/>
          <w:szCs w:val="28"/>
          <w:lang w:val="uk-UA"/>
        </w:rPr>
        <w:t>SARS-COV-2</w:t>
      </w:r>
    </w:p>
    <w:p w:rsidR="009D451B" w:rsidRDefault="00775CB0" w:rsidP="00775CB0">
      <w:pPr>
        <w:rPr>
          <w:rFonts w:ascii="Times New Roman" w:hAnsi="Times New Roman"/>
          <w:b w:val="0"/>
          <w:sz w:val="28"/>
          <w:szCs w:val="28"/>
          <w:lang w:val="uk-UA"/>
        </w:rPr>
      </w:pPr>
      <w:r w:rsidRPr="00775CB0">
        <w:rPr>
          <w:rFonts w:ascii="Times New Roman" w:hAnsi="Times New Roman"/>
          <w:b w:val="0"/>
          <w:sz w:val="28"/>
          <w:szCs w:val="28"/>
          <w:lang w:val="uk-UA"/>
        </w:rPr>
        <w:t>на території</w:t>
      </w:r>
      <w:r w:rsidR="009D451B">
        <w:rPr>
          <w:rFonts w:ascii="Times New Roman" w:hAnsi="Times New Roman"/>
          <w:b w:val="0"/>
          <w:sz w:val="28"/>
          <w:szCs w:val="28"/>
          <w:lang w:val="uk-UA"/>
        </w:rPr>
        <w:t xml:space="preserve"> </w:t>
      </w:r>
      <w:r w:rsidRPr="00775CB0">
        <w:rPr>
          <w:rFonts w:ascii="Times New Roman" w:hAnsi="Times New Roman"/>
          <w:b w:val="0"/>
          <w:sz w:val="28"/>
          <w:szCs w:val="28"/>
          <w:lang w:val="uk-UA"/>
        </w:rPr>
        <w:t xml:space="preserve">міста Нововолинська </w:t>
      </w:r>
    </w:p>
    <w:p w:rsidR="00775CB0" w:rsidRPr="00775CB0" w:rsidRDefault="00775CB0" w:rsidP="00775CB0">
      <w:pPr>
        <w:rPr>
          <w:rStyle w:val="5yl5"/>
          <w:rFonts w:ascii="Times New Roman" w:hAnsi="Times New Roman"/>
          <w:b w:val="0"/>
          <w:sz w:val="28"/>
          <w:szCs w:val="28"/>
          <w:lang w:val="uk-UA"/>
        </w:rPr>
      </w:pPr>
      <w:r w:rsidRPr="00775CB0">
        <w:rPr>
          <w:rFonts w:ascii="Times New Roman" w:hAnsi="Times New Roman"/>
          <w:b w:val="0"/>
          <w:sz w:val="28"/>
          <w:szCs w:val="28"/>
          <w:lang w:val="uk-UA"/>
        </w:rPr>
        <w:t>та селища Благодатне</w:t>
      </w:r>
      <w:r w:rsidR="009D451B">
        <w:rPr>
          <w:rFonts w:ascii="Times New Roman" w:hAnsi="Times New Roman"/>
          <w:b w:val="0"/>
          <w:sz w:val="28"/>
          <w:szCs w:val="28"/>
          <w:lang w:val="uk-UA"/>
        </w:rPr>
        <w:t xml:space="preserve"> </w:t>
      </w:r>
      <w:r w:rsidRPr="00775CB0">
        <w:rPr>
          <w:rFonts w:ascii="Times New Roman" w:hAnsi="Times New Roman"/>
          <w:b w:val="0"/>
          <w:sz w:val="28"/>
          <w:szCs w:val="28"/>
          <w:lang w:val="uk-UA"/>
        </w:rPr>
        <w:t>на період карантину</w:t>
      </w:r>
    </w:p>
    <w:p w:rsidR="00625A00" w:rsidRPr="00775CB0" w:rsidRDefault="00625A00" w:rsidP="00625A00">
      <w:pPr>
        <w:rPr>
          <w:rFonts w:ascii="Times New Roman" w:hAnsi="Times New Roman"/>
          <w:b w:val="0"/>
          <w:sz w:val="28"/>
          <w:szCs w:val="28"/>
          <w:lang w:val="uk-UA"/>
        </w:rPr>
      </w:pPr>
    </w:p>
    <w:p w:rsidR="00625A00" w:rsidRPr="00626CF0" w:rsidRDefault="00625A00" w:rsidP="00625A00">
      <w:pPr>
        <w:rPr>
          <w:rFonts w:ascii="Times New Roman" w:hAnsi="Times New Roman"/>
          <w:b w:val="0"/>
          <w:sz w:val="28"/>
          <w:szCs w:val="28"/>
          <w:lang w:val="uk-UA"/>
        </w:rPr>
      </w:pPr>
    </w:p>
    <w:p w:rsidR="00625A00" w:rsidRPr="004A10A1" w:rsidRDefault="00625A00" w:rsidP="00625A00">
      <w:pPr>
        <w:jc w:val="both"/>
        <w:rPr>
          <w:rFonts w:ascii="Times New Roman" w:hAnsi="Times New Roman"/>
          <w:b w:val="0"/>
          <w:i/>
          <w:sz w:val="28"/>
          <w:szCs w:val="28"/>
          <w:lang w:val="uk-UA"/>
        </w:rPr>
      </w:pPr>
    </w:p>
    <w:p w:rsidR="00625A00" w:rsidRPr="00625A00" w:rsidRDefault="00775CB0" w:rsidP="00625A00">
      <w:pPr>
        <w:ind w:firstLine="709"/>
        <w:jc w:val="both"/>
        <w:rPr>
          <w:rFonts w:ascii="Times New Roman" w:hAnsi="Times New Roman"/>
          <w:b w:val="0"/>
          <w:spacing w:val="12"/>
          <w:sz w:val="28"/>
          <w:szCs w:val="28"/>
          <w:lang w:val="uk-UA"/>
        </w:rPr>
      </w:pPr>
      <w:r>
        <w:rPr>
          <w:rFonts w:ascii="Times New Roman" w:hAnsi="Times New Roman"/>
          <w:b w:val="0"/>
          <w:spacing w:val="12"/>
          <w:sz w:val="28"/>
          <w:szCs w:val="28"/>
          <w:lang w:val="uk-UA"/>
        </w:rPr>
        <w:t xml:space="preserve">Відповідно до статей </w:t>
      </w:r>
      <w:r w:rsidR="00625A00" w:rsidRPr="00625A00">
        <w:rPr>
          <w:rFonts w:ascii="Times New Roman" w:hAnsi="Times New Roman"/>
          <w:b w:val="0"/>
          <w:spacing w:val="12"/>
          <w:sz w:val="28"/>
          <w:szCs w:val="28"/>
          <w:lang w:val="uk-UA"/>
        </w:rPr>
        <w:t xml:space="preserve"> 38, 40 Закону України «Про місцеве самоврядування в Україні», постанови </w:t>
      </w:r>
      <w:r w:rsidR="00A50773">
        <w:rPr>
          <w:rFonts w:ascii="Times New Roman" w:hAnsi="Times New Roman"/>
          <w:b w:val="0"/>
          <w:spacing w:val="12"/>
          <w:sz w:val="28"/>
          <w:szCs w:val="28"/>
          <w:lang w:val="uk-UA"/>
        </w:rPr>
        <w:t>К</w:t>
      </w:r>
      <w:r w:rsidR="00D373BE">
        <w:rPr>
          <w:rFonts w:ascii="Times New Roman" w:hAnsi="Times New Roman"/>
          <w:b w:val="0"/>
          <w:spacing w:val="12"/>
          <w:sz w:val="28"/>
          <w:szCs w:val="28"/>
          <w:lang w:val="uk-UA"/>
        </w:rPr>
        <w:t>абінету Міністрів України від 20 травня 2020 р. № 392</w:t>
      </w:r>
      <w:r w:rsidR="00A50773">
        <w:rPr>
          <w:rFonts w:ascii="Times New Roman" w:hAnsi="Times New Roman"/>
          <w:b w:val="0"/>
          <w:spacing w:val="12"/>
          <w:sz w:val="28"/>
          <w:szCs w:val="28"/>
          <w:lang w:val="uk-UA"/>
        </w:rPr>
        <w:t xml:space="preserve"> </w:t>
      </w:r>
      <w:r w:rsidR="00110CAE">
        <w:rPr>
          <w:rFonts w:ascii="Times New Roman" w:hAnsi="Times New Roman"/>
          <w:b w:val="0"/>
          <w:spacing w:val="12"/>
          <w:sz w:val="28"/>
          <w:szCs w:val="28"/>
          <w:lang w:val="uk-UA"/>
        </w:rPr>
        <w:t>«Про</w:t>
      </w:r>
      <w:r w:rsidR="00172498">
        <w:rPr>
          <w:rFonts w:ascii="Times New Roman" w:hAnsi="Times New Roman"/>
          <w:b w:val="0"/>
          <w:spacing w:val="12"/>
          <w:sz w:val="28"/>
          <w:szCs w:val="28"/>
          <w:lang w:val="uk-UA"/>
        </w:rPr>
        <w:t xml:space="preserve"> </w:t>
      </w:r>
      <w:r w:rsidR="00D373BE">
        <w:rPr>
          <w:rFonts w:ascii="Times New Roman" w:hAnsi="Times New Roman"/>
          <w:b w:val="0"/>
          <w:spacing w:val="12"/>
          <w:sz w:val="28"/>
          <w:szCs w:val="28"/>
          <w:lang w:val="uk-UA"/>
        </w:rPr>
        <w:t xml:space="preserve">встановлення карантину з метою запобігання поширенню на території України гострої респіраторної хвороби </w:t>
      </w:r>
      <w:r w:rsidR="00D373BE" w:rsidRPr="00625A00">
        <w:rPr>
          <w:rFonts w:ascii="Times New Roman" w:hAnsi="Times New Roman"/>
          <w:b w:val="0"/>
          <w:spacing w:val="12"/>
          <w:sz w:val="28"/>
          <w:szCs w:val="28"/>
          <w:lang w:val="uk-UA"/>
        </w:rPr>
        <w:t>COVID-19</w:t>
      </w:r>
      <w:r w:rsidR="008A3324">
        <w:rPr>
          <w:rFonts w:ascii="Times New Roman" w:hAnsi="Times New Roman"/>
          <w:b w:val="0"/>
          <w:spacing w:val="12"/>
          <w:sz w:val="28"/>
          <w:szCs w:val="28"/>
          <w:lang w:val="uk-UA"/>
        </w:rPr>
        <w:t>,</w:t>
      </w:r>
      <w:r>
        <w:rPr>
          <w:rFonts w:ascii="Times New Roman" w:hAnsi="Times New Roman"/>
          <w:b w:val="0"/>
          <w:spacing w:val="12"/>
          <w:sz w:val="28"/>
          <w:szCs w:val="28"/>
          <w:lang w:val="uk-UA"/>
        </w:rPr>
        <w:t xml:space="preserve"> </w:t>
      </w:r>
      <w:r w:rsidR="00056327">
        <w:rPr>
          <w:rFonts w:ascii="Times New Roman" w:hAnsi="Times New Roman"/>
          <w:b w:val="0"/>
          <w:spacing w:val="12"/>
          <w:sz w:val="28"/>
          <w:szCs w:val="28"/>
          <w:lang w:val="uk-UA"/>
        </w:rPr>
        <w:t xml:space="preserve">спричиненої SARS-COV-2 </w:t>
      </w:r>
      <w:r w:rsidR="008A3324">
        <w:rPr>
          <w:rFonts w:ascii="Times New Roman" w:hAnsi="Times New Roman"/>
          <w:b w:val="0"/>
          <w:spacing w:val="12"/>
          <w:sz w:val="28"/>
          <w:szCs w:val="28"/>
          <w:lang w:val="uk-UA"/>
        </w:rPr>
        <w:t>та етапів послаблення протиепідемічних заходів</w:t>
      </w:r>
      <w:r w:rsidR="00625A00" w:rsidRPr="00625A00">
        <w:rPr>
          <w:rFonts w:ascii="Times New Roman" w:hAnsi="Times New Roman"/>
          <w:b w:val="0"/>
          <w:spacing w:val="12"/>
          <w:sz w:val="28"/>
          <w:szCs w:val="28"/>
          <w:lang w:val="uk-UA"/>
        </w:rPr>
        <w:t>,</w:t>
      </w:r>
      <w:r w:rsidR="009D451B">
        <w:rPr>
          <w:rFonts w:ascii="Times New Roman" w:hAnsi="Times New Roman"/>
          <w:b w:val="0"/>
          <w:spacing w:val="12"/>
          <w:sz w:val="28"/>
          <w:szCs w:val="28"/>
          <w:lang w:val="uk-UA"/>
        </w:rPr>
        <w:t xml:space="preserve"> рішення регіональної комісії з питань техногенно-екологічної безпеки та надзвичайних ситуацій від 29.05.2020 року Протокол №18 та Протоколу міської комісії з питань </w:t>
      </w:r>
      <w:proofErr w:type="spellStart"/>
      <w:r w:rsidR="009D451B">
        <w:rPr>
          <w:rFonts w:ascii="Times New Roman" w:hAnsi="Times New Roman"/>
          <w:b w:val="0"/>
          <w:spacing w:val="12"/>
          <w:sz w:val="28"/>
          <w:szCs w:val="28"/>
          <w:lang w:val="uk-UA"/>
        </w:rPr>
        <w:t>техногеннно-</w:t>
      </w:r>
      <w:proofErr w:type="spellEnd"/>
      <w:r w:rsidR="009D451B">
        <w:rPr>
          <w:rFonts w:ascii="Times New Roman" w:hAnsi="Times New Roman"/>
          <w:b w:val="0"/>
          <w:spacing w:val="12"/>
          <w:sz w:val="28"/>
          <w:szCs w:val="28"/>
          <w:lang w:val="uk-UA"/>
        </w:rPr>
        <w:t xml:space="preserve"> екологічної безпеки та надзвичайних ситуацій від 01.06.2020 року Протокол №16,</w:t>
      </w:r>
      <w:r w:rsidR="00625A00" w:rsidRPr="00625A00">
        <w:rPr>
          <w:rFonts w:ascii="Times New Roman" w:hAnsi="Times New Roman"/>
          <w:b w:val="0"/>
          <w:spacing w:val="12"/>
          <w:sz w:val="28"/>
          <w:szCs w:val="28"/>
          <w:lang w:val="uk-UA"/>
        </w:rPr>
        <w:t xml:space="preserve">   </w:t>
      </w:r>
      <w:r w:rsidR="00625A00" w:rsidRPr="00625A00">
        <w:rPr>
          <w:rStyle w:val="5yl5"/>
          <w:rFonts w:ascii="Times New Roman" w:hAnsi="Times New Roman"/>
          <w:b w:val="0"/>
          <w:sz w:val="28"/>
          <w:szCs w:val="28"/>
          <w:lang w:val="uk-UA"/>
        </w:rPr>
        <w:t>виконавчий комітет міської ради</w:t>
      </w:r>
    </w:p>
    <w:p w:rsidR="00625A00" w:rsidRPr="005F2D8D" w:rsidRDefault="00625A00" w:rsidP="00625A00">
      <w:pPr>
        <w:jc w:val="both"/>
        <w:rPr>
          <w:rFonts w:ascii="Times New Roman" w:hAnsi="Times New Roman"/>
          <w:b w:val="0"/>
          <w:spacing w:val="-5"/>
          <w:sz w:val="28"/>
          <w:szCs w:val="28"/>
          <w:lang w:val="uk-UA"/>
        </w:rPr>
      </w:pPr>
    </w:p>
    <w:p w:rsidR="00056327" w:rsidRDefault="00625A00" w:rsidP="00056327">
      <w:pPr>
        <w:jc w:val="center"/>
        <w:rPr>
          <w:rFonts w:ascii="Times New Roman" w:hAnsi="Times New Roman"/>
          <w:b w:val="0"/>
          <w:sz w:val="28"/>
          <w:szCs w:val="28"/>
          <w:lang w:val="uk-UA"/>
        </w:rPr>
      </w:pPr>
      <w:r w:rsidRPr="00E12345">
        <w:rPr>
          <w:rFonts w:ascii="Times New Roman" w:hAnsi="Times New Roman"/>
          <w:b w:val="0"/>
          <w:sz w:val="28"/>
          <w:szCs w:val="28"/>
          <w:lang w:val="uk-UA"/>
        </w:rPr>
        <w:t>В И Р І Ш И В :</w:t>
      </w:r>
    </w:p>
    <w:p w:rsidR="00056327" w:rsidRPr="00E12345" w:rsidRDefault="00056327" w:rsidP="00056327">
      <w:pPr>
        <w:jc w:val="center"/>
        <w:rPr>
          <w:rFonts w:ascii="Times New Roman" w:hAnsi="Times New Roman"/>
          <w:b w:val="0"/>
          <w:sz w:val="28"/>
          <w:szCs w:val="28"/>
          <w:lang w:val="uk-UA"/>
        </w:rPr>
      </w:pPr>
    </w:p>
    <w:p w:rsidR="00625A00" w:rsidRPr="005906C9" w:rsidRDefault="00625A00" w:rsidP="00625A00">
      <w:pPr>
        <w:jc w:val="both"/>
        <w:rPr>
          <w:rFonts w:ascii="Times New Roman" w:hAnsi="Times New Roman"/>
          <w:b w:val="0"/>
          <w:sz w:val="28"/>
          <w:szCs w:val="28"/>
          <w:lang w:val="uk-UA"/>
        </w:rPr>
      </w:pPr>
    </w:p>
    <w:p w:rsidR="007B201C" w:rsidRPr="00B6234D" w:rsidRDefault="007B201C"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1.</w:t>
      </w:r>
      <w:r w:rsidR="00775CB0">
        <w:rPr>
          <w:rFonts w:ascii="Times New Roman" w:hAnsi="Times New Roman"/>
          <w:b w:val="0"/>
          <w:sz w:val="28"/>
          <w:szCs w:val="28"/>
          <w:lang w:val="uk-UA"/>
        </w:rPr>
        <w:t xml:space="preserve"> На період дії </w:t>
      </w:r>
      <w:r w:rsidRPr="00B6234D">
        <w:rPr>
          <w:rFonts w:ascii="Times New Roman" w:hAnsi="Times New Roman"/>
          <w:b w:val="0"/>
          <w:sz w:val="28"/>
          <w:szCs w:val="28"/>
          <w:lang w:val="uk-UA"/>
        </w:rPr>
        <w:t>карантину забороняється:</w:t>
      </w:r>
    </w:p>
    <w:p w:rsidR="005906C9" w:rsidRPr="00B6234D" w:rsidRDefault="007B201C"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1.1. Перебування в г</w:t>
      </w:r>
      <w:r w:rsidR="00B6234D" w:rsidRPr="00B6234D">
        <w:rPr>
          <w:rFonts w:ascii="Times New Roman" w:hAnsi="Times New Roman"/>
          <w:b w:val="0"/>
          <w:sz w:val="28"/>
          <w:szCs w:val="28"/>
          <w:lang w:val="uk-UA"/>
        </w:rPr>
        <w:t>ромадських будинках і спорудах</w:t>
      </w:r>
      <w:r w:rsidR="00775CB0">
        <w:rPr>
          <w:rFonts w:ascii="Times New Roman" w:hAnsi="Times New Roman"/>
          <w:b w:val="0"/>
          <w:sz w:val="28"/>
          <w:szCs w:val="28"/>
          <w:lang w:val="uk-UA"/>
        </w:rPr>
        <w:t>, громадському транспорті</w:t>
      </w:r>
      <w:r w:rsidRPr="00B6234D">
        <w:rPr>
          <w:rFonts w:ascii="Times New Roman" w:hAnsi="Times New Roman"/>
          <w:b w:val="0"/>
          <w:sz w:val="28"/>
          <w:szCs w:val="28"/>
          <w:lang w:val="uk-UA"/>
        </w:rPr>
        <w:t xml:space="preserve"> без вдягнутих засобів індивідуального захисту, зо</w:t>
      </w:r>
      <w:r w:rsidR="00FB4ECB" w:rsidRPr="00B6234D">
        <w:rPr>
          <w:rFonts w:ascii="Times New Roman" w:hAnsi="Times New Roman"/>
          <w:b w:val="0"/>
          <w:sz w:val="28"/>
          <w:szCs w:val="28"/>
          <w:lang w:val="uk-UA"/>
        </w:rPr>
        <w:t xml:space="preserve">крема респіраторів або захисних </w:t>
      </w:r>
      <w:r w:rsidRPr="00B6234D">
        <w:rPr>
          <w:rFonts w:ascii="Times New Roman" w:hAnsi="Times New Roman"/>
          <w:b w:val="0"/>
          <w:sz w:val="28"/>
          <w:szCs w:val="28"/>
          <w:lang w:val="uk-UA"/>
        </w:rPr>
        <w:t>масок</w:t>
      </w:r>
      <w:r w:rsidR="00B6234D">
        <w:rPr>
          <w:rFonts w:ascii="Times New Roman" w:hAnsi="Times New Roman"/>
          <w:b w:val="0"/>
          <w:sz w:val="28"/>
          <w:szCs w:val="28"/>
          <w:lang w:val="uk-UA"/>
        </w:rPr>
        <w:t>, що закривають ні</w:t>
      </w:r>
      <w:r w:rsidR="00847308" w:rsidRPr="00B6234D">
        <w:rPr>
          <w:rFonts w:ascii="Times New Roman" w:hAnsi="Times New Roman"/>
          <w:b w:val="0"/>
          <w:sz w:val="28"/>
          <w:szCs w:val="28"/>
          <w:lang w:val="uk-UA"/>
        </w:rPr>
        <w:t>с та рот, у тому числі виготовлених самостійно</w:t>
      </w:r>
      <w:r w:rsidRPr="00B6234D">
        <w:rPr>
          <w:rFonts w:ascii="Times New Roman" w:hAnsi="Times New Roman"/>
          <w:b w:val="0"/>
          <w:sz w:val="28"/>
          <w:szCs w:val="28"/>
          <w:lang w:val="uk-UA"/>
        </w:rPr>
        <w:t>;</w:t>
      </w:r>
    </w:p>
    <w:p w:rsidR="005906C9" w:rsidRPr="00B6234D" w:rsidRDefault="007B201C"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1.2. Перебування на вулицях без документів, що посвідчують особу, підтверджують громадянство чи спеціальний статус;</w:t>
      </w:r>
      <w:r w:rsidRPr="00B6234D">
        <w:rPr>
          <w:rFonts w:ascii="Times New Roman" w:hAnsi="Times New Roman"/>
          <w:b w:val="0"/>
          <w:sz w:val="28"/>
          <w:szCs w:val="28"/>
          <w:lang w:val="uk-UA"/>
        </w:rPr>
        <w:br/>
        <w:t>1.3. Самовільно залишати місця самоізоляції, обсервації;</w:t>
      </w:r>
    </w:p>
    <w:p w:rsidR="00FB4ECB" w:rsidRPr="00B6234D" w:rsidRDefault="008D166D"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lastRenderedPageBreak/>
        <w:t>1.4.</w:t>
      </w:r>
      <w:r w:rsidR="00775CB0">
        <w:rPr>
          <w:rFonts w:ascii="Times New Roman" w:hAnsi="Times New Roman"/>
          <w:b w:val="0"/>
          <w:sz w:val="28"/>
          <w:szCs w:val="28"/>
          <w:lang w:val="uk-UA"/>
        </w:rPr>
        <w:t xml:space="preserve"> </w:t>
      </w:r>
      <w:r w:rsidRPr="00B6234D">
        <w:rPr>
          <w:rFonts w:ascii="Times New Roman" w:hAnsi="Times New Roman"/>
          <w:b w:val="0"/>
          <w:sz w:val="28"/>
          <w:szCs w:val="28"/>
          <w:lang w:val="uk-UA"/>
        </w:rPr>
        <w:t xml:space="preserve">Відвідування </w:t>
      </w:r>
      <w:r w:rsidR="007B201C" w:rsidRPr="00B6234D">
        <w:rPr>
          <w:rFonts w:ascii="Times New Roman" w:hAnsi="Times New Roman"/>
          <w:b w:val="0"/>
          <w:sz w:val="28"/>
          <w:szCs w:val="28"/>
          <w:lang w:val="uk-UA"/>
        </w:rPr>
        <w:t>закладів освіти її здобувачами, крім:</w:t>
      </w:r>
    </w:p>
    <w:p w:rsidR="005906C9" w:rsidRPr="00B6234D" w:rsidRDefault="005906C9"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w:t>
      </w:r>
      <w:r w:rsidR="00775CB0">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участі у пробному</w:t>
      </w:r>
      <w:r w:rsidR="00775CB0">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зовнішньому</w:t>
      </w:r>
      <w:r w:rsidR="00775CB0">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незалежному оцінюванні;</w:t>
      </w:r>
    </w:p>
    <w:p w:rsidR="00FB4ECB" w:rsidRPr="00B6234D" w:rsidRDefault="005906C9"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w:t>
      </w:r>
      <w:r w:rsidR="00775CB0">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участі</w:t>
      </w:r>
      <w:r w:rsidR="004D74CE">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у</w:t>
      </w:r>
      <w:r w:rsidR="004D74CE">
        <w:rPr>
          <w:rFonts w:ascii="Times New Roman" w:hAnsi="Times New Roman"/>
          <w:b w:val="0"/>
          <w:sz w:val="28"/>
          <w:szCs w:val="28"/>
          <w:lang w:val="uk-UA"/>
        </w:rPr>
        <w:t xml:space="preserve"> державній підсумковій атестації у </w:t>
      </w:r>
      <w:r w:rsidR="007B201C" w:rsidRPr="00B6234D">
        <w:rPr>
          <w:rFonts w:ascii="Times New Roman" w:hAnsi="Times New Roman"/>
          <w:b w:val="0"/>
          <w:sz w:val="28"/>
          <w:szCs w:val="28"/>
          <w:lang w:val="uk-UA"/>
        </w:rPr>
        <w:t>формі</w:t>
      </w:r>
      <w:r w:rsidR="004D74CE">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зовнішнього</w:t>
      </w:r>
      <w:r w:rsidR="004D74CE">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нез</w:t>
      </w:r>
      <w:r w:rsidRPr="00B6234D">
        <w:rPr>
          <w:rFonts w:ascii="Times New Roman" w:hAnsi="Times New Roman"/>
          <w:b w:val="0"/>
          <w:sz w:val="28"/>
          <w:szCs w:val="28"/>
          <w:lang w:val="uk-UA"/>
        </w:rPr>
        <w:t xml:space="preserve">алежного </w:t>
      </w:r>
      <w:r w:rsidR="007B201C" w:rsidRPr="00B6234D">
        <w:rPr>
          <w:rFonts w:ascii="Times New Roman" w:hAnsi="Times New Roman"/>
          <w:b w:val="0"/>
          <w:sz w:val="28"/>
          <w:szCs w:val="28"/>
          <w:lang w:val="uk-UA"/>
        </w:rPr>
        <w:t>оцінювання;</w:t>
      </w:r>
    </w:p>
    <w:p w:rsidR="005906C9" w:rsidRPr="00B6234D" w:rsidRDefault="005906C9"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w:t>
      </w:r>
      <w:r w:rsidR="00775CB0">
        <w:rPr>
          <w:rFonts w:ascii="Times New Roman" w:hAnsi="Times New Roman"/>
          <w:b w:val="0"/>
          <w:sz w:val="28"/>
          <w:szCs w:val="28"/>
          <w:lang w:val="uk-UA"/>
        </w:rPr>
        <w:t xml:space="preserve"> </w:t>
      </w:r>
      <w:r w:rsidRPr="00B6234D">
        <w:rPr>
          <w:rFonts w:ascii="Times New Roman" w:hAnsi="Times New Roman"/>
          <w:b w:val="0"/>
          <w:sz w:val="28"/>
          <w:szCs w:val="28"/>
          <w:lang w:val="uk-UA"/>
        </w:rPr>
        <w:t xml:space="preserve">участі </w:t>
      </w:r>
      <w:r w:rsidR="004D74CE">
        <w:rPr>
          <w:rFonts w:ascii="Times New Roman" w:hAnsi="Times New Roman"/>
          <w:b w:val="0"/>
          <w:sz w:val="28"/>
          <w:szCs w:val="28"/>
          <w:lang w:val="uk-UA"/>
        </w:rPr>
        <w:t xml:space="preserve">у вступних </w:t>
      </w:r>
      <w:r w:rsidR="007B201C" w:rsidRPr="00B6234D">
        <w:rPr>
          <w:rFonts w:ascii="Times New Roman" w:hAnsi="Times New Roman"/>
          <w:b w:val="0"/>
          <w:sz w:val="28"/>
          <w:szCs w:val="28"/>
          <w:lang w:val="uk-UA"/>
        </w:rPr>
        <w:t>випробуваннях;</w:t>
      </w:r>
    </w:p>
    <w:p w:rsidR="005906C9" w:rsidRPr="00B6234D" w:rsidRDefault="005906C9"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w:t>
      </w:r>
      <w:r w:rsidR="004D74CE">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участі у єдиному вступному іспиті з іноземної мови;</w:t>
      </w:r>
    </w:p>
    <w:p w:rsidR="002A2F01" w:rsidRPr="00B6234D" w:rsidRDefault="002A2F01" w:rsidP="005906C9">
      <w:pPr>
        <w:jc w:val="both"/>
        <w:rPr>
          <w:rFonts w:ascii="Times New Roman" w:hAnsi="Times New Roman"/>
          <w:b w:val="0"/>
          <w:sz w:val="28"/>
          <w:szCs w:val="28"/>
          <w:lang w:val="uk-UA"/>
        </w:rPr>
      </w:pPr>
      <w:r w:rsidRPr="00B6234D">
        <w:rPr>
          <w:rFonts w:ascii="Times New Roman" w:hAnsi="Times New Roman"/>
          <w:b w:val="0"/>
          <w:sz w:val="28"/>
          <w:szCs w:val="28"/>
          <w:lang w:val="uk-UA"/>
        </w:rPr>
        <w:t xml:space="preserve">- </w:t>
      </w:r>
      <w:r w:rsidR="007B201C" w:rsidRPr="00B6234D">
        <w:rPr>
          <w:rFonts w:ascii="Times New Roman" w:hAnsi="Times New Roman"/>
          <w:b w:val="0"/>
          <w:sz w:val="28"/>
          <w:szCs w:val="28"/>
          <w:lang w:val="uk-UA"/>
        </w:rPr>
        <w:t>участі у єдиному фаховому вступному випробуванні;</w:t>
      </w:r>
    </w:p>
    <w:p w:rsidR="005906C9" w:rsidRDefault="005906C9" w:rsidP="005906C9">
      <w:pPr>
        <w:jc w:val="both"/>
        <w:rPr>
          <w:rFonts w:ascii="Times New Roman" w:hAnsi="Times New Roman"/>
          <w:b w:val="0"/>
          <w:sz w:val="28"/>
          <w:szCs w:val="28"/>
          <w:lang w:val="uk-UA"/>
        </w:rPr>
      </w:pPr>
      <w:r>
        <w:rPr>
          <w:rFonts w:ascii="Times New Roman" w:hAnsi="Times New Roman"/>
          <w:b w:val="0"/>
          <w:sz w:val="28"/>
          <w:szCs w:val="28"/>
          <w:lang w:val="uk-UA"/>
        </w:rPr>
        <w:t>-</w:t>
      </w:r>
      <w:r w:rsid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участі</w:t>
      </w:r>
      <w:r w:rsid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у</w:t>
      </w:r>
      <w:r w:rsidR="004D74CE">
        <w:rPr>
          <w:rFonts w:ascii="Times New Roman" w:hAnsi="Times New Roman"/>
          <w:b w:val="0"/>
          <w:sz w:val="28"/>
          <w:szCs w:val="28"/>
          <w:lang w:val="uk-UA"/>
        </w:rPr>
        <w:t xml:space="preserve"> </w:t>
      </w:r>
      <w:r w:rsidR="004D74CE" w:rsidRPr="004D74CE">
        <w:rPr>
          <w:rFonts w:ascii="Times New Roman" w:hAnsi="Times New Roman"/>
          <w:b w:val="0"/>
          <w:sz w:val="28"/>
          <w:szCs w:val="28"/>
          <w:lang w:val="uk-UA"/>
        </w:rPr>
        <w:t>атестації</w:t>
      </w:r>
      <w:r w:rsidR="004D74CE">
        <w:rPr>
          <w:rFonts w:ascii="Times New Roman" w:hAnsi="Times New Roman"/>
          <w:b w:val="0"/>
          <w:sz w:val="28"/>
          <w:szCs w:val="28"/>
          <w:lang w:val="uk-UA"/>
        </w:rPr>
        <w:t xml:space="preserve"> </w:t>
      </w:r>
      <w:r w:rsidR="004D74CE" w:rsidRPr="004D74CE">
        <w:rPr>
          <w:rFonts w:ascii="Times New Roman" w:hAnsi="Times New Roman"/>
          <w:b w:val="0"/>
          <w:sz w:val="28"/>
          <w:szCs w:val="28"/>
          <w:lang w:val="uk-UA"/>
        </w:rPr>
        <w:t>у</w:t>
      </w:r>
      <w:r w:rsidR="004D74CE">
        <w:rPr>
          <w:rFonts w:ascii="Times New Roman" w:hAnsi="Times New Roman"/>
          <w:b w:val="0"/>
          <w:sz w:val="28"/>
          <w:szCs w:val="28"/>
          <w:lang w:val="uk-UA"/>
        </w:rPr>
        <w:t xml:space="preserve"> ф</w:t>
      </w:r>
      <w:r w:rsidR="007B201C" w:rsidRPr="004D74CE">
        <w:rPr>
          <w:rFonts w:ascii="Times New Roman" w:hAnsi="Times New Roman"/>
          <w:b w:val="0"/>
          <w:sz w:val="28"/>
          <w:szCs w:val="28"/>
          <w:lang w:val="uk-UA"/>
        </w:rPr>
        <w:t>ормі</w:t>
      </w:r>
      <w:r w:rsid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тестових</w:t>
      </w:r>
      <w:r w:rsid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екзаменів</w:t>
      </w:r>
      <w:r w:rsid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ліцензійних</w:t>
      </w:r>
      <w:r w:rsid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інтегрованих</w:t>
      </w:r>
      <w:r w:rsid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іспитів</w:t>
      </w:r>
    </w:p>
    <w:p w:rsidR="00FB4ECB" w:rsidRPr="004D74CE" w:rsidRDefault="004D74CE" w:rsidP="005906C9">
      <w:pPr>
        <w:jc w:val="both"/>
        <w:rPr>
          <w:rFonts w:ascii="Times New Roman" w:hAnsi="Times New Roman"/>
          <w:b w:val="0"/>
          <w:sz w:val="28"/>
          <w:szCs w:val="28"/>
          <w:lang w:val="uk-UA"/>
        </w:rPr>
      </w:pPr>
      <w:r>
        <w:rPr>
          <w:rFonts w:ascii="Times New Roman" w:hAnsi="Times New Roman"/>
          <w:b w:val="0"/>
          <w:sz w:val="28"/>
          <w:szCs w:val="28"/>
          <w:lang w:val="uk-UA"/>
        </w:rPr>
        <w:t>«</w:t>
      </w:r>
      <w:r w:rsidR="007B201C" w:rsidRPr="005906C9">
        <w:rPr>
          <w:rFonts w:ascii="Times New Roman" w:hAnsi="Times New Roman"/>
          <w:b w:val="0"/>
          <w:sz w:val="28"/>
          <w:szCs w:val="28"/>
        </w:rPr>
        <w:t>КРОК</w:t>
      </w:r>
      <w:r>
        <w:rPr>
          <w:rFonts w:ascii="Times New Roman" w:hAnsi="Times New Roman"/>
          <w:b w:val="0"/>
          <w:sz w:val="28"/>
          <w:szCs w:val="28"/>
          <w:lang w:val="uk-UA"/>
        </w:rPr>
        <w:t>»</w:t>
      </w:r>
      <w:r w:rsidR="007B201C" w:rsidRPr="005906C9">
        <w:rPr>
          <w:rFonts w:ascii="Times New Roman" w:hAnsi="Times New Roman"/>
          <w:b w:val="0"/>
          <w:sz w:val="28"/>
          <w:szCs w:val="28"/>
        </w:rPr>
        <w:t>.</w:t>
      </w:r>
      <w:r w:rsidR="007B201C" w:rsidRPr="005906C9">
        <w:rPr>
          <w:rFonts w:ascii="Times New Roman" w:hAnsi="Times New Roman"/>
          <w:b w:val="0"/>
          <w:sz w:val="28"/>
          <w:szCs w:val="28"/>
        </w:rPr>
        <w:br/>
        <w:t xml:space="preserve">1.5. </w:t>
      </w:r>
      <w:r w:rsidR="007B201C" w:rsidRPr="004D74CE">
        <w:rPr>
          <w:rFonts w:ascii="Times New Roman" w:hAnsi="Times New Roman"/>
          <w:b w:val="0"/>
          <w:sz w:val="28"/>
          <w:szCs w:val="28"/>
          <w:lang w:val="uk-UA"/>
        </w:rPr>
        <w:t>Проведення масових (культурних, розважальних, спортивних, соціальних, релігійних, рекламних та інших) заходів з кількістю учасників більше ніж 10 осіб, крім:</w:t>
      </w:r>
    </w:p>
    <w:p w:rsidR="005906C9" w:rsidRPr="004D74CE" w:rsidRDefault="002A2F01" w:rsidP="005906C9">
      <w:pPr>
        <w:jc w:val="both"/>
        <w:rPr>
          <w:rFonts w:ascii="Times New Roman" w:hAnsi="Times New Roman"/>
          <w:b w:val="0"/>
          <w:sz w:val="28"/>
          <w:szCs w:val="28"/>
          <w:lang w:val="uk-UA"/>
        </w:rPr>
      </w:pPr>
      <w:r w:rsidRPr="004D74CE">
        <w:rPr>
          <w:rFonts w:ascii="Times New Roman" w:hAnsi="Times New Roman"/>
          <w:b w:val="0"/>
          <w:sz w:val="28"/>
          <w:szCs w:val="28"/>
          <w:lang w:val="uk-UA"/>
        </w:rPr>
        <w:t xml:space="preserve">- </w:t>
      </w:r>
      <w:r w:rsidR="007B201C" w:rsidRPr="004D74CE">
        <w:rPr>
          <w:rFonts w:ascii="Times New Roman" w:hAnsi="Times New Roman"/>
          <w:b w:val="0"/>
          <w:sz w:val="28"/>
          <w:szCs w:val="28"/>
          <w:lang w:val="uk-UA"/>
        </w:rPr>
        <w:t>заходів, необхідних для забезпечення роботи органів державної влади та органів місцевого самоврядування;</w:t>
      </w:r>
    </w:p>
    <w:p w:rsidR="005906C9" w:rsidRDefault="002A2F01" w:rsidP="005906C9">
      <w:pPr>
        <w:jc w:val="both"/>
        <w:rPr>
          <w:rFonts w:ascii="Times New Roman" w:hAnsi="Times New Roman"/>
          <w:b w:val="0"/>
          <w:sz w:val="28"/>
          <w:szCs w:val="28"/>
          <w:lang w:val="uk-UA"/>
        </w:rPr>
      </w:pPr>
      <w:r w:rsidRPr="005906C9">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t xml:space="preserve">навчально-тренувальних зборів спортсменів національних збірних команд України з олімпійських, </w:t>
      </w:r>
      <w:proofErr w:type="spellStart"/>
      <w:r w:rsidR="007B201C" w:rsidRPr="005906C9">
        <w:rPr>
          <w:rFonts w:ascii="Times New Roman" w:hAnsi="Times New Roman"/>
          <w:b w:val="0"/>
          <w:sz w:val="28"/>
          <w:szCs w:val="28"/>
          <w:lang w:val="uk-UA"/>
        </w:rPr>
        <w:t>неолімпійських</w:t>
      </w:r>
      <w:proofErr w:type="spellEnd"/>
      <w:r w:rsidR="007B201C" w:rsidRPr="005906C9">
        <w:rPr>
          <w:rFonts w:ascii="Times New Roman" w:hAnsi="Times New Roman"/>
          <w:b w:val="0"/>
          <w:sz w:val="28"/>
          <w:szCs w:val="28"/>
          <w:lang w:val="uk-UA"/>
        </w:rPr>
        <w:t>, національних видів спорту та видів спорту осіб з інвалідністю, навчально-тренувального процесу спортсменів командних ігрових видів спорту професійних спортивних клубів.</w:t>
      </w:r>
      <w:r w:rsidR="007B201C" w:rsidRPr="005906C9">
        <w:rPr>
          <w:rFonts w:ascii="Times New Roman" w:hAnsi="Times New Roman"/>
          <w:b w:val="0"/>
          <w:sz w:val="28"/>
          <w:szCs w:val="28"/>
          <w:lang w:val="uk-UA"/>
        </w:rPr>
        <w:br/>
        <w:t xml:space="preserve">1.6. Робота закладів громадського харчування (ресторанів, кафе тощо), торговельно-розважальних центрів (крім розміщених у них магазинів, </w:t>
      </w:r>
      <w:r w:rsidR="007B201C" w:rsidRPr="00FB4ECB">
        <w:rPr>
          <w:rFonts w:ascii="Times New Roman" w:hAnsi="Times New Roman"/>
          <w:b w:val="0"/>
          <w:sz w:val="28"/>
          <w:szCs w:val="28"/>
          <w:lang w:val="uk-UA"/>
        </w:rPr>
        <w:t>закладів</w:t>
      </w:r>
      <w:r w:rsidR="00FB4ECB">
        <w:rPr>
          <w:rFonts w:ascii="Times New Roman" w:hAnsi="Times New Roman"/>
          <w:b w:val="0"/>
          <w:sz w:val="28"/>
          <w:szCs w:val="28"/>
          <w:lang w:val="uk-UA"/>
        </w:rPr>
        <w:t xml:space="preserve"> </w:t>
      </w:r>
      <w:r w:rsidR="007B201C" w:rsidRPr="00FB4ECB">
        <w:rPr>
          <w:rFonts w:ascii="Times New Roman" w:hAnsi="Times New Roman"/>
          <w:b w:val="0"/>
          <w:sz w:val="28"/>
          <w:szCs w:val="28"/>
          <w:lang w:val="uk-UA"/>
        </w:rPr>
        <w:t>побутового</w:t>
      </w:r>
      <w:r w:rsidR="00FB4ECB">
        <w:rPr>
          <w:rFonts w:ascii="Times New Roman" w:hAnsi="Times New Roman"/>
          <w:b w:val="0"/>
          <w:sz w:val="28"/>
          <w:szCs w:val="28"/>
          <w:lang w:val="uk-UA"/>
        </w:rPr>
        <w:t xml:space="preserve"> </w:t>
      </w:r>
      <w:r w:rsidR="007B201C" w:rsidRPr="00FB4ECB">
        <w:rPr>
          <w:rFonts w:ascii="Times New Roman" w:hAnsi="Times New Roman"/>
          <w:b w:val="0"/>
          <w:sz w:val="28"/>
          <w:szCs w:val="28"/>
          <w:lang w:val="uk-UA"/>
        </w:rPr>
        <w:t>обслуговування</w:t>
      </w:r>
      <w:r w:rsidR="00FB4ECB">
        <w:rPr>
          <w:rFonts w:ascii="Times New Roman" w:hAnsi="Times New Roman"/>
          <w:b w:val="0"/>
          <w:sz w:val="28"/>
          <w:szCs w:val="28"/>
          <w:lang w:val="uk-UA"/>
        </w:rPr>
        <w:t xml:space="preserve"> </w:t>
      </w:r>
      <w:r w:rsidR="007B201C" w:rsidRPr="00FB4ECB">
        <w:rPr>
          <w:rFonts w:ascii="Times New Roman" w:hAnsi="Times New Roman"/>
          <w:b w:val="0"/>
          <w:sz w:val="28"/>
          <w:szCs w:val="28"/>
          <w:lang w:val="uk-UA"/>
        </w:rPr>
        <w:t>населення)</w:t>
      </w:r>
      <w:r w:rsidR="005906C9" w:rsidRPr="00FB4ECB">
        <w:rPr>
          <w:rFonts w:ascii="Times New Roman" w:hAnsi="Times New Roman"/>
          <w:b w:val="0"/>
          <w:sz w:val="28"/>
          <w:szCs w:val="28"/>
          <w:lang w:val="uk-UA"/>
        </w:rPr>
        <w:t>,</w:t>
      </w:r>
      <w:r w:rsidR="00FB4ECB">
        <w:rPr>
          <w:rFonts w:ascii="Times New Roman" w:hAnsi="Times New Roman"/>
          <w:b w:val="0"/>
          <w:sz w:val="28"/>
          <w:szCs w:val="28"/>
          <w:lang w:val="uk-UA"/>
        </w:rPr>
        <w:t xml:space="preserve"> </w:t>
      </w:r>
      <w:r w:rsidR="005906C9" w:rsidRPr="00FB4ECB">
        <w:rPr>
          <w:rFonts w:ascii="Times New Roman" w:hAnsi="Times New Roman"/>
          <w:b w:val="0"/>
          <w:sz w:val="28"/>
          <w:szCs w:val="28"/>
          <w:lang w:val="uk-UA"/>
        </w:rPr>
        <w:t>діяльність</w:t>
      </w:r>
      <w:r w:rsidR="00FB4ECB">
        <w:rPr>
          <w:rFonts w:ascii="Times New Roman" w:hAnsi="Times New Roman"/>
          <w:b w:val="0"/>
          <w:sz w:val="28"/>
          <w:szCs w:val="28"/>
          <w:lang w:val="uk-UA"/>
        </w:rPr>
        <w:t xml:space="preserve"> </w:t>
      </w:r>
      <w:r w:rsidR="005906C9" w:rsidRPr="00FB4ECB">
        <w:rPr>
          <w:rFonts w:ascii="Times New Roman" w:hAnsi="Times New Roman"/>
          <w:b w:val="0"/>
          <w:sz w:val="28"/>
          <w:szCs w:val="28"/>
          <w:lang w:val="uk-UA"/>
        </w:rPr>
        <w:t>закладів,</w:t>
      </w:r>
      <w:r w:rsidR="00FB4ECB">
        <w:rPr>
          <w:rFonts w:ascii="Times New Roman" w:hAnsi="Times New Roman"/>
          <w:b w:val="0"/>
          <w:sz w:val="28"/>
          <w:szCs w:val="28"/>
          <w:lang w:val="uk-UA"/>
        </w:rPr>
        <w:t xml:space="preserve"> </w:t>
      </w:r>
      <w:r w:rsidR="005906C9" w:rsidRPr="00FB4ECB">
        <w:rPr>
          <w:rFonts w:ascii="Times New Roman" w:hAnsi="Times New Roman"/>
          <w:b w:val="0"/>
          <w:sz w:val="28"/>
          <w:szCs w:val="28"/>
          <w:lang w:val="uk-UA"/>
        </w:rPr>
        <w:t>що</w:t>
      </w:r>
      <w:r w:rsidR="00FB4ECB">
        <w:rPr>
          <w:rFonts w:ascii="Times New Roman" w:hAnsi="Times New Roman"/>
          <w:b w:val="0"/>
          <w:sz w:val="28"/>
          <w:szCs w:val="28"/>
          <w:lang w:val="uk-UA"/>
        </w:rPr>
        <w:t xml:space="preserve"> </w:t>
      </w:r>
      <w:r w:rsidR="005906C9" w:rsidRPr="00FB4ECB">
        <w:rPr>
          <w:rFonts w:ascii="Times New Roman" w:hAnsi="Times New Roman"/>
          <w:b w:val="0"/>
          <w:sz w:val="28"/>
          <w:szCs w:val="28"/>
          <w:lang w:val="uk-UA"/>
        </w:rPr>
        <w:t>надают</w:t>
      </w:r>
      <w:r w:rsidR="007B201C" w:rsidRPr="00FB4ECB">
        <w:rPr>
          <w:rFonts w:ascii="Times New Roman" w:hAnsi="Times New Roman"/>
          <w:b w:val="0"/>
          <w:sz w:val="28"/>
          <w:szCs w:val="28"/>
          <w:lang w:val="uk-UA"/>
        </w:rPr>
        <w:t>ь</w:t>
      </w:r>
      <w:r w:rsidR="00FB4ECB" w:rsidRPr="00FB4ECB">
        <w:rPr>
          <w:rFonts w:ascii="Times New Roman" w:hAnsi="Times New Roman"/>
          <w:b w:val="0"/>
          <w:sz w:val="28"/>
          <w:szCs w:val="28"/>
          <w:lang w:val="uk-UA"/>
        </w:rPr>
        <w:t xml:space="preserve"> </w:t>
      </w:r>
      <w:r w:rsidR="007B201C" w:rsidRPr="00FB4ECB">
        <w:rPr>
          <w:rFonts w:ascii="Times New Roman" w:hAnsi="Times New Roman"/>
          <w:b w:val="0"/>
          <w:sz w:val="28"/>
          <w:szCs w:val="28"/>
          <w:lang w:val="uk-UA"/>
        </w:rPr>
        <w:t>послуги</w:t>
      </w:r>
      <w:r w:rsidR="00FB4ECB">
        <w:rPr>
          <w:rFonts w:ascii="Times New Roman" w:hAnsi="Times New Roman"/>
          <w:b w:val="0"/>
          <w:sz w:val="28"/>
          <w:szCs w:val="28"/>
          <w:lang w:val="uk-UA"/>
        </w:rPr>
        <w:t xml:space="preserve"> </w:t>
      </w:r>
      <w:r w:rsidR="007B201C" w:rsidRPr="00FB4ECB">
        <w:rPr>
          <w:rFonts w:ascii="Times New Roman" w:hAnsi="Times New Roman"/>
          <w:b w:val="0"/>
          <w:sz w:val="28"/>
          <w:szCs w:val="28"/>
          <w:lang w:val="uk-UA"/>
        </w:rPr>
        <w:t>з</w:t>
      </w:r>
      <w:r w:rsidR="00FB4ECB">
        <w:rPr>
          <w:rFonts w:ascii="Times New Roman" w:hAnsi="Times New Roman"/>
          <w:b w:val="0"/>
          <w:sz w:val="28"/>
          <w:szCs w:val="28"/>
          <w:lang w:val="uk-UA"/>
        </w:rPr>
        <w:t xml:space="preserve"> </w:t>
      </w:r>
      <w:r w:rsidR="007B201C" w:rsidRPr="00FB4ECB">
        <w:rPr>
          <w:rFonts w:ascii="Times New Roman" w:hAnsi="Times New Roman"/>
          <w:b w:val="0"/>
          <w:sz w:val="28"/>
          <w:szCs w:val="28"/>
          <w:lang w:val="uk-UA"/>
        </w:rPr>
        <w:t>розміщення,</w:t>
      </w:r>
      <w:r w:rsidR="00FB4ECB">
        <w:rPr>
          <w:rFonts w:ascii="Times New Roman" w:hAnsi="Times New Roman"/>
          <w:b w:val="0"/>
          <w:sz w:val="28"/>
          <w:szCs w:val="28"/>
          <w:lang w:val="uk-UA"/>
        </w:rPr>
        <w:t xml:space="preserve"> </w:t>
      </w:r>
      <w:r w:rsidR="007B201C" w:rsidRPr="00FB4ECB">
        <w:rPr>
          <w:rFonts w:ascii="Times New Roman" w:hAnsi="Times New Roman"/>
          <w:b w:val="0"/>
          <w:sz w:val="28"/>
          <w:szCs w:val="28"/>
          <w:lang w:val="uk-UA"/>
        </w:rPr>
        <w:t>закладів</w:t>
      </w:r>
      <w:r w:rsidR="00FB4ECB">
        <w:rPr>
          <w:rFonts w:ascii="Times New Roman" w:hAnsi="Times New Roman"/>
          <w:b w:val="0"/>
          <w:sz w:val="28"/>
          <w:szCs w:val="28"/>
          <w:lang w:val="uk-UA"/>
        </w:rPr>
        <w:t xml:space="preserve"> </w:t>
      </w:r>
      <w:r w:rsidR="005906C9" w:rsidRPr="00FB4ECB">
        <w:rPr>
          <w:rFonts w:ascii="Times New Roman" w:hAnsi="Times New Roman"/>
          <w:b w:val="0"/>
          <w:sz w:val="28"/>
          <w:szCs w:val="28"/>
          <w:lang w:val="uk-UA"/>
        </w:rPr>
        <w:t xml:space="preserve">розважальної діяльності, </w:t>
      </w:r>
      <w:r w:rsidR="007B201C" w:rsidRPr="00FB4ECB">
        <w:rPr>
          <w:rFonts w:ascii="Times New Roman" w:hAnsi="Times New Roman"/>
          <w:b w:val="0"/>
          <w:sz w:val="28"/>
          <w:szCs w:val="28"/>
          <w:lang w:val="uk-UA"/>
        </w:rPr>
        <w:t>фітнес-</w:t>
      </w:r>
      <w:r w:rsidR="005906C9" w:rsidRPr="00FB4ECB">
        <w:rPr>
          <w:rFonts w:ascii="Times New Roman" w:hAnsi="Times New Roman"/>
          <w:b w:val="0"/>
          <w:sz w:val="28"/>
          <w:szCs w:val="28"/>
          <w:lang w:val="uk-UA"/>
        </w:rPr>
        <w:t>центрів,</w:t>
      </w:r>
      <w:r w:rsidR="00FB4ECB">
        <w:rPr>
          <w:rFonts w:ascii="Times New Roman" w:hAnsi="Times New Roman"/>
          <w:b w:val="0"/>
          <w:sz w:val="28"/>
          <w:szCs w:val="28"/>
          <w:lang w:val="uk-UA"/>
        </w:rPr>
        <w:t xml:space="preserve"> </w:t>
      </w:r>
      <w:r w:rsidR="005906C9" w:rsidRPr="00FB4ECB">
        <w:rPr>
          <w:rFonts w:ascii="Times New Roman" w:hAnsi="Times New Roman"/>
          <w:b w:val="0"/>
          <w:sz w:val="28"/>
          <w:szCs w:val="28"/>
          <w:lang w:val="uk-UA"/>
        </w:rPr>
        <w:t>закладів</w:t>
      </w:r>
      <w:r w:rsidR="005906C9" w:rsidRPr="00FB4ECB">
        <w:rPr>
          <w:rFonts w:ascii="Times New Roman" w:hAnsi="Times New Roman"/>
          <w:b w:val="0"/>
          <w:sz w:val="28"/>
          <w:szCs w:val="28"/>
        </w:rPr>
        <w:t> </w:t>
      </w:r>
      <w:r w:rsidR="007B201C" w:rsidRPr="00FB4ECB">
        <w:rPr>
          <w:rFonts w:ascii="Times New Roman" w:hAnsi="Times New Roman"/>
          <w:b w:val="0"/>
          <w:sz w:val="28"/>
          <w:szCs w:val="28"/>
          <w:lang w:val="uk-UA"/>
        </w:rPr>
        <w:t>культури,</w:t>
      </w:r>
      <w:r w:rsidR="007B201C" w:rsidRPr="00FB4ECB">
        <w:rPr>
          <w:rFonts w:ascii="Times New Roman" w:hAnsi="Times New Roman"/>
          <w:b w:val="0"/>
          <w:sz w:val="28"/>
          <w:szCs w:val="28"/>
        </w:rPr>
        <w:t> </w:t>
      </w:r>
      <w:r w:rsidR="007B201C" w:rsidRPr="00FB4ECB">
        <w:rPr>
          <w:rFonts w:ascii="Times New Roman" w:hAnsi="Times New Roman"/>
          <w:b w:val="0"/>
          <w:sz w:val="28"/>
          <w:szCs w:val="28"/>
          <w:lang w:val="uk-UA"/>
        </w:rPr>
        <w:t>крім:</w:t>
      </w:r>
      <w:r w:rsidR="007B201C" w:rsidRPr="005906C9">
        <w:rPr>
          <w:rFonts w:ascii="Times New Roman" w:hAnsi="Times New Roman"/>
          <w:b w:val="0"/>
          <w:sz w:val="28"/>
          <w:szCs w:val="28"/>
          <w:lang w:val="uk-UA"/>
        </w:rPr>
        <w:br/>
      </w:r>
      <w:r w:rsidR="005906C9">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t>діяльності з надання послуг громадського харчування на відкритих (літніх)</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майданчиках,</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у</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тому числі під тентами, на верандах, за умови дотримання</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відстані</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не</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менш як 1,5 метра між місцями для сидіння за сусідніми столами та розміщення не більш як чотирьох клієнтів за</w:t>
      </w:r>
      <w:r w:rsidR="007B201C" w:rsidRPr="005906C9">
        <w:rPr>
          <w:rFonts w:ascii="Times New Roman" w:hAnsi="Times New Roman"/>
          <w:b w:val="0"/>
          <w:sz w:val="28"/>
          <w:szCs w:val="28"/>
          <w:lang w:val="uk-UA"/>
        </w:rPr>
        <w:br/>
        <w:t xml:space="preserve">одним столом (без урахування дітей віком до 14 років), діяльності з надання послуг із здійсненням адресної доставки замовлень та замовлень на винос за умови, що суб’єкт господарювання, який провадить таку діяльність, є оператором ринку харчових продуктів відповідно до Закону України </w:t>
      </w:r>
      <w:r w:rsidR="00501913">
        <w:rPr>
          <w:rFonts w:ascii="Times New Roman" w:hAnsi="Times New Roman"/>
          <w:b w:val="0"/>
          <w:sz w:val="28"/>
          <w:szCs w:val="28"/>
          <w:lang w:val="uk-UA"/>
        </w:rPr>
        <w:t>«</w:t>
      </w:r>
      <w:r w:rsidR="007B201C" w:rsidRPr="005906C9">
        <w:rPr>
          <w:rFonts w:ascii="Times New Roman" w:hAnsi="Times New Roman"/>
          <w:b w:val="0"/>
          <w:sz w:val="28"/>
          <w:szCs w:val="28"/>
          <w:lang w:val="uk-UA"/>
        </w:rPr>
        <w:t>Про основні принципи та вимоги до безпечності та якості харчових продуктів</w:t>
      </w:r>
      <w:r w:rsidR="00501913">
        <w:rPr>
          <w:rFonts w:ascii="Times New Roman" w:hAnsi="Times New Roman"/>
          <w:b w:val="0"/>
          <w:sz w:val="28"/>
          <w:szCs w:val="28"/>
          <w:lang w:val="uk-UA"/>
        </w:rPr>
        <w:t>»</w:t>
      </w:r>
      <w:r w:rsidR="007B201C" w:rsidRPr="005906C9">
        <w:rPr>
          <w:rFonts w:ascii="Times New Roman" w:hAnsi="Times New Roman"/>
          <w:b w:val="0"/>
          <w:sz w:val="28"/>
          <w:szCs w:val="28"/>
          <w:lang w:val="uk-UA"/>
        </w:rPr>
        <w:t>, та за умови забезпечення персоналу засобами індивідуального захисту (зокрема захист обличчя, очей, рук) і використання відвідувачами, крім часу приймання</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їжі,</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респіраторів</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або</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захисних</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масок;</w:t>
      </w:r>
      <w:r w:rsidR="007B201C" w:rsidRPr="005906C9">
        <w:rPr>
          <w:rFonts w:ascii="Times New Roman" w:hAnsi="Times New Roman"/>
          <w:b w:val="0"/>
          <w:sz w:val="28"/>
          <w:szCs w:val="28"/>
          <w:lang w:val="uk-UA"/>
        </w:rPr>
        <w:br/>
      </w:r>
      <w:r w:rsidR="005906C9">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t>бібліотек</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(без</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роботи</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читальних</w:t>
      </w:r>
      <w:r w:rsidR="007B201C" w:rsidRPr="005906C9">
        <w:rPr>
          <w:rFonts w:ascii="Times New Roman" w:hAnsi="Times New Roman"/>
          <w:b w:val="0"/>
          <w:sz w:val="28"/>
          <w:szCs w:val="28"/>
        </w:rPr>
        <w:t> </w:t>
      </w:r>
      <w:r w:rsidR="00501913">
        <w:rPr>
          <w:rFonts w:ascii="Times New Roman" w:hAnsi="Times New Roman"/>
          <w:b w:val="0"/>
          <w:sz w:val="28"/>
          <w:szCs w:val="28"/>
          <w:lang w:val="uk-UA"/>
        </w:rPr>
        <w:t>залів)</w:t>
      </w:r>
      <w:r w:rsidR="007B201C" w:rsidRPr="005906C9">
        <w:rPr>
          <w:rFonts w:ascii="Times New Roman" w:hAnsi="Times New Roman"/>
          <w:b w:val="0"/>
          <w:sz w:val="28"/>
          <w:szCs w:val="28"/>
          <w:lang w:val="uk-UA"/>
        </w:rPr>
        <w:t>;</w:t>
      </w:r>
    </w:p>
    <w:p w:rsidR="005906C9" w:rsidRDefault="005906C9" w:rsidP="005906C9">
      <w:pPr>
        <w:jc w:val="both"/>
        <w:rPr>
          <w:rFonts w:ascii="Times New Roman" w:hAnsi="Times New Roman"/>
          <w:b w:val="0"/>
          <w:sz w:val="28"/>
          <w:szCs w:val="28"/>
          <w:lang w:val="uk-UA"/>
        </w:rPr>
      </w:pPr>
      <w:r>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t>діяльності музеїв, музеїв просто неба та історико-культурних заповідників відповідно до подання керівника закладу культури та за рішенням власника (органу управління) без безпосереднього прийому відвідувачів та за умови забезпечення персоналу респіраторами або захисними масками, у тому числі виготовленими самостійно. За рішенням власника (органу управління) дозволяється прийом відвідувачів за умови забезпечення персоналу засобами індивідуального захисту (захист обличчя, очей,</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рук);</w:t>
      </w:r>
    </w:p>
    <w:p w:rsidR="00FB4ECB" w:rsidRDefault="005906C9" w:rsidP="005906C9">
      <w:pPr>
        <w:jc w:val="both"/>
        <w:rPr>
          <w:rFonts w:ascii="Times New Roman" w:hAnsi="Times New Roman"/>
          <w:b w:val="0"/>
          <w:sz w:val="28"/>
          <w:szCs w:val="28"/>
          <w:lang w:val="uk-UA"/>
        </w:rPr>
      </w:pPr>
      <w:r>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t xml:space="preserve">роботи суб’єктів господарювання, пов’язаної з виробництвом аудіовізуальних творів, зокрема здійснення </w:t>
      </w:r>
      <w:proofErr w:type="spellStart"/>
      <w:r w:rsidR="007B201C" w:rsidRPr="005906C9">
        <w:rPr>
          <w:rFonts w:ascii="Times New Roman" w:hAnsi="Times New Roman"/>
          <w:b w:val="0"/>
          <w:sz w:val="28"/>
          <w:szCs w:val="28"/>
          <w:lang w:val="uk-UA"/>
        </w:rPr>
        <w:t>кіно-</w:t>
      </w:r>
      <w:proofErr w:type="spellEnd"/>
      <w:r w:rsidR="007B201C" w:rsidRPr="005906C9">
        <w:rPr>
          <w:rFonts w:ascii="Times New Roman" w:hAnsi="Times New Roman"/>
          <w:b w:val="0"/>
          <w:sz w:val="28"/>
          <w:szCs w:val="28"/>
          <w:lang w:val="uk-UA"/>
        </w:rPr>
        <w:t xml:space="preserve"> та </w:t>
      </w:r>
      <w:proofErr w:type="spellStart"/>
      <w:r w:rsidR="007B201C" w:rsidRPr="005906C9">
        <w:rPr>
          <w:rFonts w:ascii="Times New Roman" w:hAnsi="Times New Roman"/>
          <w:b w:val="0"/>
          <w:sz w:val="28"/>
          <w:szCs w:val="28"/>
          <w:lang w:val="uk-UA"/>
        </w:rPr>
        <w:t>відеозйомки</w:t>
      </w:r>
      <w:proofErr w:type="spellEnd"/>
      <w:r w:rsidR="007B201C" w:rsidRPr="005906C9">
        <w:rPr>
          <w:rFonts w:ascii="Times New Roman" w:hAnsi="Times New Roman"/>
          <w:b w:val="0"/>
          <w:sz w:val="28"/>
          <w:szCs w:val="28"/>
          <w:lang w:val="uk-UA"/>
        </w:rPr>
        <w:t xml:space="preserve"> на відкритому повітрі, у транспортних засобах, житлових будинках, спорудах, приміщеннях (у тому числі приміщеннях, призначених для</w:t>
      </w:r>
      <w:r>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t>зйомки аудіовізуальних творів (</w:t>
      </w:r>
      <w:proofErr w:type="spellStart"/>
      <w:r w:rsidR="007B201C" w:rsidRPr="005906C9">
        <w:rPr>
          <w:rFonts w:ascii="Times New Roman" w:hAnsi="Times New Roman"/>
          <w:b w:val="0"/>
          <w:sz w:val="28"/>
          <w:szCs w:val="28"/>
          <w:lang w:val="uk-UA"/>
        </w:rPr>
        <w:t>студїї</w:t>
      </w:r>
      <w:proofErr w:type="spellEnd"/>
      <w:r w:rsidR="007B201C" w:rsidRPr="005906C9">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lastRenderedPageBreak/>
        <w:t xml:space="preserve">павільйони), за умови обмеження кількості осіб, які здійснюють </w:t>
      </w:r>
      <w:proofErr w:type="spellStart"/>
      <w:r w:rsidR="007B201C" w:rsidRPr="005906C9">
        <w:rPr>
          <w:rFonts w:ascii="Times New Roman" w:hAnsi="Times New Roman"/>
          <w:b w:val="0"/>
          <w:sz w:val="28"/>
          <w:szCs w:val="28"/>
          <w:lang w:val="uk-UA"/>
        </w:rPr>
        <w:t>кіно-</w:t>
      </w:r>
      <w:proofErr w:type="spellEnd"/>
      <w:r w:rsidR="007B201C" w:rsidRPr="005906C9">
        <w:rPr>
          <w:rFonts w:ascii="Times New Roman" w:hAnsi="Times New Roman"/>
          <w:b w:val="0"/>
          <w:sz w:val="28"/>
          <w:szCs w:val="28"/>
          <w:lang w:val="uk-UA"/>
        </w:rPr>
        <w:t xml:space="preserve"> та </w:t>
      </w:r>
      <w:proofErr w:type="spellStart"/>
      <w:r w:rsidR="007B201C" w:rsidRPr="005906C9">
        <w:rPr>
          <w:rFonts w:ascii="Times New Roman" w:hAnsi="Times New Roman"/>
          <w:b w:val="0"/>
          <w:sz w:val="28"/>
          <w:szCs w:val="28"/>
          <w:lang w:val="uk-UA"/>
        </w:rPr>
        <w:t>відеозйомку</w:t>
      </w:r>
      <w:proofErr w:type="spellEnd"/>
      <w:r w:rsidR="007B201C" w:rsidRPr="005906C9">
        <w:rPr>
          <w:rFonts w:ascii="Times New Roman" w:hAnsi="Times New Roman"/>
          <w:b w:val="0"/>
          <w:sz w:val="28"/>
          <w:szCs w:val="28"/>
          <w:lang w:val="uk-UA"/>
        </w:rPr>
        <w:t xml:space="preserve"> в одному місці, не більше 50 осіб, обмеження доступу до місця зйомки (знімального майданчика) сторонніх осіб та використання персоналом, залученим до виробництва аудіовізуального твору, респіраторів або захисних масок;</w:t>
      </w:r>
      <w:r w:rsidR="007B201C" w:rsidRPr="005906C9">
        <w:rPr>
          <w:rFonts w:ascii="Times New Roman" w:hAnsi="Times New Roman"/>
          <w:b w:val="0"/>
          <w:sz w:val="28"/>
          <w:szCs w:val="28"/>
          <w:lang w:val="uk-UA"/>
        </w:rPr>
        <w:br/>
      </w:r>
      <w:r>
        <w:rPr>
          <w:rFonts w:ascii="Times New Roman" w:hAnsi="Times New Roman"/>
          <w:b w:val="0"/>
          <w:sz w:val="28"/>
          <w:szCs w:val="28"/>
          <w:lang w:val="uk-UA"/>
        </w:rPr>
        <w:t xml:space="preserve">- </w:t>
      </w:r>
      <w:r w:rsidR="007B201C" w:rsidRPr="005906C9">
        <w:rPr>
          <w:rFonts w:ascii="Times New Roman" w:hAnsi="Times New Roman"/>
          <w:b w:val="0"/>
          <w:sz w:val="28"/>
          <w:szCs w:val="28"/>
          <w:lang w:val="uk-UA"/>
        </w:rPr>
        <w:t>проведення у театрах, концертних організаціях, художніх (мистецьких) колективах за рішенням органів управління репетицій, тренувань та інших заходів, які не передбачають одночасного зібрання великої кількості осіб (до 50 осіб), без глядачів за умови використання учасниками засобів індивідуального захисту, зокрема респіраторів або захисних</w:t>
      </w:r>
      <w:r w:rsidR="007B201C" w:rsidRPr="005906C9">
        <w:rPr>
          <w:rFonts w:ascii="Times New Roman" w:hAnsi="Times New Roman"/>
          <w:b w:val="0"/>
          <w:sz w:val="28"/>
          <w:szCs w:val="28"/>
        </w:rPr>
        <w:t> </w:t>
      </w:r>
      <w:r w:rsidR="007B201C" w:rsidRPr="005906C9">
        <w:rPr>
          <w:rFonts w:ascii="Times New Roman" w:hAnsi="Times New Roman"/>
          <w:b w:val="0"/>
          <w:sz w:val="28"/>
          <w:szCs w:val="28"/>
          <w:lang w:val="uk-UA"/>
        </w:rPr>
        <w:t>масок.</w:t>
      </w:r>
    </w:p>
    <w:p w:rsidR="002A2F01" w:rsidRPr="005906C9" w:rsidRDefault="007B201C" w:rsidP="005906C9">
      <w:pPr>
        <w:jc w:val="both"/>
        <w:rPr>
          <w:rFonts w:ascii="Times New Roman" w:hAnsi="Times New Roman"/>
          <w:b w:val="0"/>
          <w:sz w:val="28"/>
          <w:szCs w:val="28"/>
          <w:lang w:val="uk-UA"/>
        </w:rPr>
      </w:pPr>
      <w:r w:rsidRPr="00FB4ECB">
        <w:rPr>
          <w:rFonts w:ascii="Times New Roman" w:hAnsi="Times New Roman"/>
          <w:b w:val="0"/>
          <w:sz w:val="28"/>
          <w:szCs w:val="28"/>
          <w:lang w:val="uk-UA"/>
        </w:rPr>
        <w:t>1.7. Закладам охорони здоров’я проведення пла</w:t>
      </w:r>
      <w:r w:rsidR="00FB4ECB" w:rsidRPr="00FB4ECB">
        <w:rPr>
          <w:rFonts w:ascii="Times New Roman" w:hAnsi="Times New Roman"/>
          <w:b w:val="0"/>
          <w:sz w:val="28"/>
          <w:szCs w:val="28"/>
          <w:lang w:val="uk-UA"/>
        </w:rPr>
        <w:t xml:space="preserve">нових заходів з </w:t>
      </w:r>
      <w:proofErr w:type="spellStart"/>
      <w:r w:rsidR="00FB4ECB" w:rsidRPr="00FB4ECB">
        <w:rPr>
          <w:rFonts w:ascii="Times New Roman" w:hAnsi="Times New Roman"/>
          <w:b w:val="0"/>
          <w:sz w:val="28"/>
          <w:szCs w:val="28"/>
          <w:lang w:val="uk-UA"/>
        </w:rPr>
        <w:t>госпіталізацїї</w:t>
      </w:r>
      <w:proofErr w:type="spellEnd"/>
      <w:r w:rsidR="00FB4ECB" w:rsidRPr="00FB4ECB">
        <w:rPr>
          <w:rFonts w:ascii="Times New Roman" w:hAnsi="Times New Roman"/>
          <w:b w:val="0"/>
          <w:sz w:val="28"/>
          <w:szCs w:val="28"/>
          <w:lang w:val="uk-UA"/>
        </w:rPr>
        <w:t>,</w:t>
      </w:r>
      <w:r w:rsidR="00FB4ECB">
        <w:rPr>
          <w:rFonts w:ascii="Times New Roman" w:hAnsi="Times New Roman"/>
          <w:b w:val="0"/>
          <w:sz w:val="28"/>
          <w:szCs w:val="28"/>
          <w:lang w:val="uk-UA"/>
        </w:rPr>
        <w:t xml:space="preserve"> </w:t>
      </w:r>
      <w:r w:rsidRPr="00FB4ECB">
        <w:rPr>
          <w:rFonts w:ascii="Times New Roman" w:hAnsi="Times New Roman"/>
          <w:b w:val="0"/>
          <w:sz w:val="28"/>
          <w:szCs w:val="28"/>
          <w:lang w:val="uk-UA"/>
        </w:rPr>
        <w:t>крім:</w:t>
      </w:r>
      <w:r w:rsidRPr="00FB4ECB">
        <w:rPr>
          <w:rFonts w:ascii="Times New Roman" w:hAnsi="Times New Roman"/>
          <w:b w:val="0"/>
          <w:sz w:val="28"/>
          <w:szCs w:val="28"/>
          <w:lang w:val="uk-UA"/>
        </w:rPr>
        <w:br/>
      </w:r>
      <w:r w:rsidR="00FB4ECB">
        <w:rPr>
          <w:rFonts w:ascii="Times New Roman" w:hAnsi="Times New Roman"/>
          <w:b w:val="0"/>
          <w:sz w:val="28"/>
          <w:szCs w:val="28"/>
          <w:lang w:val="uk-UA"/>
        </w:rPr>
        <w:t xml:space="preserve">- </w:t>
      </w:r>
      <w:r w:rsidRPr="00501913">
        <w:rPr>
          <w:rFonts w:ascii="Times New Roman" w:hAnsi="Times New Roman"/>
          <w:b w:val="0"/>
          <w:sz w:val="28"/>
          <w:szCs w:val="28"/>
          <w:lang w:val="uk-UA"/>
        </w:rPr>
        <w:t xml:space="preserve">планової </w:t>
      </w:r>
      <w:r w:rsidR="00501913" w:rsidRPr="00501913">
        <w:rPr>
          <w:rFonts w:ascii="Times New Roman" w:hAnsi="Times New Roman"/>
          <w:b w:val="0"/>
          <w:sz w:val="28"/>
          <w:szCs w:val="28"/>
          <w:lang w:val="uk-UA"/>
        </w:rPr>
        <w:t>госпіталізації</w:t>
      </w:r>
      <w:r w:rsidRPr="00501913">
        <w:rPr>
          <w:rFonts w:ascii="Times New Roman" w:hAnsi="Times New Roman"/>
          <w:b w:val="0"/>
          <w:sz w:val="28"/>
          <w:szCs w:val="28"/>
          <w:lang w:val="uk-UA"/>
        </w:rPr>
        <w:t xml:space="preserve"> якщо </w:t>
      </w:r>
      <w:proofErr w:type="spellStart"/>
      <w:r w:rsidR="00501913">
        <w:rPr>
          <w:rFonts w:ascii="Times New Roman" w:hAnsi="Times New Roman"/>
          <w:b w:val="0"/>
          <w:sz w:val="28"/>
          <w:szCs w:val="28"/>
          <w:lang w:val="uk-UA"/>
        </w:rPr>
        <w:t>за</w:t>
      </w:r>
      <w:r w:rsidR="00501913" w:rsidRPr="00501913">
        <w:rPr>
          <w:rFonts w:ascii="Times New Roman" w:hAnsi="Times New Roman"/>
          <w:b w:val="0"/>
          <w:sz w:val="28"/>
          <w:szCs w:val="28"/>
          <w:lang w:val="uk-UA"/>
        </w:rPr>
        <w:t>повненість</w:t>
      </w:r>
      <w:proofErr w:type="spellEnd"/>
      <w:r w:rsidRPr="00501913">
        <w:rPr>
          <w:rFonts w:ascii="Times New Roman" w:hAnsi="Times New Roman"/>
          <w:b w:val="0"/>
          <w:sz w:val="28"/>
          <w:szCs w:val="28"/>
          <w:lang w:val="uk-UA"/>
        </w:rPr>
        <w:t xml:space="preserve"> ліжок у закладах охорони здоров’я, визначених для </w:t>
      </w:r>
      <w:r w:rsidR="00501913" w:rsidRPr="00501913">
        <w:rPr>
          <w:rFonts w:ascii="Times New Roman" w:hAnsi="Times New Roman"/>
          <w:b w:val="0"/>
          <w:sz w:val="28"/>
          <w:szCs w:val="28"/>
          <w:lang w:val="uk-UA"/>
        </w:rPr>
        <w:t>госпіталізації</w:t>
      </w:r>
      <w:r w:rsidRPr="00501913">
        <w:rPr>
          <w:rFonts w:ascii="Times New Roman" w:hAnsi="Times New Roman"/>
          <w:b w:val="0"/>
          <w:sz w:val="28"/>
          <w:szCs w:val="28"/>
          <w:lang w:val="uk-UA"/>
        </w:rPr>
        <w:t xml:space="preserve"> пацієнтів з підтвердженим випадком COVID-19, становить менш як 50 відсотків. Дозвіл на проведення планової </w:t>
      </w:r>
      <w:r w:rsidR="00501913" w:rsidRPr="00501913">
        <w:rPr>
          <w:rFonts w:ascii="Times New Roman" w:hAnsi="Times New Roman"/>
          <w:b w:val="0"/>
          <w:sz w:val="28"/>
          <w:szCs w:val="28"/>
          <w:lang w:val="uk-UA"/>
        </w:rPr>
        <w:t>госпіталізації</w:t>
      </w:r>
      <w:r w:rsidRPr="00501913">
        <w:rPr>
          <w:rFonts w:ascii="Times New Roman" w:hAnsi="Times New Roman"/>
          <w:b w:val="0"/>
          <w:sz w:val="28"/>
          <w:szCs w:val="28"/>
          <w:lang w:val="uk-UA"/>
        </w:rPr>
        <w:t xml:space="preserve"> встановлюється рішенням регіональної </w:t>
      </w:r>
      <w:r w:rsidR="00501913" w:rsidRPr="00501913">
        <w:rPr>
          <w:rFonts w:ascii="Times New Roman" w:hAnsi="Times New Roman"/>
          <w:b w:val="0"/>
          <w:sz w:val="28"/>
          <w:szCs w:val="28"/>
          <w:lang w:val="uk-UA"/>
        </w:rPr>
        <w:t>комісії</w:t>
      </w:r>
      <w:r w:rsidRPr="00501913">
        <w:rPr>
          <w:rFonts w:ascii="Times New Roman" w:hAnsi="Times New Roman"/>
          <w:b w:val="0"/>
          <w:sz w:val="28"/>
          <w:szCs w:val="28"/>
          <w:lang w:val="uk-UA"/>
        </w:rPr>
        <w:t xml:space="preserve">  з питань техногенно-екологічної безпеки та надзвичайних ситуацій;</w:t>
      </w:r>
      <w:r w:rsidRPr="00501913">
        <w:rPr>
          <w:rFonts w:ascii="Times New Roman" w:hAnsi="Times New Roman"/>
          <w:b w:val="0"/>
          <w:sz w:val="28"/>
          <w:szCs w:val="28"/>
          <w:lang w:val="uk-UA"/>
        </w:rPr>
        <w:br/>
      </w:r>
      <w:r w:rsidR="00FB4ECB">
        <w:rPr>
          <w:rFonts w:ascii="Times New Roman" w:hAnsi="Times New Roman"/>
          <w:b w:val="0"/>
          <w:sz w:val="28"/>
          <w:szCs w:val="28"/>
          <w:lang w:val="uk-UA"/>
        </w:rPr>
        <w:t xml:space="preserve">- </w:t>
      </w:r>
      <w:r w:rsidRPr="00FB4ECB">
        <w:rPr>
          <w:rFonts w:ascii="Times New Roman" w:hAnsi="Times New Roman"/>
          <w:b w:val="0"/>
          <w:sz w:val="28"/>
          <w:szCs w:val="28"/>
          <w:lang w:val="uk-UA"/>
        </w:rPr>
        <w:t>надання медичної допомоги внаслідок ускл</w:t>
      </w:r>
      <w:r w:rsidR="00FB4ECB" w:rsidRPr="00FB4ECB">
        <w:rPr>
          <w:rFonts w:ascii="Times New Roman" w:hAnsi="Times New Roman"/>
          <w:b w:val="0"/>
          <w:sz w:val="28"/>
          <w:szCs w:val="28"/>
          <w:lang w:val="uk-UA"/>
        </w:rPr>
        <w:t>адненого перебігу вагітності</w:t>
      </w:r>
      <w:r w:rsidR="00FB4ECB">
        <w:rPr>
          <w:rFonts w:ascii="Times New Roman" w:hAnsi="Times New Roman"/>
          <w:b w:val="0"/>
          <w:sz w:val="28"/>
          <w:szCs w:val="28"/>
        </w:rPr>
        <w:t> </w:t>
      </w:r>
      <w:r w:rsidR="00FB4ECB" w:rsidRPr="00FB4ECB">
        <w:rPr>
          <w:rFonts w:ascii="Times New Roman" w:hAnsi="Times New Roman"/>
          <w:b w:val="0"/>
          <w:sz w:val="28"/>
          <w:szCs w:val="28"/>
          <w:lang w:val="uk-UA"/>
        </w:rPr>
        <w:t>та</w:t>
      </w:r>
      <w:r w:rsidR="00FB4ECB">
        <w:rPr>
          <w:rFonts w:ascii="Times New Roman" w:hAnsi="Times New Roman"/>
          <w:b w:val="0"/>
          <w:sz w:val="28"/>
          <w:szCs w:val="28"/>
          <w:lang w:val="uk-UA"/>
        </w:rPr>
        <w:t xml:space="preserve"> </w:t>
      </w:r>
      <w:r w:rsidRPr="00FB4ECB">
        <w:rPr>
          <w:rFonts w:ascii="Times New Roman" w:hAnsi="Times New Roman"/>
          <w:b w:val="0"/>
          <w:sz w:val="28"/>
          <w:szCs w:val="28"/>
          <w:lang w:val="uk-UA"/>
        </w:rPr>
        <w:t>пологів;</w:t>
      </w:r>
      <w:r w:rsidRPr="00FB4ECB">
        <w:rPr>
          <w:rFonts w:ascii="Times New Roman" w:hAnsi="Times New Roman"/>
          <w:b w:val="0"/>
          <w:sz w:val="28"/>
          <w:szCs w:val="28"/>
          <w:lang w:val="uk-UA"/>
        </w:rPr>
        <w:br/>
      </w:r>
      <w:r w:rsidR="00FB4ECB">
        <w:rPr>
          <w:rFonts w:ascii="Times New Roman" w:hAnsi="Times New Roman"/>
          <w:b w:val="0"/>
          <w:sz w:val="28"/>
          <w:szCs w:val="28"/>
          <w:lang w:val="uk-UA"/>
        </w:rPr>
        <w:t>-</w:t>
      </w:r>
      <w:r w:rsidR="00501913">
        <w:rPr>
          <w:rFonts w:ascii="Times New Roman" w:hAnsi="Times New Roman"/>
          <w:b w:val="0"/>
          <w:sz w:val="28"/>
          <w:szCs w:val="28"/>
          <w:lang w:val="uk-UA"/>
        </w:rPr>
        <w:t xml:space="preserve"> н</w:t>
      </w:r>
      <w:r w:rsidRPr="00FB4ECB">
        <w:rPr>
          <w:rFonts w:ascii="Times New Roman" w:hAnsi="Times New Roman"/>
          <w:b w:val="0"/>
          <w:sz w:val="28"/>
          <w:szCs w:val="28"/>
          <w:lang w:val="uk-UA"/>
        </w:rPr>
        <w:t>адання медичної допомоги вагітним, роділлям, породіллям, новонародженим;</w:t>
      </w:r>
      <w:r w:rsidR="00FB4ECB">
        <w:rPr>
          <w:rFonts w:ascii="Times New Roman" w:hAnsi="Times New Roman"/>
          <w:b w:val="0"/>
          <w:sz w:val="28"/>
          <w:szCs w:val="28"/>
          <w:lang w:val="uk-UA"/>
        </w:rPr>
        <w:t xml:space="preserve"> - </w:t>
      </w:r>
      <w:r w:rsidRPr="00FB4ECB">
        <w:rPr>
          <w:rFonts w:ascii="Times New Roman" w:hAnsi="Times New Roman"/>
          <w:b w:val="0"/>
          <w:sz w:val="28"/>
          <w:szCs w:val="28"/>
          <w:lang w:val="uk-UA"/>
        </w:rPr>
        <w:t>надання медичної допомоги у спеціалізованих відділеннях закладів охорони здоров’я пацієнтам з</w:t>
      </w:r>
      <w:r w:rsidR="00FB4ECB">
        <w:rPr>
          <w:rFonts w:ascii="Times New Roman" w:hAnsi="Times New Roman"/>
          <w:b w:val="0"/>
          <w:sz w:val="28"/>
          <w:szCs w:val="28"/>
          <w:lang w:val="uk-UA"/>
        </w:rPr>
        <w:t xml:space="preserve"> </w:t>
      </w:r>
      <w:r w:rsidRPr="00FB4ECB">
        <w:rPr>
          <w:rFonts w:ascii="Times New Roman" w:hAnsi="Times New Roman"/>
          <w:b w:val="0"/>
          <w:sz w:val="28"/>
          <w:szCs w:val="28"/>
          <w:lang w:val="uk-UA"/>
        </w:rPr>
        <w:t>онкологічними захворюваннями;</w:t>
      </w:r>
      <w:r w:rsidR="00FB4ECB">
        <w:rPr>
          <w:rFonts w:ascii="Times New Roman" w:hAnsi="Times New Roman"/>
          <w:b w:val="0"/>
          <w:sz w:val="28"/>
          <w:szCs w:val="28"/>
          <w:lang w:val="uk-UA"/>
        </w:rPr>
        <w:t xml:space="preserve"> </w:t>
      </w:r>
      <w:r w:rsidRPr="00FB4ECB">
        <w:rPr>
          <w:rFonts w:ascii="Times New Roman" w:hAnsi="Times New Roman"/>
          <w:b w:val="0"/>
          <w:sz w:val="28"/>
          <w:szCs w:val="28"/>
          <w:lang w:val="uk-UA"/>
        </w:rPr>
        <w:t>надання паліативної медичної допомоги у стаціонарних умовах;</w:t>
      </w:r>
      <w:r w:rsidR="00FB4ECB">
        <w:rPr>
          <w:rFonts w:ascii="Times New Roman" w:hAnsi="Times New Roman"/>
          <w:b w:val="0"/>
          <w:sz w:val="28"/>
          <w:szCs w:val="28"/>
          <w:lang w:val="uk-UA"/>
        </w:rPr>
        <w:t xml:space="preserve"> </w:t>
      </w:r>
      <w:r w:rsidRPr="00FB4ECB">
        <w:rPr>
          <w:rFonts w:ascii="Times New Roman" w:hAnsi="Times New Roman"/>
          <w:b w:val="0"/>
          <w:sz w:val="28"/>
          <w:szCs w:val="28"/>
          <w:lang w:val="uk-UA"/>
        </w:rPr>
        <w:t xml:space="preserve">проведення інших невідкладних і термінових заходів з </w:t>
      </w:r>
      <w:r w:rsidR="00501913" w:rsidRPr="00FB4ECB">
        <w:rPr>
          <w:rFonts w:ascii="Times New Roman" w:hAnsi="Times New Roman"/>
          <w:b w:val="0"/>
          <w:sz w:val="28"/>
          <w:szCs w:val="28"/>
          <w:lang w:val="uk-UA"/>
        </w:rPr>
        <w:t>госпіталізації</w:t>
      </w:r>
      <w:r w:rsidRPr="00FB4ECB">
        <w:rPr>
          <w:rFonts w:ascii="Times New Roman" w:hAnsi="Times New Roman"/>
          <w:b w:val="0"/>
          <w:sz w:val="28"/>
          <w:szCs w:val="28"/>
          <w:lang w:val="uk-UA"/>
        </w:rPr>
        <w:t>, якщо внаслідок їх перенесення (</w:t>
      </w:r>
      <w:proofErr w:type="spellStart"/>
      <w:r w:rsidRPr="00FB4ECB">
        <w:rPr>
          <w:rFonts w:ascii="Times New Roman" w:hAnsi="Times New Roman"/>
          <w:b w:val="0"/>
          <w:sz w:val="28"/>
          <w:szCs w:val="28"/>
          <w:lang w:val="uk-UA"/>
        </w:rPr>
        <w:t>відтермінування</w:t>
      </w:r>
      <w:proofErr w:type="spellEnd"/>
      <w:r w:rsidRPr="00FB4ECB">
        <w:rPr>
          <w:rFonts w:ascii="Times New Roman" w:hAnsi="Times New Roman"/>
          <w:b w:val="0"/>
          <w:sz w:val="28"/>
          <w:szCs w:val="28"/>
          <w:lang w:val="uk-UA"/>
        </w:rPr>
        <w:t>) існує значний</w:t>
      </w:r>
      <w:r w:rsidRPr="005906C9">
        <w:rPr>
          <w:rFonts w:ascii="Times New Roman" w:hAnsi="Times New Roman"/>
          <w:b w:val="0"/>
          <w:sz w:val="28"/>
          <w:szCs w:val="28"/>
        </w:rPr>
        <w:t> </w:t>
      </w:r>
      <w:r w:rsidRPr="00FB4ECB">
        <w:rPr>
          <w:rFonts w:ascii="Times New Roman" w:hAnsi="Times New Roman"/>
          <w:b w:val="0"/>
          <w:sz w:val="28"/>
          <w:szCs w:val="28"/>
          <w:lang w:val="uk-UA"/>
        </w:rPr>
        <w:t>ризик</w:t>
      </w:r>
      <w:r w:rsidRPr="005906C9">
        <w:rPr>
          <w:rFonts w:ascii="Times New Roman" w:hAnsi="Times New Roman"/>
          <w:b w:val="0"/>
          <w:sz w:val="28"/>
          <w:szCs w:val="28"/>
        </w:rPr>
        <w:t> </w:t>
      </w:r>
      <w:r w:rsidRPr="00FB4ECB">
        <w:rPr>
          <w:rFonts w:ascii="Times New Roman" w:hAnsi="Times New Roman"/>
          <w:b w:val="0"/>
          <w:sz w:val="28"/>
          <w:szCs w:val="28"/>
          <w:lang w:val="uk-UA"/>
        </w:rPr>
        <w:t>для</w:t>
      </w:r>
      <w:r w:rsidRPr="005906C9">
        <w:rPr>
          <w:rFonts w:ascii="Times New Roman" w:hAnsi="Times New Roman"/>
          <w:b w:val="0"/>
          <w:sz w:val="28"/>
          <w:szCs w:val="28"/>
        </w:rPr>
        <w:t> </w:t>
      </w:r>
      <w:r w:rsidRPr="00FB4ECB">
        <w:rPr>
          <w:rFonts w:ascii="Times New Roman" w:hAnsi="Times New Roman"/>
          <w:b w:val="0"/>
          <w:sz w:val="28"/>
          <w:szCs w:val="28"/>
          <w:lang w:val="uk-UA"/>
        </w:rPr>
        <w:t>життя</w:t>
      </w:r>
      <w:r w:rsidRPr="005906C9">
        <w:rPr>
          <w:rFonts w:ascii="Times New Roman" w:hAnsi="Times New Roman"/>
          <w:b w:val="0"/>
          <w:sz w:val="28"/>
          <w:szCs w:val="28"/>
        </w:rPr>
        <w:t> </w:t>
      </w:r>
      <w:r w:rsidRPr="00FB4ECB">
        <w:rPr>
          <w:rFonts w:ascii="Times New Roman" w:hAnsi="Times New Roman"/>
          <w:b w:val="0"/>
          <w:sz w:val="28"/>
          <w:szCs w:val="28"/>
          <w:lang w:val="uk-UA"/>
        </w:rPr>
        <w:t>або</w:t>
      </w:r>
      <w:r w:rsidRPr="005906C9">
        <w:rPr>
          <w:rFonts w:ascii="Times New Roman" w:hAnsi="Times New Roman"/>
          <w:b w:val="0"/>
          <w:sz w:val="28"/>
          <w:szCs w:val="28"/>
        </w:rPr>
        <w:t> </w:t>
      </w:r>
      <w:r w:rsidRPr="00FB4ECB">
        <w:rPr>
          <w:rFonts w:ascii="Times New Roman" w:hAnsi="Times New Roman"/>
          <w:b w:val="0"/>
          <w:sz w:val="28"/>
          <w:szCs w:val="28"/>
          <w:lang w:val="uk-UA"/>
        </w:rPr>
        <w:t>здоров’я.</w:t>
      </w:r>
      <w:r w:rsidR="00FB4ECB">
        <w:rPr>
          <w:rFonts w:ascii="Times New Roman" w:hAnsi="Times New Roman"/>
          <w:b w:val="0"/>
          <w:sz w:val="28"/>
          <w:szCs w:val="28"/>
          <w:lang w:val="uk-UA"/>
        </w:rPr>
        <w:t xml:space="preserve"> </w:t>
      </w:r>
      <w:r w:rsidRPr="00FB4ECB">
        <w:rPr>
          <w:rFonts w:ascii="Times New Roman" w:hAnsi="Times New Roman"/>
          <w:b w:val="0"/>
          <w:sz w:val="28"/>
          <w:szCs w:val="28"/>
          <w:lang w:val="uk-UA"/>
        </w:rPr>
        <w:t xml:space="preserve">Пацієнти, яким надається медична допомога у зв’язку з проведенням планових заходів з </w:t>
      </w:r>
      <w:proofErr w:type="spellStart"/>
      <w:r w:rsidRPr="00FB4ECB">
        <w:rPr>
          <w:rFonts w:ascii="Times New Roman" w:hAnsi="Times New Roman"/>
          <w:b w:val="0"/>
          <w:sz w:val="28"/>
          <w:szCs w:val="28"/>
          <w:lang w:val="uk-UA"/>
        </w:rPr>
        <w:t>госпіталізацїї</w:t>
      </w:r>
      <w:proofErr w:type="spellEnd"/>
      <w:r w:rsidRPr="00FB4ECB">
        <w:rPr>
          <w:rFonts w:ascii="Times New Roman" w:hAnsi="Times New Roman"/>
          <w:b w:val="0"/>
          <w:sz w:val="28"/>
          <w:szCs w:val="28"/>
          <w:lang w:val="uk-UA"/>
        </w:rPr>
        <w:t xml:space="preserve">, підлягають обов’язковому тестуванню на </w:t>
      </w:r>
      <w:r w:rsidRPr="005906C9">
        <w:rPr>
          <w:rFonts w:ascii="Times New Roman" w:hAnsi="Times New Roman"/>
          <w:b w:val="0"/>
          <w:sz w:val="28"/>
          <w:szCs w:val="28"/>
        </w:rPr>
        <w:t>COVID</w:t>
      </w:r>
      <w:r w:rsidRPr="00FB4ECB">
        <w:rPr>
          <w:rFonts w:ascii="Times New Roman" w:hAnsi="Times New Roman"/>
          <w:b w:val="0"/>
          <w:sz w:val="28"/>
          <w:szCs w:val="28"/>
          <w:lang w:val="uk-UA"/>
        </w:rPr>
        <w:t>-19 відповідно до стандартів Міністерства охорони здоров’я.</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805D7C">
        <w:rPr>
          <w:rFonts w:ascii="Times New Roman" w:hAnsi="Times New Roman"/>
          <w:b w:val="0"/>
          <w:sz w:val="28"/>
          <w:szCs w:val="28"/>
          <w:shd w:val="clear" w:color="auto" w:fill="FFFFFF"/>
          <w:lang w:val="uk-UA"/>
        </w:rPr>
        <w:t>2. З послабленням протиепідемічних заходів (за рішенням регіональної комісії з питань техногенно-екологічної безпеки та надзвичайних</w:t>
      </w:r>
      <w:r w:rsidRPr="00805D7C">
        <w:rPr>
          <w:rFonts w:ascii="Times New Roman" w:hAnsi="Times New Roman"/>
          <w:b w:val="0"/>
          <w:sz w:val="28"/>
          <w:szCs w:val="28"/>
          <w:shd w:val="clear" w:color="auto" w:fill="FFFFFF"/>
        </w:rPr>
        <w:t> </w:t>
      </w:r>
      <w:r w:rsidRPr="00805D7C">
        <w:rPr>
          <w:rFonts w:ascii="Times New Roman" w:hAnsi="Times New Roman"/>
          <w:b w:val="0"/>
          <w:sz w:val="28"/>
          <w:szCs w:val="28"/>
          <w:shd w:val="clear" w:color="auto" w:fill="FFFFFF"/>
          <w:lang w:val="uk-UA"/>
        </w:rPr>
        <w:t>ситуацій</w:t>
      </w:r>
      <w:r w:rsidR="00434125">
        <w:rPr>
          <w:rFonts w:ascii="Times New Roman" w:hAnsi="Times New Roman"/>
          <w:b w:val="0"/>
          <w:sz w:val="28"/>
          <w:szCs w:val="28"/>
          <w:shd w:val="clear" w:color="auto" w:fill="FFFFFF"/>
          <w:lang w:val="uk-UA"/>
        </w:rPr>
        <w:t xml:space="preserve"> від</w:t>
      </w:r>
      <w:r w:rsidR="00B752A1">
        <w:rPr>
          <w:rFonts w:ascii="Times New Roman" w:hAnsi="Times New Roman"/>
          <w:b w:val="0"/>
          <w:sz w:val="28"/>
          <w:szCs w:val="28"/>
          <w:shd w:val="clear" w:color="auto" w:fill="FFFFFF"/>
          <w:lang w:val="uk-UA"/>
        </w:rPr>
        <w:t xml:space="preserve"> 29.05.2020 року П</w:t>
      </w:r>
      <w:r>
        <w:rPr>
          <w:rFonts w:ascii="Times New Roman" w:hAnsi="Times New Roman"/>
          <w:b w:val="0"/>
          <w:sz w:val="28"/>
          <w:szCs w:val="28"/>
          <w:shd w:val="clear" w:color="auto" w:fill="FFFFFF"/>
          <w:lang w:val="uk-UA"/>
        </w:rPr>
        <w:t>ротоко</w:t>
      </w:r>
      <w:r w:rsidR="00B752A1">
        <w:rPr>
          <w:rFonts w:ascii="Times New Roman" w:hAnsi="Times New Roman"/>
          <w:b w:val="0"/>
          <w:sz w:val="28"/>
          <w:szCs w:val="28"/>
          <w:shd w:val="clear" w:color="auto" w:fill="FFFFFF"/>
          <w:lang w:val="uk-UA"/>
        </w:rPr>
        <w:t xml:space="preserve">л </w:t>
      </w:r>
      <w:r>
        <w:rPr>
          <w:rFonts w:ascii="Times New Roman" w:hAnsi="Times New Roman"/>
          <w:b w:val="0"/>
          <w:sz w:val="28"/>
          <w:szCs w:val="28"/>
          <w:shd w:val="clear" w:color="auto" w:fill="FFFFFF"/>
          <w:lang w:val="uk-UA"/>
        </w:rPr>
        <w:t>№ 18</w:t>
      </w:r>
      <w:r w:rsidRPr="00805D7C">
        <w:rPr>
          <w:rFonts w:ascii="Times New Roman" w:hAnsi="Times New Roman"/>
          <w:b w:val="0"/>
          <w:sz w:val="28"/>
          <w:szCs w:val="28"/>
          <w:shd w:val="clear" w:color="auto" w:fill="FFFFFF"/>
          <w:lang w:val="uk-UA"/>
        </w:rPr>
        <w:t>)</w:t>
      </w:r>
      <w:r w:rsidRPr="00805D7C">
        <w:rPr>
          <w:rFonts w:ascii="Times New Roman" w:hAnsi="Times New Roman"/>
          <w:b w:val="0"/>
          <w:sz w:val="28"/>
          <w:szCs w:val="28"/>
          <w:shd w:val="clear" w:color="auto" w:fill="FFFFFF"/>
        </w:rPr>
        <w:t> </w:t>
      </w:r>
      <w:r w:rsidRPr="00805D7C">
        <w:rPr>
          <w:rFonts w:ascii="Times New Roman" w:hAnsi="Times New Roman"/>
          <w:b w:val="0"/>
          <w:sz w:val="28"/>
          <w:szCs w:val="28"/>
          <w:shd w:val="clear" w:color="auto" w:fill="FFFFFF"/>
          <w:lang w:val="uk-UA"/>
        </w:rPr>
        <w:t>дозволити:</w:t>
      </w:r>
      <w:r w:rsidRPr="00805D7C">
        <w:rPr>
          <w:rFonts w:ascii="Times New Roman" w:hAnsi="Times New Roman"/>
          <w:b w:val="0"/>
          <w:sz w:val="28"/>
          <w:szCs w:val="28"/>
          <w:shd w:val="clear" w:color="auto" w:fill="FFFFFF"/>
        </w:rPr>
        <w:t> </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805D7C">
        <w:rPr>
          <w:rFonts w:ascii="Times New Roman" w:hAnsi="Times New Roman"/>
          <w:b w:val="0"/>
          <w:sz w:val="28"/>
          <w:szCs w:val="28"/>
          <w:shd w:val="clear" w:color="auto" w:fill="FFFFFF"/>
          <w:lang w:val="uk-UA"/>
        </w:rPr>
        <w:t>2.1. З 1 червня:</w:t>
      </w:r>
    </w:p>
    <w:p w:rsidR="00FB4ECB" w:rsidRDefault="00434125"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Pr>
          <w:rFonts w:ascii="Times New Roman" w:hAnsi="Times New Roman"/>
          <w:b w:val="0"/>
          <w:sz w:val="28"/>
          <w:szCs w:val="28"/>
          <w:shd w:val="clear" w:color="auto" w:fill="FFFFFF"/>
          <w:lang w:val="uk-UA"/>
        </w:rPr>
        <w:t>- суб’єктам господарювання, що здійснюють перевезення пасажирів</w:t>
      </w:r>
      <w:r w:rsidR="00B6234D">
        <w:rPr>
          <w:rFonts w:ascii="Times New Roman" w:hAnsi="Times New Roman"/>
          <w:b w:val="0"/>
          <w:sz w:val="28"/>
          <w:szCs w:val="28"/>
          <w:shd w:val="clear" w:color="auto" w:fill="FFFFFF"/>
          <w:lang w:val="uk-UA"/>
        </w:rPr>
        <w:t xml:space="preserve"> автомобільним транспортом на міських автобусних маршрутах </w:t>
      </w:r>
      <w:r>
        <w:rPr>
          <w:rFonts w:ascii="Times New Roman" w:hAnsi="Times New Roman"/>
          <w:b w:val="0"/>
          <w:sz w:val="28"/>
          <w:szCs w:val="28"/>
          <w:shd w:val="clear" w:color="auto" w:fill="FFFFFF"/>
          <w:lang w:val="uk-UA"/>
        </w:rPr>
        <w:t>відновити роботу громадського транспорту із з</w:t>
      </w:r>
      <w:r w:rsidR="00805D7C" w:rsidRPr="00805D7C">
        <w:rPr>
          <w:rFonts w:ascii="Times New Roman" w:hAnsi="Times New Roman"/>
          <w:b w:val="0"/>
          <w:sz w:val="28"/>
          <w:szCs w:val="28"/>
          <w:shd w:val="clear" w:color="auto" w:fill="FFFFFF"/>
          <w:lang w:val="uk-UA"/>
        </w:rPr>
        <w:t>абезп</w:t>
      </w:r>
      <w:r>
        <w:rPr>
          <w:rFonts w:ascii="Times New Roman" w:hAnsi="Times New Roman"/>
          <w:b w:val="0"/>
          <w:sz w:val="28"/>
          <w:szCs w:val="28"/>
          <w:shd w:val="clear" w:color="auto" w:fill="FFFFFF"/>
          <w:lang w:val="uk-UA"/>
        </w:rPr>
        <w:t>еченням</w:t>
      </w:r>
      <w:r w:rsidR="003478DA">
        <w:rPr>
          <w:rFonts w:ascii="Times New Roman" w:hAnsi="Times New Roman"/>
          <w:b w:val="0"/>
          <w:sz w:val="28"/>
          <w:szCs w:val="28"/>
          <w:shd w:val="clear" w:color="auto" w:fill="FFFFFF"/>
          <w:lang w:val="uk-UA"/>
        </w:rPr>
        <w:t xml:space="preserve"> перевезення пасажирів</w:t>
      </w:r>
      <w:r w:rsidR="00805D7C" w:rsidRPr="00434125">
        <w:rPr>
          <w:rFonts w:ascii="Times New Roman" w:hAnsi="Times New Roman"/>
          <w:b w:val="0"/>
          <w:sz w:val="28"/>
          <w:szCs w:val="28"/>
          <w:shd w:val="clear" w:color="auto" w:fill="FFFFFF"/>
          <w:lang w:val="uk-UA"/>
        </w:rPr>
        <w:t xml:space="preserve"> в ме</w:t>
      </w:r>
      <w:r w:rsidRPr="00434125">
        <w:rPr>
          <w:rFonts w:ascii="Times New Roman" w:hAnsi="Times New Roman"/>
          <w:b w:val="0"/>
          <w:sz w:val="28"/>
          <w:szCs w:val="28"/>
          <w:shd w:val="clear" w:color="auto" w:fill="FFFFFF"/>
          <w:lang w:val="uk-UA"/>
        </w:rPr>
        <w:t>жах кількості місць</w:t>
      </w:r>
      <w:r>
        <w:rPr>
          <w:rFonts w:ascii="Times New Roman" w:hAnsi="Times New Roman"/>
          <w:b w:val="0"/>
          <w:sz w:val="28"/>
          <w:szCs w:val="28"/>
          <w:shd w:val="clear" w:color="auto" w:fill="FFFFFF"/>
          <w:lang w:val="uk-UA"/>
        </w:rPr>
        <w:t xml:space="preserve"> для сидіння</w:t>
      </w:r>
      <w:r w:rsidR="00B6234D">
        <w:rPr>
          <w:rFonts w:ascii="Times New Roman" w:hAnsi="Times New Roman"/>
          <w:b w:val="0"/>
          <w:sz w:val="28"/>
          <w:szCs w:val="28"/>
          <w:shd w:val="clear" w:color="auto" w:fill="FFFFFF"/>
          <w:lang w:val="uk-UA"/>
        </w:rPr>
        <w:t>,</w:t>
      </w:r>
      <w:r w:rsidRPr="00434125">
        <w:rPr>
          <w:rFonts w:ascii="Times New Roman" w:hAnsi="Times New Roman"/>
          <w:b w:val="0"/>
          <w:sz w:val="28"/>
          <w:szCs w:val="28"/>
          <w:shd w:val="clear" w:color="auto" w:fill="FFFFFF"/>
          <w:lang w:val="uk-UA"/>
        </w:rPr>
        <w:t xml:space="preserve"> передбачених технічною характеристикою транспортного засобу або визначеної в реєстраційних документах на цей транспортний засіб</w:t>
      </w:r>
      <w:r w:rsidR="00B6234D">
        <w:rPr>
          <w:rFonts w:ascii="Times New Roman" w:hAnsi="Times New Roman"/>
          <w:b w:val="0"/>
          <w:sz w:val="28"/>
          <w:szCs w:val="28"/>
          <w:shd w:val="clear" w:color="auto" w:fill="FFFFFF"/>
          <w:lang w:val="uk-UA"/>
        </w:rPr>
        <w:t>,</w:t>
      </w:r>
      <w:r w:rsidRPr="00434125">
        <w:rPr>
          <w:rFonts w:ascii="Times New Roman" w:hAnsi="Times New Roman"/>
          <w:b w:val="0"/>
          <w:sz w:val="28"/>
          <w:szCs w:val="28"/>
          <w:shd w:val="clear" w:color="auto" w:fill="FFFFFF"/>
          <w:lang w:val="uk-UA"/>
        </w:rPr>
        <w:t xml:space="preserve"> </w:t>
      </w:r>
      <w:r w:rsidR="00922F6C">
        <w:rPr>
          <w:rFonts w:ascii="Times New Roman" w:hAnsi="Times New Roman"/>
          <w:b w:val="0"/>
          <w:sz w:val="28"/>
          <w:szCs w:val="28"/>
          <w:shd w:val="clear" w:color="auto" w:fill="FFFFFF"/>
          <w:lang w:val="uk-UA"/>
        </w:rPr>
        <w:t xml:space="preserve">та з використанням засобів індивідуального захисту, зокрема </w:t>
      </w:r>
      <w:proofErr w:type="spellStart"/>
      <w:r w:rsidR="00922F6C">
        <w:rPr>
          <w:rFonts w:ascii="Times New Roman" w:hAnsi="Times New Roman"/>
          <w:b w:val="0"/>
          <w:sz w:val="28"/>
          <w:szCs w:val="28"/>
          <w:shd w:val="clear" w:color="auto" w:fill="FFFFFF"/>
          <w:lang w:val="uk-UA"/>
        </w:rPr>
        <w:t>распіраторів</w:t>
      </w:r>
      <w:proofErr w:type="spellEnd"/>
      <w:r w:rsidR="00922F6C">
        <w:rPr>
          <w:rFonts w:ascii="Times New Roman" w:hAnsi="Times New Roman"/>
          <w:b w:val="0"/>
          <w:sz w:val="28"/>
          <w:szCs w:val="28"/>
          <w:shd w:val="clear" w:color="auto" w:fill="FFFFFF"/>
          <w:lang w:val="uk-UA"/>
        </w:rPr>
        <w:t xml:space="preserve"> або захисних масок у тому числі виготовлених самостійно</w:t>
      </w:r>
      <w:r w:rsidR="004D5499">
        <w:rPr>
          <w:rFonts w:ascii="Times New Roman" w:hAnsi="Times New Roman"/>
          <w:b w:val="0"/>
          <w:sz w:val="28"/>
          <w:szCs w:val="28"/>
          <w:shd w:val="clear" w:color="auto" w:fill="FFFFFF"/>
          <w:lang w:val="uk-UA"/>
        </w:rPr>
        <w:t>;</w:t>
      </w:r>
    </w:p>
    <w:p w:rsidR="00FB4ECB" w:rsidRPr="00501913"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805D7C">
        <w:rPr>
          <w:rFonts w:ascii="Times New Roman" w:hAnsi="Times New Roman"/>
          <w:b w:val="0"/>
          <w:sz w:val="28"/>
          <w:szCs w:val="28"/>
          <w:shd w:val="clear" w:color="auto" w:fill="FFFFFF"/>
        </w:rPr>
        <w:t xml:space="preserve">- </w:t>
      </w:r>
      <w:r w:rsidRPr="00501913">
        <w:rPr>
          <w:rFonts w:ascii="Times New Roman" w:hAnsi="Times New Roman"/>
          <w:b w:val="0"/>
          <w:sz w:val="28"/>
          <w:szCs w:val="28"/>
          <w:shd w:val="clear" w:color="auto" w:fill="FFFFFF"/>
          <w:lang w:val="uk-UA"/>
        </w:rPr>
        <w:t>проведення спортивних заходів без глядачів, в яких беруть участь не більше ніж 50 осіб. Спортивні заходи, в яких беруть участь понад 50 осіб, можуть проводиться за погодженням із Міністерством охорони здоров’я за результатами оцінки епідемічних ризикі</w:t>
      </w:r>
      <w:proofErr w:type="gramStart"/>
      <w:r w:rsidRPr="00501913">
        <w:rPr>
          <w:rFonts w:ascii="Times New Roman" w:hAnsi="Times New Roman"/>
          <w:b w:val="0"/>
          <w:sz w:val="28"/>
          <w:szCs w:val="28"/>
          <w:shd w:val="clear" w:color="auto" w:fill="FFFFFF"/>
          <w:lang w:val="uk-UA"/>
        </w:rPr>
        <w:t>в</w:t>
      </w:r>
      <w:proofErr w:type="gramEnd"/>
      <w:r w:rsidRPr="00501913">
        <w:rPr>
          <w:rFonts w:ascii="Times New Roman" w:hAnsi="Times New Roman"/>
          <w:b w:val="0"/>
          <w:sz w:val="28"/>
          <w:szCs w:val="28"/>
          <w:shd w:val="clear" w:color="auto" w:fill="FFFFFF"/>
          <w:lang w:val="uk-UA"/>
        </w:rPr>
        <w:t>;</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проведення релігійних заходів за умови перебування не більше однієї особи на 10 кв. метрах площі будівлі, де проводиться релігійний захід;</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діяльність готелів (крім функціонування ресторанів у готелях);</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lastRenderedPageBreak/>
        <w:t>- роботу закладів фізичної культури і спорту, спортивних залів, фітнес-центрів (крім проведення групових занять з кількістю учасників більше</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ніж</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10</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осіб);</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xml:space="preserve">- відвідування занять в групах не більше ніж 10 осіб в закладах освіти, проведення професійно-практичної підготовки та державної кваліфікаційної </w:t>
      </w:r>
      <w:proofErr w:type="spellStart"/>
      <w:r w:rsidRPr="00FB4ECB">
        <w:rPr>
          <w:rFonts w:ascii="Times New Roman" w:hAnsi="Times New Roman"/>
          <w:b w:val="0"/>
          <w:sz w:val="28"/>
          <w:szCs w:val="28"/>
          <w:shd w:val="clear" w:color="auto" w:fill="FFFFFF"/>
          <w:lang w:val="uk-UA"/>
        </w:rPr>
        <w:t>атестацїї</w:t>
      </w:r>
      <w:proofErr w:type="spellEnd"/>
      <w:r w:rsidRPr="00FB4ECB">
        <w:rPr>
          <w:rFonts w:ascii="Times New Roman" w:hAnsi="Times New Roman"/>
          <w:b w:val="0"/>
          <w:sz w:val="28"/>
          <w:szCs w:val="28"/>
          <w:shd w:val="clear" w:color="auto" w:fill="FFFFFF"/>
          <w:lang w:val="uk-UA"/>
        </w:rPr>
        <w:t xml:space="preserve"> в закладах професійної (професійно-технічної) освіти, підготовчих заходів до практичної підготовки на виробництві, лабораторних робіт та тренажерних занять, </w:t>
      </w:r>
      <w:proofErr w:type="spellStart"/>
      <w:r w:rsidRPr="00FB4ECB">
        <w:rPr>
          <w:rFonts w:ascii="Times New Roman" w:hAnsi="Times New Roman"/>
          <w:b w:val="0"/>
          <w:sz w:val="28"/>
          <w:szCs w:val="28"/>
          <w:shd w:val="clear" w:color="auto" w:fill="FFFFFF"/>
          <w:lang w:val="uk-UA"/>
        </w:rPr>
        <w:t>атестацїї</w:t>
      </w:r>
      <w:proofErr w:type="spellEnd"/>
      <w:r w:rsidRPr="00FB4ECB">
        <w:rPr>
          <w:rFonts w:ascii="Times New Roman" w:hAnsi="Times New Roman"/>
          <w:b w:val="0"/>
          <w:sz w:val="28"/>
          <w:szCs w:val="28"/>
          <w:shd w:val="clear" w:color="auto" w:fill="FFFFFF"/>
          <w:lang w:val="uk-UA"/>
        </w:rPr>
        <w:t xml:space="preserve"> здобувачів вищої освіти та відповідних підготовчих заходів, отримання документів про професійну (професійно-технічну) та вищу освіту, участь в освітньому процесі, пов’язаному з освітою дорослих, у публічному захисті наукових досягнень у формі дисертацій</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та</w:t>
      </w:r>
      <w:r w:rsidR="00FB4ECB">
        <w:rPr>
          <w:rFonts w:ascii="Times New Roman" w:hAnsi="Times New Roman"/>
          <w:b w:val="0"/>
          <w:sz w:val="28"/>
          <w:szCs w:val="28"/>
          <w:shd w:val="clear" w:color="auto" w:fill="FFFFFF"/>
          <w:lang w:val="uk-UA"/>
        </w:rPr>
        <w:t xml:space="preserve"> </w:t>
      </w:r>
      <w:r w:rsidRPr="00FB4ECB">
        <w:rPr>
          <w:rFonts w:ascii="Times New Roman" w:hAnsi="Times New Roman"/>
          <w:b w:val="0"/>
          <w:sz w:val="28"/>
          <w:szCs w:val="28"/>
          <w:shd w:val="clear" w:color="auto" w:fill="FFFFFF"/>
          <w:lang w:val="uk-UA"/>
        </w:rPr>
        <w:t>відповідних</w:t>
      </w:r>
      <w:r w:rsidR="00FB4ECB">
        <w:rPr>
          <w:rFonts w:ascii="Times New Roman" w:hAnsi="Times New Roman"/>
          <w:b w:val="0"/>
          <w:sz w:val="28"/>
          <w:szCs w:val="28"/>
          <w:shd w:val="clear" w:color="auto" w:fill="FFFFFF"/>
          <w:lang w:val="uk-UA"/>
        </w:rPr>
        <w:t xml:space="preserve"> </w:t>
      </w:r>
      <w:r w:rsidRPr="00FB4ECB">
        <w:rPr>
          <w:rFonts w:ascii="Times New Roman" w:hAnsi="Times New Roman"/>
          <w:b w:val="0"/>
          <w:sz w:val="28"/>
          <w:szCs w:val="28"/>
          <w:shd w:val="clear" w:color="auto" w:fill="FFFFFF"/>
          <w:lang w:val="uk-UA"/>
        </w:rPr>
        <w:t>підготовчих</w:t>
      </w:r>
      <w:r w:rsidR="00FB4ECB">
        <w:rPr>
          <w:rFonts w:ascii="Times New Roman" w:hAnsi="Times New Roman"/>
          <w:b w:val="0"/>
          <w:sz w:val="28"/>
          <w:szCs w:val="28"/>
          <w:shd w:val="clear" w:color="auto" w:fill="FFFFFF"/>
          <w:lang w:val="uk-UA"/>
        </w:rPr>
        <w:t xml:space="preserve"> </w:t>
      </w:r>
      <w:r w:rsidRPr="00FB4ECB">
        <w:rPr>
          <w:rFonts w:ascii="Times New Roman" w:hAnsi="Times New Roman"/>
          <w:b w:val="0"/>
          <w:sz w:val="28"/>
          <w:szCs w:val="28"/>
          <w:shd w:val="clear" w:color="auto" w:fill="FFFFFF"/>
          <w:lang w:val="uk-UA"/>
        </w:rPr>
        <w:t>заходах.</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2.2. З 0</w:t>
      </w:r>
      <w:r>
        <w:rPr>
          <w:rFonts w:ascii="Times New Roman" w:hAnsi="Times New Roman"/>
          <w:b w:val="0"/>
          <w:sz w:val="28"/>
          <w:szCs w:val="28"/>
          <w:shd w:val="clear" w:color="auto" w:fill="FFFFFF"/>
          <w:lang w:val="uk-UA"/>
        </w:rPr>
        <w:t>9</w:t>
      </w:r>
      <w:r w:rsidRPr="00FB4ECB">
        <w:rPr>
          <w:rFonts w:ascii="Times New Roman" w:hAnsi="Times New Roman"/>
          <w:b w:val="0"/>
          <w:sz w:val="28"/>
          <w:szCs w:val="28"/>
          <w:shd w:val="clear" w:color="auto" w:fill="FFFFFF"/>
          <w:lang w:val="uk-UA"/>
        </w:rPr>
        <w:t xml:space="preserve"> червня </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відвідування закладів дошкільної освіти.</w:t>
      </w:r>
      <w:r w:rsidRPr="00805D7C">
        <w:rPr>
          <w:rFonts w:ascii="Times New Roman" w:hAnsi="Times New Roman"/>
          <w:b w:val="0"/>
          <w:sz w:val="28"/>
          <w:szCs w:val="28"/>
          <w:shd w:val="clear" w:color="auto" w:fill="FFFFFF"/>
        </w:rPr>
        <w:t> </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2.3. З</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10</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червня:</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діяльність закладів харчування, зокрема приймання відвідувачів у приміщеннях, за умови дотримання протиепідемічних заходів;</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діяльність закладів культури, зокрема з прийманням відвідувачів за рішенням власника (органу управління), у тому числі культурних заходів, за умови перебування не більше однієї особи на 5 кв. метрах площі приміщення,</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де</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проводиться</w:t>
      </w:r>
      <w:r w:rsidRPr="00805D7C">
        <w:rPr>
          <w:rFonts w:ascii="Times New Roman" w:hAnsi="Times New Roman"/>
          <w:b w:val="0"/>
          <w:sz w:val="28"/>
          <w:szCs w:val="28"/>
          <w:shd w:val="clear" w:color="auto" w:fill="FFFFFF"/>
        </w:rPr>
        <w:t> </w:t>
      </w:r>
      <w:r w:rsidRPr="00FB4ECB">
        <w:rPr>
          <w:rFonts w:ascii="Times New Roman" w:hAnsi="Times New Roman"/>
          <w:b w:val="0"/>
          <w:sz w:val="28"/>
          <w:szCs w:val="28"/>
          <w:shd w:val="clear" w:color="auto" w:fill="FFFFFF"/>
          <w:lang w:val="uk-UA"/>
        </w:rPr>
        <w:t>захід;</w:t>
      </w:r>
    </w:p>
    <w:p w:rsidR="00FB4ECB"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діяльність закладів, що надають послуги з розміщення.</w:t>
      </w:r>
    </w:p>
    <w:p w:rsidR="00FB4ECB" w:rsidRPr="00456472"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xml:space="preserve">3. Керівникам підприємств, установ, торгівельних закладів забезпечити за допомогою розмітки в касовій зоні, у відділах де можливе утворення черг, та у разі необхідності на вході, відстань між відвідувачами не менше 1,5 метри, а також встановлення дезінфекторів для обробки продуктових корзин і візків. </w:t>
      </w:r>
      <w:r w:rsidRPr="00456472">
        <w:rPr>
          <w:rFonts w:ascii="Times New Roman" w:hAnsi="Times New Roman"/>
          <w:b w:val="0"/>
          <w:sz w:val="28"/>
          <w:szCs w:val="28"/>
          <w:shd w:val="clear" w:color="auto" w:fill="FFFFFF"/>
          <w:lang w:val="uk-UA"/>
        </w:rPr>
        <w:t>Видавати кожному відвідувачу одноразові рукавички, у разі неможливості забезпечити дезінфектори на вході. Здійснювати регулярне додаткове прибирання та дезінфекцію приміщень.</w:t>
      </w:r>
    </w:p>
    <w:p w:rsidR="007B201C" w:rsidRDefault="00805D7C" w:rsidP="008D166D">
      <w:pPr>
        <w:widowControl w:val="0"/>
        <w:shd w:val="clear" w:color="auto" w:fill="FFFFFF"/>
        <w:autoSpaceDE w:val="0"/>
        <w:autoSpaceDN w:val="0"/>
        <w:adjustRightInd w:val="0"/>
        <w:jc w:val="both"/>
        <w:rPr>
          <w:rFonts w:ascii="Times New Roman" w:hAnsi="Times New Roman"/>
          <w:b w:val="0"/>
          <w:sz w:val="28"/>
          <w:szCs w:val="28"/>
          <w:shd w:val="clear" w:color="auto" w:fill="FFFFFF"/>
          <w:lang w:val="uk-UA"/>
        </w:rPr>
      </w:pPr>
      <w:r w:rsidRPr="00FB4ECB">
        <w:rPr>
          <w:rFonts w:ascii="Times New Roman" w:hAnsi="Times New Roman"/>
          <w:b w:val="0"/>
          <w:sz w:val="28"/>
          <w:szCs w:val="28"/>
          <w:shd w:val="clear" w:color="auto" w:fill="FFFFFF"/>
          <w:lang w:val="uk-UA"/>
        </w:rPr>
        <w:t xml:space="preserve">4. Доручити відділу інформаційної </w:t>
      </w:r>
      <w:r w:rsidR="00456472">
        <w:rPr>
          <w:rFonts w:ascii="Times New Roman" w:hAnsi="Times New Roman"/>
          <w:b w:val="0"/>
          <w:sz w:val="28"/>
          <w:szCs w:val="28"/>
          <w:shd w:val="clear" w:color="auto" w:fill="FFFFFF"/>
          <w:lang w:val="uk-UA"/>
        </w:rPr>
        <w:t xml:space="preserve">політики, комунікацій </w:t>
      </w:r>
      <w:r w:rsidRPr="00FB4ECB">
        <w:rPr>
          <w:rFonts w:ascii="Times New Roman" w:hAnsi="Times New Roman"/>
          <w:b w:val="0"/>
          <w:sz w:val="28"/>
          <w:szCs w:val="28"/>
          <w:shd w:val="clear" w:color="auto" w:fill="FFFFFF"/>
          <w:lang w:val="uk-UA"/>
        </w:rPr>
        <w:t xml:space="preserve">та </w:t>
      </w:r>
      <w:r w:rsidR="00456472">
        <w:rPr>
          <w:rFonts w:ascii="Times New Roman" w:hAnsi="Times New Roman"/>
          <w:b w:val="0"/>
          <w:sz w:val="28"/>
          <w:szCs w:val="28"/>
          <w:shd w:val="clear" w:color="auto" w:fill="FFFFFF"/>
          <w:lang w:val="uk-UA"/>
        </w:rPr>
        <w:t>програмно-апаратного забезпечення (</w:t>
      </w:r>
      <w:proofErr w:type="spellStart"/>
      <w:r w:rsidR="00456472">
        <w:rPr>
          <w:rFonts w:ascii="Times New Roman" w:hAnsi="Times New Roman"/>
          <w:b w:val="0"/>
          <w:sz w:val="28"/>
          <w:szCs w:val="28"/>
          <w:shd w:val="clear" w:color="auto" w:fill="FFFFFF"/>
          <w:lang w:val="uk-UA"/>
        </w:rPr>
        <w:t>Груй</w:t>
      </w:r>
      <w:proofErr w:type="spellEnd"/>
      <w:r w:rsidR="00456472">
        <w:rPr>
          <w:rFonts w:ascii="Times New Roman" w:hAnsi="Times New Roman"/>
          <w:b w:val="0"/>
          <w:sz w:val="28"/>
          <w:szCs w:val="28"/>
          <w:shd w:val="clear" w:color="auto" w:fill="FFFFFF"/>
          <w:lang w:val="uk-UA"/>
        </w:rPr>
        <w:t xml:space="preserve"> С.Й.) </w:t>
      </w:r>
      <w:r w:rsidRPr="00FB4ECB">
        <w:rPr>
          <w:rFonts w:ascii="Times New Roman" w:hAnsi="Times New Roman"/>
          <w:b w:val="0"/>
          <w:sz w:val="28"/>
          <w:szCs w:val="28"/>
          <w:shd w:val="clear" w:color="auto" w:fill="FFFFFF"/>
          <w:lang w:val="uk-UA"/>
        </w:rPr>
        <w:t xml:space="preserve">забезпечити широке анонсування та висвітлення інформації про </w:t>
      </w:r>
      <w:r w:rsidR="00456472">
        <w:rPr>
          <w:rFonts w:ascii="Times New Roman" w:hAnsi="Times New Roman"/>
          <w:b w:val="0"/>
          <w:sz w:val="28"/>
          <w:szCs w:val="28"/>
          <w:shd w:val="clear" w:color="auto" w:fill="FFFFFF"/>
          <w:lang w:val="uk-UA"/>
        </w:rPr>
        <w:t xml:space="preserve">продовження дії карантинних заходів </w:t>
      </w:r>
      <w:r w:rsidRPr="00FB4ECB">
        <w:rPr>
          <w:rFonts w:ascii="Times New Roman" w:hAnsi="Times New Roman"/>
          <w:b w:val="0"/>
          <w:sz w:val="28"/>
          <w:szCs w:val="28"/>
          <w:shd w:val="clear" w:color="auto" w:fill="FFFFFF"/>
          <w:lang w:val="uk-UA"/>
        </w:rPr>
        <w:t>із залученням електронних та друков</w:t>
      </w:r>
      <w:r w:rsidR="00456472">
        <w:rPr>
          <w:rFonts w:ascii="Times New Roman" w:hAnsi="Times New Roman"/>
          <w:b w:val="0"/>
          <w:sz w:val="28"/>
          <w:szCs w:val="28"/>
          <w:shd w:val="clear" w:color="auto" w:fill="FFFFFF"/>
          <w:lang w:val="uk-UA"/>
        </w:rPr>
        <w:t>аних засобів масової інформації</w:t>
      </w:r>
      <w:r w:rsidRPr="00FB4ECB">
        <w:rPr>
          <w:rFonts w:ascii="Times New Roman" w:hAnsi="Times New Roman"/>
          <w:b w:val="0"/>
          <w:sz w:val="28"/>
          <w:szCs w:val="28"/>
          <w:shd w:val="clear" w:color="auto" w:fill="FFFFFF"/>
          <w:lang w:val="uk-UA"/>
        </w:rPr>
        <w:t>.</w:t>
      </w:r>
    </w:p>
    <w:p w:rsidR="00456472" w:rsidRDefault="00922F6C" w:rsidP="00456472">
      <w:pPr>
        <w:jc w:val="both"/>
        <w:rPr>
          <w:rFonts w:ascii="Times New Roman" w:hAnsi="Times New Roman"/>
          <w:b w:val="0"/>
          <w:sz w:val="28"/>
          <w:szCs w:val="28"/>
          <w:shd w:val="clear" w:color="auto" w:fill="FFFFFF"/>
          <w:lang w:val="uk-UA"/>
        </w:rPr>
      </w:pPr>
      <w:r>
        <w:rPr>
          <w:rFonts w:ascii="Times New Roman" w:hAnsi="Times New Roman"/>
          <w:b w:val="0"/>
          <w:sz w:val="28"/>
          <w:szCs w:val="28"/>
          <w:shd w:val="clear" w:color="auto" w:fill="FFFFFF"/>
          <w:lang w:val="uk-UA"/>
        </w:rPr>
        <w:t>3. Вважати такими, що втратили чинність пункт 2 та пункт 5 рішення виконавчого комітету від 04.04.2020 року №115</w:t>
      </w:r>
      <w:r w:rsidR="00456472">
        <w:rPr>
          <w:rFonts w:ascii="Times New Roman" w:hAnsi="Times New Roman"/>
          <w:b w:val="0"/>
          <w:sz w:val="28"/>
          <w:szCs w:val="28"/>
          <w:shd w:val="clear" w:color="auto" w:fill="FFFFFF"/>
          <w:lang w:val="uk-UA"/>
        </w:rPr>
        <w:t xml:space="preserve"> «Про </w:t>
      </w:r>
      <w:r w:rsidR="00456472" w:rsidRPr="00775CB0">
        <w:rPr>
          <w:rFonts w:ascii="Times New Roman" w:hAnsi="Times New Roman"/>
          <w:b w:val="0"/>
          <w:sz w:val="28"/>
          <w:szCs w:val="28"/>
          <w:lang w:val="uk-UA"/>
        </w:rPr>
        <w:t>додаткові заходи щодо</w:t>
      </w:r>
      <w:r w:rsidR="00456472">
        <w:rPr>
          <w:rFonts w:ascii="Times New Roman" w:hAnsi="Times New Roman"/>
          <w:b w:val="0"/>
          <w:sz w:val="28"/>
          <w:szCs w:val="28"/>
          <w:lang w:val="uk-UA"/>
        </w:rPr>
        <w:t xml:space="preserve"> запобігання поширенню </w:t>
      </w:r>
      <w:proofErr w:type="spellStart"/>
      <w:r w:rsidR="00456472" w:rsidRPr="00775CB0">
        <w:rPr>
          <w:rFonts w:ascii="Times New Roman" w:hAnsi="Times New Roman"/>
          <w:b w:val="0"/>
          <w:sz w:val="28"/>
          <w:szCs w:val="28"/>
          <w:lang w:val="uk-UA"/>
        </w:rPr>
        <w:t>коронавірусу</w:t>
      </w:r>
      <w:proofErr w:type="spellEnd"/>
      <w:r w:rsidR="00456472" w:rsidRPr="00775CB0">
        <w:rPr>
          <w:rFonts w:ascii="Times New Roman" w:hAnsi="Times New Roman"/>
          <w:b w:val="0"/>
          <w:sz w:val="28"/>
          <w:szCs w:val="28"/>
          <w:lang w:val="uk-UA"/>
        </w:rPr>
        <w:t xml:space="preserve"> COVID-19</w:t>
      </w:r>
      <w:r w:rsidR="00456472" w:rsidRPr="00456472">
        <w:rPr>
          <w:rFonts w:ascii="Times New Roman" w:hAnsi="Times New Roman"/>
          <w:b w:val="0"/>
          <w:sz w:val="28"/>
          <w:szCs w:val="28"/>
          <w:lang w:val="uk-UA"/>
        </w:rPr>
        <w:t xml:space="preserve"> </w:t>
      </w:r>
      <w:r w:rsidR="00456472" w:rsidRPr="00775CB0">
        <w:rPr>
          <w:rFonts w:ascii="Times New Roman" w:hAnsi="Times New Roman"/>
          <w:b w:val="0"/>
          <w:sz w:val="28"/>
          <w:szCs w:val="28"/>
          <w:lang w:val="uk-UA"/>
        </w:rPr>
        <w:t>на території</w:t>
      </w:r>
      <w:r w:rsidR="00456472">
        <w:rPr>
          <w:rFonts w:ascii="Times New Roman" w:hAnsi="Times New Roman"/>
          <w:b w:val="0"/>
          <w:sz w:val="28"/>
          <w:szCs w:val="28"/>
          <w:lang w:val="uk-UA"/>
        </w:rPr>
        <w:t xml:space="preserve"> </w:t>
      </w:r>
      <w:r w:rsidR="00456472" w:rsidRPr="00775CB0">
        <w:rPr>
          <w:rFonts w:ascii="Times New Roman" w:hAnsi="Times New Roman"/>
          <w:b w:val="0"/>
          <w:sz w:val="28"/>
          <w:szCs w:val="28"/>
          <w:lang w:val="uk-UA"/>
        </w:rPr>
        <w:t xml:space="preserve">міста </w:t>
      </w:r>
      <w:r w:rsidR="00456472">
        <w:rPr>
          <w:rFonts w:ascii="Times New Roman" w:hAnsi="Times New Roman"/>
          <w:b w:val="0"/>
          <w:sz w:val="28"/>
          <w:szCs w:val="28"/>
          <w:lang w:val="uk-UA"/>
        </w:rPr>
        <w:t>Н</w:t>
      </w:r>
      <w:r w:rsidR="00456472" w:rsidRPr="00775CB0">
        <w:rPr>
          <w:rFonts w:ascii="Times New Roman" w:hAnsi="Times New Roman"/>
          <w:b w:val="0"/>
          <w:sz w:val="28"/>
          <w:szCs w:val="28"/>
          <w:lang w:val="uk-UA"/>
        </w:rPr>
        <w:t>ововолинська та селища Благодатне</w:t>
      </w:r>
      <w:r w:rsidR="008F1EB6">
        <w:rPr>
          <w:rFonts w:ascii="Times New Roman" w:hAnsi="Times New Roman"/>
          <w:b w:val="0"/>
          <w:sz w:val="28"/>
          <w:szCs w:val="28"/>
          <w:lang w:val="uk-UA"/>
        </w:rPr>
        <w:t xml:space="preserve"> </w:t>
      </w:r>
      <w:r w:rsidR="00456472" w:rsidRPr="00775CB0">
        <w:rPr>
          <w:rFonts w:ascii="Times New Roman" w:hAnsi="Times New Roman"/>
          <w:b w:val="0"/>
          <w:sz w:val="28"/>
          <w:szCs w:val="28"/>
          <w:lang w:val="uk-UA"/>
        </w:rPr>
        <w:t>на період карантину</w:t>
      </w:r>
      <w:r>
        <w:rPr>
          <w:rFonts w:ascii="Times New Roman" w:hAnsi="Times New Roman"/>
          <w:b w:val="0"/>
          <w:sz w:val="28"/>
          <w:szCs w:val="28"/>
          <w:shd w:val="clear" w:color="auto" w:fill="FFFFFF"/>
          <w:lang w:val="uk-UA"/>
        </w:rPr>
        <w:t>.</w:t>
      </w:r>
    </w:p>
    <w:p w:rsidR="00E91E84" w:rsidRDefault="00922F6C" w:rsidP="00456472">
      <w:pPr>
        <w:jc w:val="both"/>
        <w:rPr>
          <w:rStyle w:val="5yl5"/>
          <w:rFonts w:ascii="Times New Roman" w:hAnsi="Times New Roman"/>
          <w:b w:val="0"/>
          <w:sz w:val="28"/>
          <w:szCs w:val="28"/>
          <w:lang w:val="uk-UA"/>
        </w:rPr>
      </w:pPr>
      <w:r>
        <w:rPr>
          <w:rFonts w:ascii="Times New Roman" w:hAnsi="Times New Roman"/>
          <w:b w:val="0"/>
          <w:sz w:val="28"/>
          <w:szCs w:val="28"/>
          <w:lang w:val="uk-UA"/>
        </w:rPr>
        <w:t>4</w:t>
      </w:r>
      <w:r w:rsidR="00834E57">
        <w:rPr>
          <w:rFonts w:ascii="Times New Roman" w:hAnsi="Times New Roman"/>
          <w:b w:val="0"/>
          <w:sz w:val="28"/>
          <w:szCs w:val="28"/>
          <w:lang w:val="uk-UA"/>
        </w:rPr>
        <w:t>. Вважати таким</w:t>
      </w:r>
      <w:r w:rsidR="008A3324">
        <w:rPr>
          <w:rFonts w:ascii="Times New Roman" w:hAnsi="Times New Roman"/>
          <w:b w:val="0"/>
          <w:sz w:val="28"/>
          <w:szCs w:val="28"/>
          <w:lang w:val="uk-UA"/>
        </w:rPr>
        <w:t>и що втратили</w:t>
      </w:r>
      <w:r w:rsidR="00834E57">
        <w:rPr>
          <w:rFonts w:ascii="Times New Roman" w:hAnsi="Times New Roman"/>
          <w:b w:val="0"/>
          <w:sz w:val="28"/>
          <w:szCs w:val="28"/>
          <w:lang w:val="uk-UA"/>
        </w:rPr>
        <w:t xml:space="preserve"> чинність </w:t>
      </w:r>
      <w:r w:rsidR="007F4C3F">
        <w:rPr>
          <w:rFonts w:ascii="Times New Roman" w:hAnsi="Times New Roman"/>
          <w:b w:val="0"/>
          <w:sz w:val="28"/>
          <w:szCs w:val="28"/>
          <w:lang w:val="uk-UA"/>
        </w:rPr>
        <w:t>рішення виконавчого комітету Нововолинської місько</w:t>
      </w:r>
      <w:r w:rsidR="00D94503">
        <w:rPr>
          <w:rFonts w:ascii="Times New Roman" w:hAnsi="Times New Roman"/>
          <w:b w:val="0"/>
          <w:sz w:val="28"/>
          <w:szCs w:val="28"/>
          <w:lang w:val="uk-UA"/>
        </w:rPr>
        <w:t>ї ради від 19</w:t>
      </w:r>
      <w:r w:rsidR="00AD42EC">
        <w:rPr>
          <w:rFonts w:ascii="Times New Roman" w:hAnsi="Times New Roman"/>
          <w:b w:val="0"/>
          <w:sz w:val="28"/>
          <w:szCs w:val="28"/>
          <w:lang w:val="uk-UA"/>
        </w:rPr>
        <w:t>.03.2020 року № 109</w:t>
      </w:r>
      <w:r w:rsidR="008A3324">
        <w:rPr>
          <w:rFonts w:ascii="Times New Roman" w:hAnsi="Times New Roman"/>
          <w:b w:val="0"/>
          <w:sz w:val="28"/>
          <w:szCs w:val="28"/>
          <w:lang w:val="uk-UA"/>
        </w:rPr>
        <w:t xml:space="preserve"> </w:t>
      </w:r>
      <w:r w:rsidR="00D94503">
        <w:rPr>
          <w:rFonts w:ascii="Times New Roman" w:hAnsi="Times New Roman"/>
          <w:b w:val="0"/>
          <w:sz w:val="28"/>
          <w:szCs w:val="28"/>
          <w:lang w:val="uk-UA"/>
        </w:rPr>
        <w:t xml:space="preserve">«Про обмеження роботи громадського транспорту» </w:t>
      </w:r>
      <w:r w:rsidR="008A3324">
        <w:rPr>
          <w:rFonts w:ascii="Times New Roman" w:hAnsi="Times New Roman"/>
          <w:b w:val="0"/>
          <w:sz w:val="28"/>
          <w:szCs w:val="28"/>
          <w:lang w:val="uk-UA"/>
        </w:rPr>
        <w:t xml:space="preserve">та </w:t>
      </w:r>
      <w:r>
        <w:rPr>
          <w:rFonts w:ascii="Times New Roman" w:hAnsi="Times New Roman"/>
          <w:b w:val="0"/>
          <w:sz w:val="28"/>
          <w:szCs w:val="28"/>
          <w:lang w:val="uk-UA"/>
        </w:rPr>
        <w:t xml:space="preserve">від </w:t>
      </w:r>
      <w:r w:rsidR="008A3324">
        <w:rPr>
          <w:rFonts w:ascii="Times New Roman" w:hAnsi="Times New Roman"/>
          <w:b w:val="0"/>
          <w:sz w:val="28"/>
          <w:szCs w:val="28"/>
          <w:lang w:val="uk-UA"/>
        </w:rPr>
        <w:t>08.05.2020 року</w:t>
      </w:r>
      <w:r w:rsidR="00D94503">
        <w:rPr>
          <w:rFonts w:ascii="Times New Roman" w:hAnsi="Times New Roman"/>
          <w:b w:val="0"/>
          <w:sz w:val="28"/>
          <w:szCs w:val="28"/>
          <w:lang w:val="uk-UA"/>
        </w:rPr>
        <w:t xml:space="preserve"> </w:t>
      </w:r>
      <w:r w:rsidR="00FA0BC7">
        <w:rPr>
          <w:rFonts w:ascii="Times New Roman" w:hAnsi="Times New Roman"/>
          <w:b w:val="0"/>
          <w:sz w:val="28"/>
          <w:szCs w:val="28"/>
          <w:lang w:val="uk-UA"/>
        </w:rPr>
        <w:t xml:space="preserve"> №</w:t>
      </w:r>
      <w:r>
        <w:rPr>
          <w:rFonts w:ascii="Times New Roman" w:hAnsi="Times New Roman"/>
          <w:b w:val="0"/>
          <w:sz w:val="28"/>
          <w:szCs w:val="28"/>
          <w:lang w:val="uk-UA"/>
        </w:rPr>
        <w:t xml:space="preserve"> </w:t>
      </w:r>
      <w:r w:rsidR="00FA0BC7">
        <w:rPr>
          <w:rFonts w:ascii="Times New Roman" w:hAnsi="Times New Roman"/>
          <w:b w:val="0"/>
          <w:sz w:val="28"/>
          <w:szCs w:val="28"/>
          <w:lang w:val="uk-UA"/>
        </w:rPr>
        <w:t>128</w:t>
      </w:r>
      <w:r w:rsidR="00AD42EC">
        <w:rPr>
          <w:rFonts w:ascii="Times New Roman" w:hAnsi="Times New Roman"/>
          <w:b w:val="0"/>
          <w:sz w:val="28"/>
          <w:szCs w:val="28"/>
          <w:lang w:val="uk-UA"/>
        </w:rPr>
        <w:t xml:space="preserve"> «Про внесення змін до рішень виконавчого комітету від 16.03.2020 року №</w:t>
      </w:r>
      <w:r>
        <w:rPr>
          <w:rFonts w:ascii="Times New Roman" w:hAnsi="Times New Roman"/>
          <w:b w:val="0"/>
          <w:sz w:val="28"/>
          <w:szCs w:val="28"/>
          <w:lang w:val="uk-UA"/>
        </w:rPr>
        <w:t xml:space="preserve"> </w:t>
      </w:r>
      <w:r w:rsidR="00AD42EC">
        <w:rPr>
          <w:rFonts w:ascii="Times New Roman" w:hAnsi="Times New Roman"/>
          <w:b w:val="0"/>
          <w:sz w:val="28"/>
          <w:szCs w:val="28"/>
          <w:lang w:val="uk-UA"/>
        </w:rPr>
        <w:t>75</w:t>
      </w:r>
      <w:r w:rsidR="008D7F19">
        <w:rPr>
          <w:rFonts w:ascii="Times New Roman" w:hAnsi="Times New Roman"/>
          <w:b w:val="0"/>
          <w:sz w:val="28"/>
          <w:szCs w:val="28"/>
          <w:lang w:val="uk-UA"/>
        </w:rPr>
        <w:t xml:space="preserve"> та від 04.04.2020 року № 115</w:t>
      </w:r>
      <w:r w:rsidR="00456472">
        <w:rPr>
          <w:rFonts w:ascii="Times New Roman" w:hAnsi="Times New Roman"/>
          <w:b w:val="0"/>
          <w:sz w:val="28"/>
          <w:szCs w:val="28"/>
          <w:lang w:val="uk-UA"/>
        </w:rPr>
        <w:t>»</w:t>
      </w:r>
      <w:r w:rsidR="00FA0BC7">
        <w:rPr>
          <w:rFonts w:ascii="Times New Roman" w:hAnsi="Times New Roman"/>
          <w:b w:val="0"/>
          <w:sz w:val="28"/>
          <w:szCs w:val="28"/>
          <w:lang w:val="uk-UA"/>
        </w:rPr>
        <w:t>.</w:t>
      </w:r>
    </w:p>
    <w:p w:rsidR="00625A00" w:rsidRPr="0075465C" w:rsidRDefault="00834E57" w:rsidP="00EA5CB9">
      <w:pPr>
        <w:widowControl w:val="0"/>
        <w:shd w:val="clear" w:color="auto" w:fill="FFFFFF"/>
        <w:autoSpaceDE w:val="0"/>
        <w:autoSpaceDN w:val="0"/>
        <w:adjustRightInd w:val="0"/>
        <w:jc w:val="both"/>
        <w:rPr>
          <w:rFonts w:ascii="Times New Roman" w:hAnsi="Times New Roman"/>
          <w:b w:val="0"/>
          <w:sz w:val="28"/>
          <w:szCs w:val="28"/>
          <w:lang w:val="uk-UA"/>
        </w:rPr>
      </w:pPr>
      <w:r>
        <w:rPr>
          <w:rFonts w:ascii="Times New Roman" w:hAnsi="Times New Roman"/>
          <w:b w:val="0"/>
          <w:sz w:val="28"/>
          <w:szCs w:val="28"/>
          <w:lang w:val="uk-UA"/>
        </w:rPr>
        <w:t>5</w:t>
      </w:r>
      <w:r w:rsidR="00375ABC">
        <w:rPr>
          <w:rFonts w:ascii="Times New Roman" w:hAnsi="Times New Roman"/>
          <w:b w:val="0"/>
          <w:sz w:val="28"/>
          <w:szCs w:val="28"/>
          <w:lang w:val="uk-UA"/>
        </w:rPr>
        <w:t>.</w:t>
      </w:r>
      <w:r w:rsidR="00991BD4">
        <w:rPr>
          <w:rFonts w:ascii="Times New Roman" w:hAnsi="Times New Roman"/>
          <w:b w:val="0"/>
          <w:sz w:val="28"/>
          <w:szCs w:val="28"/>
          <w:lang w:val="uk-UA"/>
        </w:rPr>
        <w:t xml:space="preserve"> </w:t>
      </w:r>
      <w:r w:rsidR="00375ABC">
        <w:rPr>
          <w:rFonts w:ascii="Times New Roman" w:hAnsi="Times New Roman"/>
          <w:b w:val="0"/>
          <w:sz w:val="28"/>
          <w:szCs w:val="28"/>
          <w:lang w:val="uk-UA"/>
        </w:rPr>
        <w:t xml:space="preserve"> </w:t>
      </w:r>
      <w:r w:rsidR="00625A00">
        <w:rPr>
          <w:rFonts w:ascii="Times New Roman" w:hAnsi="Times New Roman"/>
          <w:b w:val="0"/>
          <w:sz w:val="28"/>
          <w:szCs w:val="28"/>
          <w:lang w:val="uk-UA"/>
        </w:rPr>
        <w:t>Контроль за виконанням цього рішення покласти на першого заступника міського голови, секретаря ради Сторонського А.М.</w:t>
      </w:r>
    </w:p>
    <w:p w:rsidR="00625A00" w:rsidRDefault="00625A00" w:rsidP="00991BD4">
      <w:pPr>
        <w:widowControl w:val="0"/>
        <w:tabs>
          <w:tab w:val="left" w:pos="1254"/>
        </w:tabs>
        <w:autoSpaceDE w:val="0"/>
        <w:autoSpaceDN w:val="0"/>
        <w:adjustRightInd w:val="0"/>
        <w:spacing w:line="324" w:lineRule="exact"/>
        <w:rPr>
          <w:rFonts w:ascii="Times New Roman" w:hAnsi="Times New Roman"/>
          <w:b w:val="0"/>
          <w:spacing w:val="-30"/>
          <w:sz w:val="28"/>
          <w:szCs w:val="28"/>
          <w:lang w:val="uk-UA"/>
        </w:rPr>
      </w:pPr>
    </w:p>
    <w:p w:rsidR="00625A00" w:rsidRDefault="00625A00" w:rsidP="00625A00">
      <w:pPr>
        <w:widowControl w:val="0"/>
        <w:tabs>
          <w:tab w:val="left" w:pos="1254"/>
        </w:tabs>
        <w:autoSpaceDE w:val="0"/>
        <w:autoSpaceDN w:val="0"/>
        <w:adjustRightInd w:val="0"/>
        <w:spacing w:line="324" w:lineRule="exact"/>
        <w:jc w:val="both"/>
        <w:rPr>
          <w:rFonts w:ascii="Times New Roman" w:hAnsi="Times New Roman"/>
          <w:b w:val="0"/>
          <w:spacing w:val="-30"/>
          <w:sz w:val="28"/>
          <w:szCs w:val="28"/>
          <w:lang w:val="uk-UA"/>
        </w:rPr>
      </w:pPr>
    </w:p>
    <w:p w:rsidR="00625A00" w:rsidRPr="005F2D8D" w:rsidRDefault="00625A00" w:rsidP="00625A00">
      <w:pPr>
        <w:jc w:val="both"/>
        <w:rPr>
          <w:rFonts w:ascii="Times New Roman" w:hAnsi="Times New Roman"/>
          <w:b w:val="0"/>
          <w:sz w:val="28"/>
          <w:szCs w:val="28"/>
          <w:lang w:val="uk-UA"/>
        </w:rPr>
      </w:pPr>
      <w:r>
        <w:rPr>
          <w:rFonts w:ascii="Times New Roman" w:hAnsi="Times New Roman"/>
          <w:b w:val="0"/>
          <w:sz w:val="28"/>
          <w:szCs w:val="28"/>
          <w:lang w:val="uk-UA"/>
        </w:rPr>
        <w:t>Міський голова                                                                             В.</w:t>
      </w:r>
      <w:r w:rsidR="00655747">
        <w:rPr>
          <w:rFonts w:ascii="Times New Roman" w:hAnsi="Times New Roman"/>
          <w:b w:val="0"/>
          <w:sz w:val="28"/>
          <w:szCs w:val="28"/>
          <w:lang w:val="uk-UA"/>
        </w:rPr>
        <w:t xml:space="preserve"> </w:t>
      </w:r>
      <w:r>
        <w:rPr>
          <w:rFonts w:ascii="Times New Roman" w:hAnsi="Times New Roman"/>
          <w:b w:val="0"/>
          <w:sz w:val="28"/>
          <w:szCs w:val="28"/>
          <w:lang w:val="uk-UA"/>
        </w:rPr>
        <w:t>Б. </w:t>
      </w:r>
      <w:proofErr w:type="spellStart"/>
      <w:r>
        <w:rPr>
          <w:rFonts w:ascii="Times New Roman" w:hAnsi="Times New Roman"/>
          <w:b w:val="0"/>
          <w:sz w:val="28"/>
          <w:szCs w:val="28"/>
          <w:lang w:val="uk-UA"/>
        </w:rPr>
        <w:t>Сапожніков</w:t>
      </w:r>
      <w:proofErr w:type="spellEnd"/>
    </w:p>
    <w:p w:rsidR="00625A00" w:rsidRPr="005F2D8D" w:rsidRDefault="00625A00" w:rsidP="00625A00">
      <w:pPr>
        <w:rPr>
          <w:rFonts w:ascii="Times New Roman" w:hAnsi="Times New Roman"/>
          <w:sz w:val="24"/>
          <w:szCs w:val="24"/>
        </w:rPr>
      </w:pPr>
    </w:p>
    <w:p w:rsidR="00625A00" w:rsidRDefault="00625A00" w:rsidP="00625A00">
      <w:pPr>
        <w:rPr>
          <w:rFonts w:ascii="Times New Roman" w:hAnsi="Times New Roman"/>
          <w:b w:val="0"/>
          <w:sz w:val="24"/>
          <w:szCs w:val="24"/>
          <w:lang w:val="uk-UA"/>
        </w:rPr>
      </w:pPr>
      <w:proofErr w:type="spellStart"/>
      <w:r>
        <w:rPr>
          <w:rFonts w:ascii="Times New Roman" w:hAnsi="Times New Roman"/>
          <w:b w:val="0"/>
          <w:sz w:val="24"/>
          <w:szCs w:val="24"/>
          <w:lang w:val="uk-UA"/>
        </w:rPr>
        <w:t>Голованська</w:t>
      </w:r>
      <w:proofErr w:type="spellEnd"/>
      <w:r>
        <w:rPr>
          <w:rFonts w:ascii="Times New Roman" w:hAnsi="Times New Roman"/>
          <w:b w:val="0"/>
          <w:sz w:val="24"/>
          <w:szCs w:val="24"/>
          <w:lang w:val="uk-UA"/>
        </w:rPr>
        <w:t xml:space="preserve"> </w:t>
      </w:r>
      <w:r w:rsidRPr="005F2D8D">
        <w:rPr>
          <w:rFonts w:ascii="Times New Roman" w:hAnsi="Times New Roman"/>
          <w:b w:val="0"/>
          <w:sz w:val="24"/>
          <w:szCs w:val="24"/>
          <w:lang w:val="uk-UA"/>
        </w:rPr>
        <w:t>32458</w:t>
      </w:r>
    </w:p>
    <w:p w:rsidR="003E7623" w:rsidRDefault="003E7623" w:rsidP="00625A00"/>
    <w:sectPr w:rsidR="003E7623" w:rsidSect="003E762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D007FC"/>
    <w:multiLevelType w:val="hybridMultilevel"/>
    <w:tmpl w:val="EADEDF98"/>
    <w:lvl w:ilvl="0" w:tplc="6A2EC09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41031A5"/>
    <w:multiLevelType w:val="multilevel"/>
    <w:tmpl w:val="BD5875AC"/>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nsid w:val="62A7635F"/>
    <w:multiLevelType w:val="hybridMultilevel"/>
    <w:tmpl w:val="14BA6C2A"/>
    <w:lvl w:ilvl="0" w:tplc="91CEF3FE">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64AD132A"/>
    <w:multiLevelType w:val="hybridMultilevel"/>
    <w:tmpl w:val="2C841284"/>
    <w:lvl w:ilvl="0" w:tplc="F8B28E0E">
      <w:start w:val="1"/>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num w:numId="1">
    <w:abstractNumId w:val="0"/>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25A00"/>
    <w:rsid w:val="00056327"/>
    <w:rsid w:val="000C1C3E"/>
    <w:rsid w:val="00110CAE"/>
    <w:rsid w:val="0011564A"/>
    <w:rsid w:val="00117220"/>
    <w:rsid w:val="001329F2"/>
    <w:rsid w:val="001665D0"/>
    <w:rsid w:val="00172498"/>
    <w:rsid w:val="00187178"/>
    <w:rsid w:val="001877F6"/>
    <w:rsid w:val="001900B7"/>
    <w:rsid w:val="001B1BEC"/>
    <w:rsid w:val="00205F1C"/>
    <w:rsid w:val="00223A44"/>
    <w:rsid w:val="002608A0"/>
    <w:rsid w:val="002A2F01"/>
    <w:rsid w:val="002D31C2"/>
    <w:rsid w:val="00322CCF"/>
    <w:rsid w:val="003478DA"/>
    <w:rsid w:val="00375ABC"/>
    <w:rsid w:val="00390CF7"/>
    <w:rsid w:val="00395DED"/>
    <w:rsid w:val="003E7623"/>
    <w:rsid w:val="00425571"/>
    <w:rsid w:val="00434125"/>
    <w:rsid w:val="004467D2"/>
    <w:rsid w:val="00456472"/>
    <w:rsid w:val="004B1262"/>
    <w:rsid w:val="004C0424"/>
    <w:rsid w:val="004C0F07"/>
    <w:rsid w:val="004D5499"/>
    <w:rsid w:val="004D74CE"/>
    <w:rsid w:val="00501913"/>
    <w:rsid w:val="005906C9"/>
    <w:rsid w:val="005A5046"/>
    <w:rsid w:val="005C5D0D"/>
    <w:rsid w:val="005F3C51"/>
    <w:rsid w:val="00625A00"/>
    <w:rsid w:val="00655747"/>
    <w:rsid w:val="00673451"/>
    <w:rsid w:val="006E7DC6"/>
    <w:rsid w:val="00747A23"/>
    <w:rsid w:val="00770D70"/>
    <w:rsid w:val="00775CB0"/>
    <w:rsid w:val="007B201C"/>
    <w:rsid w:val="007D7040"/>
    <w:rsid w:val="007F4C3F"/>
    <w:rsid w:val="00805D7C"/>
    <w:rsid w:val="00823FC4"/>
    <w:rsid w:val="00834E57"/>
    <w:rsid w:val="00847308"/>
    <w:rsid w:val="008A3324"/>
    <w:rsid w:val="008D166D"/>
    <w:rsid w:val="008D7F19"/>
    <w:rsid w:val="008F1EB6"/>
    <w:rsid w:val="008F474D"/>
    <w:rsid w:val="00922F6C"/>
    <w:rsid w:val="00923B6C"/>
    <w:rsid w:val="00935083"/>
    <w:rsid w:val="00991BD4"/>
    <w:rsid w:val="009A28DC"/>
    <w:rsid w:val="009B3F6A"/>
    <w:rsid w:val="009D451B"/>
    <w:rsid w:val="009D6C47"/>
    <w:rsid w:val="00A07926"/>
    <w:rsid w:val="00A258D9"/>
    <w:rsid w:val="00A50773"/>
    <w:rsid w:val="00A55285"/>
    <w:rsid w:val="00A627D8"/>
    <w:rsid w:val="00AD42EC"/>
    <w:rsid w:val="00B6234D"/>
    <w:rsid w:val="00B73A7E"/>
    <w:rsid w:val="00B752A1"/>
    <w:rsid w:val="00BF2BBB"/>
    <w:rsid w:val="00BF4343"/>
    <w:rsid w:val="00C224C6"/>
    <w:rsid w:val="00C703F7"/>
    <w:rsid w:val="00C7205B"/>
    <w:rsid w:val="00CB1338"/>
    <w:rsid w:val="00CB6849"/>
    <w:rsid w:val="00D373BE"/>
    <w:rsid w:val="00D377E3"/>
    <w:rsid w:val="00D94503"/>
    <w:rsid w:val="00DB37B8"/>
    <w:rsid w:val="00DD293A"/>
    <w:rsid w:val="00DD7BF3"/>
    <w:rsid w:val="00E348D2"/>
    <w:rsid w:val="00E91E84"/>
    <w:rsid w:val="00EA5CB9"/>
    <w:rsid w:val="00F33F82"/>
    <w:rsid w:val="00F52276"/>
    <w:rsid w:val="00FA0BC7"/>
    <w:rsid w:val="00FA3C66"/>
    <w:rsid w:val="00FB4C4D"/>
    <w:rsid w:val="00FB4ECB"/>
    <w:rsid w:val="00FF36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00"/>
    <w:rPr>
      <w:rFonts w:ascii="Courier New" w:hAnsi="Courier New"/>
      <w:b/>
      <w:lang w:val="ru-RU"/>
    </w:rPr>
  </w:style>
  <w:style w:type="paragraph" w:styleId="1">
    <w:name w:val="heading 1"/>
    <w:basedOn w:val="a"/>
    <w:next w:val="a"/>
    <w:link w:val="10"/>
    <w:qFormat/>
    <w:rsid w:val="004C0F07"/>
    <w:pPr>
      <w:keepNext/>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F07"/>
    <w:rPr>
      <w:b/>
      <w:w w:val="90"/>
      <w:sz w:val="28"/>
      <w:lang w:eastAsia="zh-CN"/>
    </w:rPr>
  </w:style>
  <w:style w:type="paragraph" w:styleId="a3">
    <w:name w:val="caption"/>
    <w:basedOn w:val="a"/>
    <w:qFormat/>
    <w:rsid w:val="004C0F07"/>
    <w:pPr>
      <w:suppressLineNumbers/>
      <w:spacing w:before="120" w:after="120"/>
    </w:pPr>
    <w:rPr>
      <w:rFonts w:cs="FreeSans"/>
      <w:i/>
      <w:iCs/>
      <w:sz w:val="24"/>
      <w:szCs w:val="24"/>
    </w:rPr>
  </w:style>
  <w:style w:type="paragraph" w:styleId="a4">
    <w:name w:val="Title"/>
    <w:basedOn w:val="a"/>
    <w:link w:val="a5"/>
    <w:qFormat/>
    <w:rsid w:val="004C0F07"/>
    <w:pPr>
      <w:jc w:val="center"/>
    </w:pPr>
    <w:rPr>
      <w:bCs/>
      <w:szCs w:val="16"/>
      <w:lang w:eastAsia="ru-RU"/>
    </w:rPr>
  </w:style>
  <w:style w:type="character" w:customStyle="1" w:styleId="a5">
    <w:name w:val="Название Знак"/>
    <w:link w:val="a4"/>
    <w:rsid w:val="004C0F07"/>
    <w:rPr>
      <w:b/>
      <w:bCs/>
      <w:sz w:val="28"/>
      <w:szCs w:val="16"/>
      <w:lang w:eastAsia="ru-RU"/>
    </w:rPr>
  </w:style>
  <w:style w:type="paragraph" w:customStyle="1" w:styleId="4">
    <w:name w:val="заголовок 4"/>
    <w:basedOn w:val="a"/>
    <w:next w:val="a"/>
    <w:rsid w:val="00625A00"/>
    <w:pPr>
      <w:keepNext/>
      <w:autoSpaceDE w:val="0"/>
      <w:autoSpaceDN w:val="0"/>
      <w:jc w:val="center"/>
      <w:outlineLvl w:val="3"/>
    </w:pPr>
    <w:rPr>
      <w:rFonts w:ascii="Times New Roman" w:hAnsi="Times New Roman"/>
      <w:bCs/>
      <w:sz w:val="28"/>
      <w:szCs w:val="28"/>
      <w:lang w:val="uk-UA" w:eastAsia="ru-RU"/>
    </w:rPr>
  </w:style>
  <w:style w:type="paragraph" w:customStyle="1" w:styleId="a6">
    <w:basedOn w:val="a"/>
    <w:next w:val="a"/>
    <w:link w:val="a7"/>
    <w:qFormat/>
    <w:rsid w:val="00625A00"/>
    <w:pPr>
      <w:autoSpaceDE w:val="0"/>
      <w:autoSpaceDN w:val="0"/>
      <w:ind w:left="5670" w:hanging="5670"/>
      <w:jc w:val="center"/>
    </w:pPr>
    <w:rPr>
      <w:rFonts w:ascii="Times New Roman" w:hAnsi="Times New Roman"/>
      <w:bCs/>
      <w:sz w:val="22"/>
      <w:szCs w:val="22"/>
      <w:lang w:val="uk-UA" w:eastAsia="ru-RU"/>
    </w:rPr>
  </w:style>
  <w:style w:type="character" w:customStyle="1" w:styleId="a7">
    <w:name w:val="Заголовок Знак"/>
    <w:link w:val="a6"/>
    <w:rsid w:val="00625A00"/>
    <w:rPr>
      <w:b/>
      <w:bCs/>
      <w:sz w:val="22"/>
      <w:szCs w:val="22"/>
      <w:lang w:eastAsia="ru-RU"/>
    </w:rPr>
  </w:style>
  <w:style w:type="paragraph" w:styleId="a8">
    <w:name w:val="Subtitle"/>
    <w:basedOn w:val="a"/>
    <w:link w:val="a9"/>
    <w:qFormat/>
    <w:rsid w:val="00625A00"/>
    <w:pPr>
      <w:autoSpaceDE w:val="0"/>
      <w:autoSpaceDN w:val="0"/>
      <w:jc w:val="center"/>
    </w:pPr>
    <w:rPr>
      <w:rFonts w:ascii="Times New Roman" w:hAnsi="Times New Roman"/>
      <w:bCs/>
      <w:caps/>
      <w:sz w:val="22"/>
      <w:szCs w:val="22"/>
      <w:lang w:val="uk-UA" w:eastAsia="ru-RU"/>
    </w:rPr>
  </w:style>
  <w:style w:type="character" w:customStyle="1" w:styleId="a9">
    <w:name w:val="Подзаголовок Знак"/>
    <w:basedOn w:val="a0"/>
    <w:link w:val="a8"/>
    <w:rsid w:val="00625A00"/>
    <w:rPr>
      <w:b/>
      <w:bCs/>
      <w:caps/>
      <w:sz w:val="22"/>
      <w:szCs w:val="22"/>
      <w:lang w:eastAsia="ru-RU"/>
    </w:rPr>
  </w:style>
  <w:style w:type="character" w:customStyle="1" w:styleId="5yl5">
    <w:name w:val="_5yl5"/>
    <w:rsid w:val="00625A00"/>
  </w:style>
  <w:style w:type="paragraph" w:styleId="aa">
    <w:name w:val="Balloon Text"/>
    <w:basedOn w:val="a"/>
    <w:link w:val="ab"/>
    <w:uiPriority w:val="99"/>
    <w:semiHidden/>
    <w:unhideWhenUsed/>
    <w:rsid w:val="00625A00"/>
    <w:rPr>
      <w:rFonts w:ascii="Tahoma" w:hAnsi="Tahoma" w:cs="Tahoma"/>
      <w:sz w:val="16"/>
      <w:szCs w:val="16"/>
    </w:rPr>
  </w:style>
  <w:style w:type="character" w:customStyle="1" w:styleId="ab">
    <w:name w:val="Текст выноски Знак"/>
    <w:basedOn w:val="a0"/>
    <w:link w:val="aa"/>
    <w:uiPriority w:val="99"/>
    <w:semiHidden/>
    <w:rsid w:val="00625A00"/>
    <w:rPr>
      <w:rFonts w:ascii="Tahoma" w:hAnsi="Tahoma" w:cs="Tahoma"/>
      <w:b/>
      <w:sz w:val="16"/>
      <w:szCs w:val="16"/>
      <w:lang w:val="ru-RU"/>
    </w:rPr>
  </w:style>
  <w:style w:type="paragraph" w:styleId="ac">
    <w:name w:val="List Paragraph"/>
    <w:basedOn w:val="a"/>
    <w:uiPriority w:val="34"/>
    <w:qFormat/>
    <w:rsid w:val="00E91E84"/>
    <w:pPr>
      <w:ind w:left="720"/>
      <w:contextualSpacing/>
    </w:pPr>
  </w:style>
  <w:style w:type="paragraph" w:styleId="ad">
    <w:name w:val="Normal (Web)"/>
    <w:basedOn w:val="a"/>
    <w:uiPriority w:val="99"/>
    <w:semiHidden/>
    <w:unhideWhenUsed/>
    <w:rsid w:val="007B201C"/>
    <w:pPr>
      <w:spacing w:before="100" w:beforeAutospacing="1" w:after="100" w:afterAutospacing="1"/>
    </w:pPr>
    <w:rPr>
      <w:rFonts w:ascii="Times New Roman" w:hAnsi="Times New Roman"/>
      <w:b w:val="0"/>
      <w:sz w:val="24"/>
      <w:szCs w:val="24"/>
      <w:lang w:val="uk-UA"/>
    </w:rPr>
  </w:style>
</w:styles>
</file>

<file path=word/webSettings.xml><?xml version="1.0" encoding="utf-8"?>
<w:webSettings xmlns:r="http://schemas.openxmlformats.org/officeDocument/2006/relationships" xmlns:w="http://schemas.openxmlformats.org/wordprocessingml/2006/main">
  <w:divs>
    <w:div w:id="20545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84533-7C05-4FC8-AF1E-CA1D3101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6503</Words>
  <Characters>3707</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Голованська Оксана</dc:creator>
  <cp:keywords/>
  <dc:description/>
  <cp:lastModifiedBy>Голованська Оксана</cp:lastModifiedBy>
  <cp:revision>74</cp:revision>
  <cp:lastPrinted>2020-06-01T13:32:00Z</cp:lastPrinted>
  <dcterms:created xsi:type="dcterms:W3CDTF">2020-04-03T08:06:00Z</dcterms:created>
  <dcterms:modified xsi:type="dcterms:W3CDTF">2020-06-02T06:02:00Z</dcterms:modified>
</cp:coreProperties>
</file>