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9B" w:rsidRPr="00FB259B" w:rsidRDefault="00FB259B" w:rsidP="00FB259B">
      <w:pPr>
        <w:ind w:left="3540" w:firstLine="708"/>
        <w:rPr>
          <w:snapToGrid w:val="0"/>
          <w:spacing w:val="8"/>
        </w:rPr>
      </w:pPr>
      <w:bookmarkStart w:id="0" w:name="_GoBack"/>
      <w:bookmarkEnd w:id="0"/>
    </w:p>
    <w:p w:rsidR="00FB259B" w:rsidRPr="00FB259B" w:rsidRDefault="00FB259B" w:rsidP="00FB259B">
      <w:pPr>
        <w:ind w:left="3540"/>
        <w:rPr>
          <w:snapToGrid w:val="0"/>
          <w:spacing w:val="8"/>
        </w:rPr>
      </w:pPr>
      <w:r w:rsidRPr="00FB259B">
        <w:rPr>
          <w:snapToGrid w:val="0"/>
          <w:spacing w:val="8"/>
        </w:rPr>
        <w:t xml:space="preserve">          </w:t>
      </w:r>
      <w:r w:rsidRPr="00FB259B">
        <w:rPr>
          <w:noProof/>
          <w:spacing w:val="8"/>
        </w:rPr>
        <w:drawing>
          <wp:inline distT="0" distB="0" distL="0" distR="0" wp14:anchorId="7A7CE2C9" wp14:editId="24153EB2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59B" w:rsidRPr="00FB259B" w:rsidRDefault="00FB259B" w:rsidP="00FB259B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FB259B" w:rsidRPr="00FB259B" w:rsidRDefault="00FB259B" w:rsidP="00FB259B">
      <w:pPr>
        <w:jc w:val="center"/>
        <w:rPr>
          <w:b/>
          <w:bCs/>
          <w:spacing w:val="8"/>
          <w:lang w:val="ru-RU"/>
        </w:rPr>
      </w:pPr>
      <w:r w:rsidRPr="00FB259B">
        <w:rPr>
          <w:b/>
          <w:bCs/>
          <w:spacing w:val="8"/>
          <w:lang w:val="ru-RU"/>
        </w:rPr>
        <w:t>УКРАЇНА</w:t>
      </w:r>
    </w:p>
    <w:p w:rsidR="00FB259B" w:rsidRPr="00FB259B" w:rsidRDefault="00FB259B" w:rsidP="00FB259B">
      <w:pPr>
        <w:pStyle w:val="2"/>
        <w:jc w:val="center"/>
        <w:rPr>
          <w:rFonts w:ascii="Times New Roman" w:hAnsi="Times New Roman" w:cs="Times New Roman"/>
          <w:i w:val="0"/>
        </w:rPr>
      </w:pPr>
      <w:r w:rsidRPr="00FB259B">
        <w:rPr>
          <w:rFonts w:ascii="Times New Roman" w:hAnsi="Times New Roman" w:cs="Times New Roman"/>
          <w:i w:val="0"/>
        </w:rPr>
        <w:t xml:space="preserve">ВИКОНАВЧИЙ  КОМІТЕТ  </w:t>
      </w:r>
      <w:r w:rsidRPr="00FB259B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FB259B" w:rsidRPr="00FB259B" w:rsidRDefault="00FB259B" w:rsidP="00FB259B">
      <w:pPr>
        <w:jc w:val="center"/>
        <w:rPr>
          <w:sz w:val="28"/>
          <w:szCs w:val="28"/>
        </w:rPr>
      </w:pPr>
      <w:r w:rsidRPr="00FB259B">
        <w:rPr>
          <w:sz w:val="28"/>
          <w:szCs w:val="28"/>
        </w:rPr>
        <w:t xml:space="preserve">ВОЛИНСЬКОЇ ОБЛАСТІ                </w:t>
      </w:r>
    </w:p>
    <w:p w:rsidR="00FB259B" w:rsidRPr="00FB259B" w:rsidRDefault="00FB259B" w:rsidP="00FB259B">
      <w:pPr>
        <w:jc w:val="center"/>
        <w:rPr>
          <w:sz w:val="28"/>
          <w:szCs w:val="28"/>
        </w:rPr>
      </w:pP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</w:p>
    <w:p w:rsidR="00FB259B" w:rsidRPr="00FB259B" w:rsidRDefault="00FB259B" w:rsidP="00FB259B">
      <w:pPr>
        <w:jc w:val="center"/>
        <w:rPr>
          <w:b/>
          <w:sz w:val="32"/>
          <w:szCs w:val="32"/>
        </w:rPr>
      </w:pPr>
      <w:r w:rsidRPr="00FB259B">
        <w:rPr>
          <w:b/>
          <w:sz w:val="32"/>
          <w:szCs w:val="32"/>
        </w:rPr>
        <w:t xml:space="preserve">Р І Ш Е Н </w:t>
      </w:r>
      <w:proofErr w:type="spellStart"/>
      <w:r w:rsidRPr="00FB259B">
        <w:rPr>
          <w:b/>
          <w:sz w:val="32"/>
          <w:szCs w:val="32"/>
        </w:rPr>
        <w:t>Н</w:t>
      </w:r>
      <w:proofErr w:type="spellEnd"/>
      <w:r w:rsidRPr="00FB259B">
        <w:rPr>
          <w:b/>
          <w:sz w:val="32"/>
          <w:szCs w:val="32"/>
        </w:rPr>
        <w:t xml:space="preserve"> Я</w:t>
      </w:r>
    </w:p>
    <w:p w:rsidR="00FB259B" w:rsidRPr="00FB259B" w:rsidRDefault="00FB259B" w:rsidP="00FB259B">
      <w:pPr>
        <w:rPr>
          <w:sz w:val="28"/>
          <w:szCs w:val="28"/>
        </w:rPr>
      </w:pPr>
    </w:p>
    <w:p w:rsidR="00FB259B" w:rsidRPr="00FB259B" w:rsidRDefault="00FB259B" w:rsidP="00FB259B">
      <w:pPr>
        <w:rPr>
          <w:sz w:val="28"/>
          <w:szCs w:val="28"/>
          <w:u w:val="single"/>
        </w:rPr>
      </w:pPr>
      <w:r w:rsidRPr="00FB259B">
        <w:rPr>
          <w:sz w:val="28"/>
          <w:szCs w:val="28"/>
          <w:u w:val="single"/>
        </w:rPr>
        <w:t xml:space="preserve">від   квітня 2020 року № </w:t>
      </w:r>
      <w:r w:rsidRPr="00FB259B">
        <w:rPr>
          <w:sz w:val="28"/>
          <w:szCs w:val="28"/>
          <w:u w:val="single"/>
        </w:rPr>
        <w:tab/>
        <w:t xml:space="preserve">    </w:t>
      </w:r>
    </w:p>
    <w:p w:rsidR="00FB259B" w:rsidRPr="00FB259B" w:rsidRDefault="00FB259B" w:rsidP="00FB259B">
      <w:pPr>
        <w:rPr>
          <w:sz w:val="28"/>
          <w:szCs w:val="28"/>
        </w:rPr>
      </w:pPr>
      <w:r w:rsidRPr="00FB259B">
        <w:rPr>
          <w:sz w:val="28"/>
          <w:szCs w:val="28"/>
        </w:rPr>
        <w:t>м. Нововолинськ</w:t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b/>
          <w:sz w:val="28"/>
          <w:szCs w:val="28"/>
        </w:rPr>
        <w:t>ПРОЕКТ</w:t>
      </w:r>
    </w:p>
    <w:p w:rsidR="00FB259B" w:rsidRPr="00FB259B" w:rsidRDefault="00FB259B" w:rsidP="00FB259B">
      <w:pPr>
        <w:rPr>
          <w:sz w:val="28"/>
          <w:szCs w:val="28"/>
        </w:rPr>
      </w:pP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</w:p>
    <w:p w:rsidR="00FB259B" w:rsidRPr="00FB259B" w:rsidRDefault="00FB259B" w:rsidP="00FB259B">
      <w:pPr>
        <w:jc w:val="both"/>
        <w:rPr>
          <w:b/>
          <w:sz w:val="28"/>
          <w:szCs w:val="28"/>
        </w:rPr>
      </w:pPr>
      <w:r w:rsidRPr="00FB259B">
        <w:rPr>
          <w:sz w:val="28"/>
          <w:szCs w:val="28"/>
        </w:rPr>
        <w:t xml:space="preserve">Про внесення змін та доповнень 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до рішення виконавчого комітету </w:t>
      </w:r>
    </w:p>
    <w:p w:rsidR="00FB259B" w:rsidRPr="00FB259B" w:rsidRDefault="00FB259B" w:rsidP="00FB259B">
      <w:pPr>
        <w:jc w:val="both"/>
        <w:rPr>
          <w:b/>
          <w:sz w:val="28"/>
          <w:szCs w:val="28"/>
        </w:rPr>
      </w:pPr>
      <w:r w:rsidRPr="00FB259B">
        <w:rPr>
          <w:sz w:val="28"/>
          <w:szCs w:val="28"/>
        </w:rPr>
        <w:t>міської ради від 15.05.2018р. № 155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«Про затвердження переліку 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адміністративних послуг, які надаються через відділ «Центр надання адміністративних послуг в місті Нововолинську» </w:t>
      </w:r>
    </w:p>
    <w:p w:rsidR="00FB259B" w:rsidRPr="00FB259B" w:rsidRDefault="00FB259B" w:rsidP="00FB259B">
      <w:pPr>
        <w:rPr>
          <w:sz w:val="28"/>
          <w:szCs w:val="28"/>
        </w:rPr>
      </w:pPr>
    </w:p>
    <w:p w:rsidR="00FB259B" w:rsidRPr="00FB259B" w:rsidRDefault="00FB259B" w:rsidP="00FB259B">
      <w:pPr>
        <w:ind w:firstLine="708"/>
        <w:jc w:val="both"/>
        <w:rPr>
          <w:rStyle w:val="FontStyle22"/>
          <w:sz w:val="28"/>
          <w:szCs w:val="28"/>
        </w:rPr>
      </w:pPr>
    </w:p>
    <w:p w:rsidR="00FB259B" w:rsidRPr="00FB259B" w:rsidRDefault="00FB259B" w:rsidP="00FB259B">
      <w:pPr>
        <w:ind w:firstLine="708"/>
        <w:jc w:val="both"/>
        <w:rPr>
          <w:sz w:val="28"/>
          <w:szCs w:val="28"/>
        </w:rPr>
      </w:pPr>
      <w:r w:rsidRPr="00FB259B">
        <w:rPr>
          <w:rStyle w:val="FontStyle22"/>
          <w:sz w:val="28"/>
          <w:szCs w:val="28"/>
        </w:rPr>
        <w:t xml:space="preserve">Керуючись Законом України «Про адміністративні послуги», </w:t>
      </w:r>
      <w:r w:rsidRPr="00FB259B">
        <w:rPr>
          <w:sz w:val="28"/>
          <w:szCs w:val="28"/>
        </w:rPr>
        <w:t>врахувавши рішення виконавчого комітету міської ради від 15 травня 2018 року № 155</w:t>
      </w:r>
      <w:r w:rsidRPr="00FB259B">
        <w:rPr>
          <w:b/>
          <w:sz w:val="28"/>
          <w:szCs w:val="28"/>
        </w:rPr>
        <w:t xml:space="preserve"> </w:t>
      </w:r>
      <w:r w:rsidRPr="00FB259B">
        <w:rPr>
          <w:sz w:val="28"/>
          <w:szCs w:val="28"/>
        </w:rPr>
        <w:t>«Про затвердження переліку адміністративних послуг, які надаються через відділ «Центр надання адміністративних послуг в місті Нововолинську»</w:t>
      </w:r>
      <w:r w:rsidRPr="00FB259B">
        <w:rPr>
          <w:color w:val="000000"/>
          <w:sz w:val="28"/>
          <w:szCs w:val="28"/>
          <w:shd w:val="clear" w:color="auto" w:fill="FFFFFF"/>
        </w:rPr>
        <w:t xml:space="preserve">, лист відділу державного архітектурно-будівельного контролю від 14.04.2020р. №18-11/24, </w:t>
      </w:r>
      <w:r w:rsidRPr="00FB259B">
        <w:rPr>
          <w:sz w:val="28"/>
          <w:szCs w:val="28"/>
        </w:rPr>
        <w:t>виконавчий комітет міської ради</w:t>
      </w:r>
    </w:p>
    <w:p w:rsidR="00FB259B" w:rsidRPr="00FB259B" w:rsidRDefault="00FB259B" w:rsidP="00FB259B">
      <w:pPr>
        <w:ind w:firstLine="708"/>
        <w:jc w:val="both"/>
        <w:rPr>
          <w:b/>
          <w:sz w:val="28"/>
          <w:szCs w:val="28"/>
        </w:rPr>
      </w:pPr>
    </w:p>
    <w:p w:rsidR="00FB259B" w:rsidRPr="00FB259B" w:rsidRDefault="00FB259B" w:rsidP="00FB259B">
      <w:pPr>
        <w:jc w:val="center"/>
        <w:rPr>
          <w:sz w:val="28"/>
          <w:szCs w:val="28"/>
        </w:rPr>
      </w:pPr>
      <w:r w:rsidRPr="00FB259B">
        <w:rPr>
          <w:sz w:val="28"/>
          <w:szCs w:val="28"/>
        </w:rPr>
        <w:t>В И Р І Ш И В:</w:t>
      </w:r>
    </w:p>
    <w:p w:rsidR="00FB259B" w:rsidRPr="00FB259B" w:rsidRDefault="00FB259B" w:rsidP="00FB259B">
      <w:pPr>
        <w:jc w:val="center"/>
        <w:rPr>
          <w:sz w:val="28"/>
          <w:szCs w:val="28"/>
        </w:rPr>
      </w:pPr>
    </w:p>
    <w:p w:rsidR="00FB259B" w:rsidRPr="00FB259B" w:rsidRDefault="00FB259B" w:rsidP="00FB259B">
      <w:pPr>
        <w:ind w:firstLine="360"/>
        <w:jc w:val="both"/>
        <w:rPr>
          <w:sz w:val="28"/>
          <w:szCs w:val="28"/>
        </w:rPr>
      </w:pPr>
      <w:r w:rsidRPr="00FB259B">
        <w:rPr>
          <w:sz w:val="28"/>
          <w:szCs w:val="28"/>
        </w:rPr>
        <w:t>1. Внести зміни до рішення виконавчого комітету міської ради від 15 травня 2018 року № 155</w:t>
      </w:r>
      <w:r w:rsidRPr="00FB259B">
        <w:rPr>
          <w:b/>
          <w:sz w:val="28"/>
          <w:szCs w:val="28"/>
        </w:rPr>
        <w:t xml:space="preserve"> </w:t>
      </w:r>
      <w:r w:rsidRPr="00FB259B">
        <w:rPr>
          <w:sz w:val="28"/>
          <w:szCs w:val="28"/>
        </w:rPr>
        <w:t>«Про затвердження переліку адміністративних послуг, які надаються через відділ «Центр надання адміністративних послуг в місті Нововолинську»,</w:t>
      </w:r>
      <w:r w:rsidRPr="00FB259B">
        <w:rPr>
          <w:szCs w:val="28"/>
        </w:rPr>
        <w:t xml:space="preserve"> </w:t>
      </w:r>
      <w:r w:rsidRPr="00FB259B">
        <w:rPr>
          <w:sz w:val="28"/>
          <w:szCs w:val="28"/>
        </w:rPr>
        <w:t>а саме:</w:t>
      </w:r>
    </w:p>
    <w:p w:rsidR="00FB259B" w:rsidRPr="00FB259B" w:rsidRDefault="00FB259B" w:rsidP="00FB259B">
      <w:pPr>
        <w:ind w:firstLine="360"/>
        <w:jc w:val="both"/>
        <w:rPr>
          <w:b/>
          <w:sz w:val="28"/>
          <w:szCs w:val="28"/>
        </w:rPr>
      </w:pPr>
      <w:r w:rsidRPr="00FB259B">
        <w:rPr>
          <w:b/>
          <w:sz w:val="28"/>
          <w:szCs w:val="28"/>
        </w:rPr>
        <w:t xml:space="preserve">- </w:t>
      </w:r>
      <w:r w:rsidRPr="00FB259B">
        <w:rPr>
          <w:sz w:val="28"/>
          <w:szCs w:val="28"/>
        </w:rPr>
        <w:t>доповнити додаток 1 до рішення пунктами 113-122</w:t>
      </w:r>
      <w:r w:rsidRPr="00FB259B">
        <w:rPr>
          <w:b/>
          <w:sz w:val="28"/>
          <w:szCs w:val="28"/>
        </w:rPr>
        <w:t xml:space="preserve"> </w:t>
      </w:r>
      <w:r w:rsidRPr="00FB259B">
        <w:rPr>
          <w:sz w:val="28"/>
          <w:szCs w:val="28"/>
        </w:rPr>
        <w:t xml:space="preserve"> такого змісту: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14"/>
        <w:gridCol w:w="5586"/>
        <w:gridCol w:w="182"/>
        <w:gridCol w:w="2965"/>
        <w:gridCol w:w="276"/>
      </w:tblGrid>
      <w:tr w:rsidR="00FB259B" w:rsidRPr="00FB259B" w:rsidTr="008B180D">
        <w:trPr>
          <w:trHeight w:val="823"/>
          <w:tblCellSpacing w:w="0" w:type="dxa"/>
        </w:trPr>
        <w:tc>
          <w:tcPr>
            <w:tcW w:w="3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/>
            </w:pPr>
            <w:r w:rsidRPr="00FB259B">
              <w:t>№ з/п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 w:after="119"/>
              <w:jc w:val="center"/>
            </w:pPr>
            <w:r w:rsidRPr="00FB259B">
              <w:rPr>
                <w:bCs/>
                <w:color w:val="000000"/>
              </w:rPr>
              <w:t>Назва адміністративної послуги</w:t>
            </w:r>
          </w:p>
        </w:tc>
        <w:tc>
          <w:tcPr>
            <w:tcW w:w="16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FB259B">
              <w:rPr>
                <w:color w:val="000000"/>
                <w:sz w:val="28"/>
                <w:szCs w:val="28"/>
              </w:rPr>
              <w:t>Найменування суб'єкта надання адміністративної послуги</w:t>
            </w:r>
          </w:p>
        </w:tc>
      </w:tr>
      <w:tr w:rsidR="00FB259B" w:rsidRPr="00FB259B" w:rsidTr="008B180D">
        <w:trPr>
          <w:trHeight w:val="308"/>
          <w:tblCellSpacing w:w="0" w:type="dxa"/>
        </w:trPr>
        <w:tc>
          <w:tcPr>
            <w:tcW w:w="3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113</w:t>
            </w:r>
          </w:p>
        </w:tc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rPr>
                <w:sz w:val="28"/>
                <w:szCs w:val="28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168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 w:after="119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FB259B">
              <w:rPr>
                <w:bCs/>
                <w:iCs/>
                <w:color w:val="000000"/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1159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lastRenderedPageBreak/>
              <w:t>114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повідомлення про початок виконання підготовчих робіт;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115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Реєстрація повідомлення про початок виконання будівельних робіт щодо об’єктів, будівництво яких здійснюється на підставі будівельного паспорта;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116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повідомлення про початок виконання будівельних робіт щодо об’єктів, будівництво яких здійснюється на підставі будівельного паспорта;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188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117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Реєстрація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(СС1);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118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(СС1);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119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декларації про початок виконання підготовчих та/або будівельних робіт;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120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дозволу на виконання будівельних робіт;;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121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Реєстрація декларації про готовність до експлуатації об’єкта, будівництво якого здійснено на підставі будівельного паспорта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 міськвиконкому</w:t>
            </w:r>
          </w:p>
        </w:tc>
      </w:tr>
      <w:tr w:rsidR="00FB259B" w:rsidRPr="00FB259B" w:rsidTr="00FB259B">
        <w:trPr>
          <w:gridAfter w:val="1"/>
          <w:wAfter w:w="145" w:type="pct"/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122</w:t>
            </w:r>
          </w:p>
        </w:tc>
        <w:tc>
          <w:tcPr>
            <w:tcW w:w="29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Реєстрація декларації про готовність до експлуатації самочинно збудованого </w:t>
            </w:r>
            <w:r w:rsidRPr="00FB259B">
              <w:rPr>
                <w:sz w:val="28"/>
                <w:szCs w:val="28"/>
              </w:rPr>
              <w:lastRenderedPageBreak/>
              <w:t>об’єкта, на яке визнано право власності за рішенням суду</w:t>
            </w:r>
          </w:p>
        </w:tc>
        <w:tc>
          <w:tcPr>
            <w:tcW w:w="16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lastRenderedPageBreak/>
              <w:t>Відділ державного архітектурно-будівельного контролю міськвиконкому</w:t>
            </w:r>
          </w:p>
        </w:tc>
      </w:tr>
    </w:tbl>
    <w:p w:rsidR="00FB259B" w:rsidRPr="00FB259B" w:rsidRDefault="00FB259B" w:rsidP="00FB259B">
      <w:pPr>
        <w:ind w:firstLine="708"/>
        <w:jc w:val="both"/>
        <w:rPr>
          <w:b/>
          <w:sz w:val="28"/>
          <w:szCs w:val="28"/>
        </w:rPr>
      </w:pPr>
      <w:r w:rsidRPr="00FB259B">
        <w:rPr>
          <w:sz w:val="28"/>
          <w:szCs w:val="28"/>
        </w:rPr>
        <w:t>2.</w:t>
      </w:r>
      <w:r w:rsidRPr="00FB259B">
        <w:rPr>
          <w:b/>
          <w:sz w:val="28"/>
          <w:szCs w:val="28"/>
        </w:rPr>
        <w:t xml:space="preserve"> </w:t>
      </w:r>
      <w:r w:rsidRPr="00FB259B">
        <w:rPr>
          <w:sz w:val="28"/>
          <w:szCs w:val="28"/>
        </w:rPr>
        <w:t xml:space="preserve">Контроль за виконанням рішення покласти на </w:t>
      </w:r>
      <w:r w:rsidRPr="00FB259B">
        <w:rPr>
          <w:rStyle w:val="apple-style-span"/>
          <w:shd w:val="clear" w:color="auto" w:fill="FFFFFF"/>
        </w:rPr>
        <w:t xml:space="preserve">керуючого справами </w:t>
      </w:r>
      <w:proofErr w:type="spellStart"/>
      <w:r w:rsidRPr="00FB259B">
        <w:rPr>
          <w:rStyle w:val="apple-style-span"/>
          <w:shd w:val="clear" w:color="auto" w:fill="FFFFFF"/>
        </w:rPr>
        <w:t>Магдисюк</w:t>
      </w:r>
      <w:proofErr w:type="spellEnd"/>
      <w:r w:rsidRPr="00FB259B">
        <w:rPr>
          <w:rStyle w:val="apple-style-span"/>
          <w:shd w:val="clear" w:color="auto" w:fill="FFFFFF"/>
        </w:rPr>
        <w:t xml:space="preserve"> В.А.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</w:p>
    <w:p w:rsidR="00FB259B" w:rsidRPr="00FB259B" w:rsidRDefault="00FB259B" w:rsidP="00FB259B">
      <w:pPr>
        <w:tabs>
          <w:tab w:val="left" w:pos="0"/>
        </w:tabs>
        <w:jc w:val="both"/>
        <w:rPr>
          <w:sz w:val="28"/>
          <w:szCs w:val="28"/>
        </w:rPr>
      </w:pPr>
    </w:p>
    <w:p w:rsidR="00FB259B" w:rsidRPr="00FB259B" w:rsidRDefault="00FB259B" w:rsidP="00FB259B">
      <w:pPr>
        <w:tabs>
          <w:tab w:val="left" w:pos="0"/>
        </w:tabs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Міський голова                                                                             В. Б. </w:t>
      </w:r>
      <w:proofErr w:type="spellStart"/>
      <w:r w:rsidRPr="00FB259B">
        <w:rPr>
          <w:sz w:val="28"/>
          <w:szCs w:val="28"/>
        </w:rPr>
        <w:t>Сапожніков</w:t>
      </w:r>
      <w:proofErr w:type="spellEnd"/>
    </w:p>
    <w:p w:rsidR="00FB259B" w:rsidRDefault="00FB259B" w:rsidP="00FB259B">
      <w:pPr>
        <w:tabs>
          <w:tab w:val="left" w:pos="0"/>
        </w:tabs>
        <w:jc w:val="both"/>
      </w:pPr>
    </w:p>
    <w:p w:rsidR="00FB259B" w:rsidRPr="00FB259B" w:rsidRDefault="00FB259B" w:rsidP="00FB259B">
      <w:pPr>
        <w:tabs>
          <w:tab w:val="left" w:pos="0"/>
        </w:tabs>
        <w:jc w:val="both"/>
      </w:pPr>
      <w:proofErr w:type="spellStart"/>
      <w:r w:rsidRPr="00FB259B">
        <w:t>Медведь</w:t>
      </w:r>
      <w:proofErr w:type="spellEnd"/>
      <w:r w:rsidRPr="00FB259B">
        <w:t xml:space="preserve"> 40320</w:t>
      </w:r>
    </w:p>
    <w:p w:rsidR="00215DE2" w:rsidRDefault="00215DE2"/>
    <w:sectPr w:rsidR="00215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9B"/>
    <w:rsid w:val="00215DE2"/>
    <w:rsid w:val="008919C8"/>
    <w:rsid w:val="00FB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255E-1404-422F-B55F-8D5B1C91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FB25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259B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FontStyle22">
    <w:name w:val="Font Style22"/>
    <w:basedOn w:val="a0"/>
    <w:rsid w:val="00FB259B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B259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259B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pple-style-span">
    <w:name w:val="apple-style-span"/>
    <w:basedOn w:val="a0"/>
    <w:rsid w:val="00FB25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User21</cp:lastModifiedBy>
  <cp:revision>2</cp:revision>
  <dcterms:created xsi:type="dcterms:W3CDTF">2020-04-16T13:41:00Z</dcterms:created>
  <dcterms:modified xsi:type="dcterms:W3CDTF">2020-04-16T13:41:00Z</dcterms:modified>
</cp:coreProperties>
</file>