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33" w:rsidRDefault="007F7B28" w:rsidP="00217333">
      <w:pPr>
        <w:spacing w:after="360" w:line="240" w:lineRule="auto"/>
        <w:jc w:val="center"/>
        <w:outlineLvl w:val="0"/>
        <w:rPr>
          <w:rFonts w:ascii="Arial" w:eastAsia="Times New Roman" w:hAnsi="Arial" w:cs="Arial"/>
          <w:b/>
          <w:bCs/>
          <w:caps/>
          <w:kern w:val="36"/>
          <w:sz w:val="48"/>
          <w:szCs w:val="48"/>
          <w:lang w:eastAsia="uk-UA"/>
        </w:rPr>
      </w:pPr>
      <w:r>
        <w:rPr>
          <w:noProof/>
        </w:rPr>
        <w:drawing>
          <wp:inline distT="0" distB="0" distL="0" distR="0">
            <wp:extent cx="3050540" cy="30505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0540" cy="3050540"/>
                    </a:xfrm>
                    <a:prstGeom prst="rect">
                      <a:avLst/>
                    </a:prstGeom>
                    <a:noFill/>
                    <a:ln>
                      <a:noFill/>
                    </a:ln>
                  </pic:spPr>
                </pic:pic>
              </a:graphicData>
            </a:graphic>
          </wp:inline>
        </w:drawing>
      </w:r>
    </w:p>
    <w:p w:rsidR="00217333" w:rsidRPr="00BF4D75" w:rsidRDefault="00217333" w:rsidP="00217333">
      <w:pPr>
        <w:spacing w:after="360" w:line="240" w:lineRule="auto"/>
        <w:jc w:val="center"/>
        <w:outlineLvl w:val="0"/>
        <w:rPr>
          <w:rFonts w:ascii="Arial" w:eastAsia="Times New Roman" w:hAnsi="Arial" w:cs="Arial"/>
          <w:b/>
          <w:bCs/>
          <w:caps/>
          <w:kern w:val="36"/>
          <w:sz w:val="48"/>
          <w:szCs w:val="48"/>
          <w:lang w:eastAsia="uk-UA"/>
        </w:rPr>
      </w:pPr>
      <w:r w:rsidRPr="00217333">
        <w:rPr>
          <w:rFonts w:ascii="Arial" w:eastAsia="Times New Roman" w:hAnsi="Arial" w:cs="Arial"/>
          <w:b/>
          <w:bCs/>
          <w:caps/>
          <w:kern w:val="36"/>
          <w:sz w:val="48"/>
          <w:szCs w:val="48"/>
          <w:lang w:eastAsia="uk-UA"/>
        </w:rPr>
        <w:t xml:space="preserve"> </w:t>
      </w:r>
      <w:r w:rsidRPr="00BF4D75">
        <w:rPr>
          <w:rFonts w:ascii="Arial" w:eastAsia="Times New Roman" w:hAnsi="Arial" w:cs="Arial"/>
          <w:b/>
          <w:bCs/>
          <w:caps/>
          <w:color w:val="BF8F00" w:themeColor="accent4" w:themeShade="BF"/>
          <w:kern w:val="36"/>
          <w:sz w:val="48"/>
          <w:szCs w:val="48"/>
          <w:lang w:eastAsia="uk-UA"/>
        </w:rPr>
        <w:t>ВИКРИВАЧІ КОРУПЦІЇ</w:t>
      </w:r>
    </w:p>
    <w:p w:rsidR="00027CEF" w:rsidRPr="00AA1D2A" w:rsidRDefault="00217333" w:rsidP="00027CEF">
      <w:pPr>
        <w:spacing w:after="0" w:line="240" w:lineRule="auto"/>
        <w:jc w:val="center"/>
        <w:rPr>
          <w:rFonts w:ascii="Times New Roman" w:eastAsia="Times New Roman" w:hAnsi="Times New Roman" w:cs="Times New Roman"/>
          <w:color w:val="00B0F0"/>
          <w:sz w:val="24"/>
          <w:szCs w:val="24"/>
          <w:lang w:eastAsia="uk-UA"/>
        </w:rPr>
      </w:pPr>
      <w:r w:rsidRPr="00BF4D75">
        <w:rPr>
          <w:rFonts w:ascii="Times New Roman" w:eastAsia="Times New Roman" w:hAnsi="Times New Roman" w:cs="Times New Roman"/>
          <w:color w:val="00B0F0"/>
          <w:sz w:val="24"/>
          <w:szCs w:val="24"/>
          <w:lang w:eastAsia="uk-UA"/>
        </w:rPr>
        <w:t xml:space="preserve">1 січня 2020 року набув чинності </w:t>
      </w:r>
    </w:p>
    <w:p w:rsidR="00027CEF" w:rsidRPr="00AA1D2A" w:rsidRDefault="00217333" w:rsidP="00027CEF">
      <w:pPr>
        <w:spacing w:after="0" w:line="240" w:lineRule="auto"/>
        <w:jc w:val="center"/>
        <w:rPr>
          <w:rFonts w:ascii="Times New Roman" w:eastAsia="Times New Roman" w:hAnsi="Times New Roman" w:cs="Times New Roman"/>
          <w:color w:val="00B0F0"/>
          <w:sz w:val="24"/>
          <w:szCs w:val="24"/>
          <w:lang w:eastAsia="uk-UA"/>
        </w:rPr>
      </w:pPr>
      <w:r w:rsidRPr="00BF4D75">
        <w:rPr>
          <w:rFonts w:ascii="Times New Roman" w:eastAsia="Times New Roman" w:hAnsi="Times New Roman" w:cs="Times New Roman"/>
          <w:color w:val="00B0F0"/>
          <w:sz w:val="24"/>
          <w:szCs w:val="24"/>
          <w:lang w:eastAsia="uk-UA"/>
        </w:rPr>
        <w:t xml:space="preserve">Закон «Про внесення змін до закону України «Про запобігання корупції» </w:t>
      </w:r>
    </w:p>
    <w:p w:rsidR="00217333" w:rsidRPr="00BF4D75" w:rsidRDefault="00217333" w:rsidP="00027CEF">
      <w:pPr>
        <w:spacing w:after="0" w:line="240" w:lineRule="auto"/>
        <w:jc w:val="center"/>
        <w:rPr>
          <w:rFonts w:ascii="Times New Roman" w:eastAsia="Times New Roman" w:hAnsi="Times New Roman" w:cs="Times New Roman"/>
          <w:color w:val="00B0F0"/>
          <w:sz w:val="24"/>
          <w:szCs w:val="24"/>
          <w:lang w:eastAsia="uk-UA"/>
        </w:rPr>
      </w:pPr>
      <w:r w:rsidRPr="00BF4D75">
        <w:rPr>
          <w:rFonts w:ascii="Times New Roman" w:eastAsia="Times New Roman" w:hAnsi="Times New Roman" w:cs="Times New Roman"/>
          <w:color w:val="00B0F0"/>
          <w:sz w:val="24"/>
          <w:szCs w:val="24"/>
          <w:lang w:eastAsia="uk-UA"/>
        </w:rPr>
        <w:t>щодо викривачів корупції».</w:t>
      </w:r>
    </w:p>
    <w:p w:rsidR="00BF4D75" w:rsidRPr="00BF4D75" w:rsidRDefault="00BF4D75" w:rsidP="00B21649">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Хто такий викривач?</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Arial" w:eastAsia="Times New Roman" w:hAnsi="Arial" w:cs="Arial"/>
          <w:b/>
          <w:bCs/>
          <w:sz w:val="24"/>
          <w:szCs w:val="24"/>
          <w:lang w:eastAsia="uk-UA"/>
        </w:rPr>
        <w:t>Викривач</w:t>
      </w:r>
      <w:r w:rsidRPr="00BF4D75">
        <w:rPr>
          <w:rFonts w:ascii="Times New Roman" w:eastAsia="Times New Roman" w:hAnsi="Times New Roman" w:cs="Times New Roman"/>
          <w:sz w:val="24"/>
          <w:szCs w:val="24"/>
          <w:lang w:eastAsia="uk-UA"/>
        </w:rPr>
        <w:t>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України «Про запобігання корупції»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Крім того, відповідно до внесених до Кодексу України про адміністративні правопорушення змін</w:t>
      </w:r>
      <w:r w:rsidRPr="00BF4D75">
        <w:rPr>
          <w:rFonts w:ascii="Arial" w:eastAsia="Times New Roman" w:hAnsi="Arial" w:cs="Arial"/>
          <w:b/>
          <w:bCs/>
          <w:sz w:val="24"/>
          <w:szCs w:val="24"/>
          <w:lang w:eastAsia="uk-UA"/>
        </w:rPr>
        <w:t> викривач</w:t>
      </w:r>
      <w:r w:rsidRPr="00BF4D75">
        <w:rPr>
          <w:rFonts w:ascii="Times New Roman" w:eastAsia="Times New Roman" w:hAnsi="Times New Roman" w:cs="Times New Roman"/>
          <w:sz w:val="24"/>
          <w:szCs w:val="24"/>
          <w:lang w:eastAsia="uk-UA"/>
        </w:rPr>
        <w:t> є </w:t>
      </w:r>
      <w:r w:rsidRPr="00BF4D75">
        <w:rPr>
          <w:rFonts w:ascii="Arial" w:eastAsia="Times New Roman" w:hAnsi="Arial" w:cs="Arial"/>
          <w:b/>
          <w:bCs/>
          <w:sz w:val="24"/>
          <w:szCs w:val="24"/>
          <w:lang w:eastAsia="uk-UA"/>
        </w:rPr>
        <w:t>свідком</w:t>
      </w:r>
      <w:r w:rsidRPr="00BF4D75">
        <w:rPr>
          <w:rFonts w:ascii="Times New Roman" w:eastAsia="Times New Roman" w:hAnsi="Times New Roman" w:cs="Times New Roman"/>
          <w:sz w:val="24"/>
          <w:szCs w:val="24"/>
          <w:lang w:eastAsia="uk-UA"/>
        </w:rPr>
        <w:t> у справах про адміністративні правопорушення, пов’язані з корупцією (частина третя статті 272).</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Разом з тим, згідно з внесеними до Кримінального процесуального кодексу України змінами </w:t>
      </w:r>
      <w:r w:rsidRPr="00BF4D75">
        <w:rPr>
          <w:rFonts w:ascii="Arial" w:eastAsia="Times New Roman" w:hAnsi="Arial" w:cs="Arial"/>
          <w:b/>
          <w:bCs/>
          <w:sz w:val="24"/>
          <w:szCs w:val="24"/>
          <w:lang w:eastAsia="uk-UA"/>
        </w:rPr>
        <w:t>викривач</w:t>
      </w:r>
      <w:r w:rsidRPr="00BF4D75">
        <w:rPr>
          <w:rFonts w:ascii="Times New Roman" w:eastAsia="Times New Roman" w:hAnsi="Times New Roman" w:cs="Times New Roman"/>
          <w:sz w:val="24"/>
          <w:szCs w:val="24"/>
          <w:lang w:eastAsia="uk-UA"/>
        </w:rPr>
        <w:t> – фізична особа, яка за наявності переконання, що інформація є достовірною, звернулася із заявою або повідомленням про корупційне кримінальне правопорушення до органу досудового розслідування та є </w:t>
      </w:r>
      <w:r w:rsidRPr="00BF4D75">
        <w:rPr>
          <w:rFonts w:ascii="Arial" w:eastAsia="Times New Roman" w:hAnsi="Arial" w:cs="Arial"/>
          <w:b/>
          <w:bCs/>
          <w:sz w:val="24"/>
          <w:szCs w:val="24"/>
          <w:lang w:eastAsia="uk-UA"/>
        </w:rPr>
        <w:t>заявником</w:t>
      </w:r>
      <w:r w:rsidRPr="00BF4D75">
        <w:rPr>
          <w:rFonts w:ascii="Times New Roman" w:eastAsia="Times New Roman" w:hAnsi="Times New Roman" w:cs="Times New Roman"/>
          <w:sz w:val="24"/>
          <w:szCs w:val="24"/>
          <w:lang w:eastAsia="uk-UA"/>
        </w:rPr>
        <w:t> (пункти 16-2 та 25 частини першої статті 3).</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Права та гарантії захисту викривачів поширюються на </w:t>
      </w:r>
      <w:r w:rsidRPr="00BF4D75">
        <w:rPr>
          <w:rFonts w:ascii="Arial" w:eastAsia="Times New Roman" w:hAnsi="Arial" w:cs="Arial"/>
          <w:b/>
          <w:bCs/>
          <w:i/>
          <w:iCs/>
          <w:sz w:val="24"/>
          <w:szCs w:val="24"/>
          <w:lang w:eastAsia="uk-UA"/>
        </w:rPr>
        <w:t>близьких осіб</w:t>
      </w:r>
      <w:r w:rsidRPr="00BF4D75">
        <w:rPr>
          <w:rFonts w:ascii="Times New Roman" w:eastAsia="Times New Roman" w:hAnsi="Times New Roman" w:cs="Times New Roman"/>
          <w:sz w:val="24"/>
          <w:szCs w:val="24"/>
          <w:lang w:eastAsia="uk-UA"/>
        </w:rPr>
        <w:t> викривача (частина третя статті 53</w:t>
      </w:r>
      <w:r w:rsidRPr="00BF4D75">
        <w:rPr>
          <w:rFonts w:ascii="Times New Roman" w:eastAsia="Times New Roman" w:hAnsi="Times New Roman" w:cs="Times New Roman"/>
          <w:sz w:val="18"/>
          <w:szCs w:val="18"/>
          <w:vertAlign w:val="superscript"/>
          <w:lang w:eastAsia="uk-UA"/>
        </w:rPr>
        <w:t>3</w:t>
      </w:r>
      <w:r w:rsidRPr="00BF4D75">
        <w:rPr>
          <w:rFonts w:ascii="Times New Roman" w:eastAsia="Times New Roman" w:hAnsi="Times New Roman" w:cs="Times New Roman"/>
          <w:sz w:val="24"/>
          <w:szCs w:val="24"/>
          <w:lang w:eastAsia="uk-UA"/>
        </w:rPr>
        <w:t> Закону України «Про запобігання корупції»).</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Arial" w:eastAsia="Times New Roman" w:hAnsi="Arial" w:cs="Arial"/>
          <w:b/>
          <w:bCs/>
          <w:i/>
          <w:iCs/>
          <w:sz w:val="24"/>
          <w:szCs w:val="24"/>
          <w:lang w:eastAsia="uk-UA"/>
        </w:rPr>
        <w:t>Звертаємо увагу</w:t>
      </w:r>
      <w:r w:rsidRPr="00BF4D75">
        <w:rPr>
          <w:rFonts w:ascii="Times New Roman" w:eastAsia="Times New Roman" w:hAnsi="Times New Roman" w:cs="Times New Roman"/>
          <w:sz w:val="24"/>
          <w:szCs w:val="24"/>
          <w:lang w:eastAsia="uk-UA"/>
        </w:rPr>
        <w:t>, що згідно з приміткою до статті 53 Закону України «Про запобігання корупції» близькими особами викривача є особи, зазначені в абзаці четвертому частини першої статті 1 Закону України «Про запобігання корупції», а саме:</w:t>
      </w:r>
    </w:p>
    <w:p w:rsidR="003863F1"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 xml:space="preserve">члени сім’ї,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w:t>
      </w:r>
    </w:p>
    <w:p w:rsidR="003863F1" w:rsidRDefault="003863F1"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 xml:space="preserve">прабаба, внук, внучка, правнук, правнучка, зять, невістка, тесть, теща, свекор, свекруха, батько та мати дружини (чоловіка) сина (дочки), </w:t>
      </w:r>
      <w:proofErr w:type="spellStart"/>
      <w:r w:rsidRPr="00BF4D75">
        <w:rPr>
          <w:rFonts w:ascii="Times New Roman" w:eastAsia="Times New Roman" w:hAnsi="Times New Roman" w:cs="Times New Roman"/>
          <w:sz w:val="24"/>
          <w:szCs w:val="24"/>
          <w:lang w:eastAsia="uk-UA"/>
        </w:rPr>
        <w:t>усиновлювач</w:t>
      </w:r>
      <w:proofErr w:type="spellEnd"/>
      <w:r w:rsidRPr="00BF4D75">
        <w:rPr>
          <w:rFonts w:ascii="Times New Roman" w:eastAsia="Times New Roman" w:hAnsi="Times New Roman" w:cs="Times New Roman"/>
          <w:sz w:val="24"/>
          <w:szCs w:val="24"/>
          <w:lang w:eastAsia="uk-UA"/>
        </w:rPr>
        <w:t xml:space="preserve"> чи усиновлений, опікун чи піклувальник, особа, яка перебуває під опікою або піклуванням зазначеного суб’єкта.</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i/>
          <w:iCs/>
          <w:sz w:val="24"/>
          <w:szCs w:val="24"/>
          <w:lang w:eastAsia="uk-UA"/>
        </w:rPr>
        <w:t>При цьому члени сім’ї – це:</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а) особа, яка перебуває у шлюбі із викривачем, та діти викривача до досягнення ними повноліття – незалежно від спільного проживання із викривачем;</w:t>
      </w:r>
    </w:p>
    <w:p w:rsidR="00BF4D75" w:rsidRPr="00BF4D75" w:rsidRDefault="00BF4D75" w:rsidP="00B2164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б) будь-які особи, які спільно проживають, пов’язані спільним побутом, мають взаємні права та обов’язки із викривачем (крім осіб, взаємні права та обов’язки яких не мають характеру сімейних), у тому числі особи, які спільно проживають, але не перебувають у шлюбі.</w:t>
      </w:r>
    </w:p>
    <w:p w:rsidR="00BF4D75" w:rsidRPr="00BF4D75" w:rsidRDefault="00BF4D75" w:rsidP="00B21649">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Коли виникають права та гарантії захисту викривача?</w:t>
      </w:r>
    </w:p>
    <w:p w:rsidR="00BF4D75" w:rsidRPr="00BF4D75" w:rsidRDefault="00BF4D75" w:rsidP="00027CEF">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Права викривача виникають з моменту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rsidR="00BF4D75" w:rsidRPr="00BF4D75" w:rsidRDefault="00BF4D75" w:rsidP="00027CEF">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На який термін набувається статус викривача?</w:t>
      </w:r>
    </w:p>
    <w:p w:rsidR="00BF4D75" w:rsidRPr="00BF4D75" w:rsidRDefault="00BF4D75" w:rsidP="00027CEF">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Законом України «Про запобігання корупції» не визначено термін, на який фізична особа набуває статус викривача.</w:t>
      </w:r>
    </w:p>
    <w:p w:rsidR="00BF4D75" w:rsidRPr="00BF4D75" w:rsidRDefault="00BF4D75" w:rsidP="007C1423">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За яких умов повідомлення підлягає розгляду?</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Повідомлення підлягає розгляду за сукупності наступних умов:</w:t>
      </w:r>
    </w:p>
    <w:p w:rsidR="00BF4D75" w:rsidRPr="00BF4D75" w:rsidRDefault="007C1423" w:rsidP="00BF4D75">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F4D75" w:rsidRPr="00BF4D75">
        <w:rPr>
          <w:rFonts w:ascii="Times New Roman" w:eastAsia="Times New Roman" w:hAnsi="Times New Roman" w:cs="Times New Roman"/>
          <w:sz w:val="24"/>
          <w:szCs w:val="24"/>
          <w:lang w:eastAsia="uk-UA"/>
        </w:rPr>
        <w:t>містить інформацію про можливі факти корупційних або пов’язаних з корупцією правопорушень, інших порушень Закону України «Про запобігання корупції»;</w:t>
      </w:r>
    </w:p>
    <w:p w:rsidR="00BF4D75" w:rsidRPr="00BF4D75" w:rsidRDefault="007C1423" w:rsidP="00BF4D75">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F4D75" w:rsidRPr="00BF4D75">
        <w:rPr>
          <w:rFonts w:ascii="Times New Roman" w:eastAsia="Times New Roman" w:hAnsi="Times New Roman" w:cs="Times New Roman"/>
          <w:sz w:val="24"/>
          <w:szCs w:val="24"/>
          <w:lang w:eastAsia="uk-UA"/>
        </w:rPr>
        <w:t>якщо наведена у повідомленні інформація стосується конкретної особи;</w:t>
      </w:r>
    </w:p>
    <w:p w:rsidR="00BF4D75" w:rsidRPr="00BF4D75" w:rsidRDefault="007C1423" w:rsidP="00BF4D75">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F4D75" w:rsidRPr="00BF4D75">
        <w:rPr>
          <w:rFonts w:ascii="Times New Roman" w:eastAsia="Times New Roman" w:hAnsi="Times New Roman" w:cs="Times New Roman"/>
          <w:sz w:val="24"/>
          <w:szCs w:val="24"/>
          <w:lang w:eastAsia="uk-UA"/>
        </w:rPr>
        <w:t>повідомлення містить фактичні дані, які можуть бути перевірені.</w:t>
      </w:r>
    </w:p>
    <w:p w:rsidR="00BF4D75" w:rsidRPr="00BF4D75" w:rsidRDefault="00BF4D75" w:rsidP="00A70DEE">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Які існують канали для повідомлень?</w:t>
      </w:r>
    </w:p>
    <w:p w:rsidR="00BF4D75" w:rsidRPr="00BF4D75" w:rsidRDefault="00BF4D75" w:rsidP="00A70DEE">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внутрішні канали повідомлення – способи захищеного та анонімного повідомлення інформації, яка повідомляється викривачем керівнику або уповноваженому підрозділу (особі) органу або юридичної особи, у яких викривач працює, проходить службу чи навчання або на замовлення яких виконує роботу;</w:t>
      </w:r>
    </w:p>
    <w:p w:rsidR="00BF4D75" w:rsidRPr="00BF4D75" w:rsidRDefault="00BF4D75" w:rsidP="00A70DEE">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зовнішні канали повідомлення – шляхи повідомлення інформації викривачем через фізичних чи юридичних осіб, у тому числі через засоби масової інформації, журналістів, громадські об’єднання, професійні спілки;</w:t>
      </w:r>
    </w:p>
    <w:p w:rsidR="00BF4D75" w:rsidRPr="00BF4D75" w:rsidRDefault="00BF4D75" w:rsidP="00A70DEE">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регулярні канали повідомлення – шляхи захищеного та анонімного повідомлення інформації викривачем НАЗК, іншому суб’єкту владних повноважень, до компетенції якого належить розгляд та прийняття рішень з питань, щодо яких розкривається відповідна інформація.</w:t>
      </w:r>
    </w:p>
    <w:p w:rsidR="003863F1" w:rsidRDefault="003863F1" w:rsidP="00AA1D2A">
      <w:pPr>
        <w:spacing w:before="100" w:beforeAutospacing="1" w:after="100" w:afterAutospacing="1" w:line="240" w:lineRule="auto"/>
        <w:jc w:val="center"/>
        <w:rPr>
          <w:rFonts w:ascii="Arial" w:eastAsia="Times New Roman" w:hAnsi="Arial" w:cs="Arial"/>
          <w:b/>
          <w:bCs/>
          <w:color w:val="C00000"/>
          <w:sz w:val="24"/>
          <w:szCs w:val="24"/>
          <w:lang w:eastAsia="uk-UA"/>
        </w:rPr>
      </w:pPr>
    </w:p>
    <w:p w:rsidR="00BF4D75" w:rsidRPr="00BF4D75" w:rsidRDefault="00BF4D75" w:rsidP="00AA1D2A">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bookmarkStart w:id="0" w:name="_GoBack"/>
      <w:bookmarkEnd w:id="0"/>
      <w:r w:rsidRPr="00BF4D75">
        <w:rPr>
          <w:rFonts w:ascii="Arial" w:eastAsia="Times New Roman" w:hAnsi="Arial" w:cs="Arial"/>
          <w:b/>
          <w:bCs/>
          <w:color w:val="C00000"/>
          <w:sz w:val="24"/>
          <w:szCs w:val="24"/>
          <w:lang w:eastAsia="uk-UA"/>
        </w:rPr>
        <w:lastRenderedPageBreak/>
        <w:t>Які заходи можуть бути вжиті викривачем для захисту?</w:t>
      </w:r>
    </w:p>
    <w:p w:rsidR="00BF4D75" w:rsidRPr="00BF4D75" w:rsidRDefault="00BF4D75" w:rsidP="00E1542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Заходами захисту викривача та його близьких осіб у зв’язку із здійсненим повідомленням про можливі факти корупційних або пов’язаних з корупцією правопорушень, інших порушень Закону України «Про запобігання корупції» можуть бути:</w:t>
      </w:r>
    </w:p>
    <w:p w:rsidR="00BF4D75" w:rsidRPr="00BF4D75" w:rsidRDefault="00BF4D75" w:rsidP="00E1542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1) за наявності загрози життю, житлу, здоров’ю та майну викривача, його близьких осіб – звернення до правоохоронних органів;</w:t>
      </w:r>
    </w:p>
    <w:p w:rsidR="00BF4D75" w:rsidRPr="00BF4D75" w:rsidRDefault="00BF4D75" w:rsidP="00E1542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2) при порушенні трудових прав викривача, його близьких осіб або загрозі їх порушення:</w:t>
      </w:r>
    </w:p>
    <w:p w:rsidR="00BF4D75" w:rsidRPr="00BF4D75" w:rsidRDefault="00BF4D75" w:rsidP="00E1542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інформування керівника або роботодавця про права та гарантії захисту викривача, передбачені Законом України «Про запобігання корупції» та необхідність їх дотримання;</w:t>
      </w:r>
    </w:p>
    <w:p w:rsidR="00BF4D75" w:rsidRPr="00BF4D75" w:rsidRDefault="00BF4D75" w:rsidP="00E1542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звернення до Національного агентства з питань запобігання корупції;</w:t>
      </w:r>
    </w:p>
    <w:p w:rsidR="00BF4D75" w:rsidRPr="00BF4D75" w:rsidRDefault="00BF4D75" w:rsidP="00E1542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звернення до відповідного суду.</w:t>
      </w:r>
    </w:p>
    <w:p w:rsidR="00BF4D75" w:rsidRPr="00BF4D75" w:rsidRDefault="00BF4D75" w:rsidP="00CC3EE8">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Які права має викривач?</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бути повідомленим про свої права та обов’язки;</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отримувати підтвердження прийняття та реєстрації повідомлення;</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безоплатну правову допомогу у зв’язку із захистом прав викривача;</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конфіденційність;</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повідомляти про можливі факти корупційних або пов’язаних з корупцією правопорушень, інших порушень Закону України «Про запобігання корупції» анонімно;</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у разі загрози життю і здоров’ю на забезпечення безпеки щодо себе та близьких осіб, майна та житла або на відмову від таких заходів;</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винагороду у визначених законом випадках;</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отримання психологічної допомоги;</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звільнення від юридичної відповідальності у визначених законом випадках;</w:t>
      </w:r>
    </w:p>
    <w:p w:rsidR="00BF4D75" w:rsidRPr="00BF4D75" w:rsidRDefault="00BF4D75" w:rsidP="00BF4D75">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на отримання інформації про стан та результати розгляду, перевірки та/або розслідування за фактом повідомлення ним інформації.</w:t>
      </w:r>
    </w:p>
    <w:p w:rsidR="00BF4D75" w:rsidRPr="00BF4D75" w:rsidRDefault="00BF4D75" w:rsidP="00CC3EE8">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Які гарантії захисту у разі загрози життю, здоров’ю та майну викривачів та близьких осіб?</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Закону України «Про запобігання корупції»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Законом України «Про забезпечення безпеки осіб, які беруть участь у кримінальному судочинстві».</w:t>
      </w:r>
    </w:p>
    <w:p w:rsidR="00BF4D75" w:rsidRPr="00BF4D75" w:rsidRDefault="00BF4D75" w:rsidP="00CC3EE8">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Які гарантії захисту трудових прав викривача?</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Викривачу(а) та його близьким особам у зв’язку з повідомленням про можливі факти корупційних або пов’язаних з корупцією правопорушень, інших порушень Закону України «Про запобігання корупції» не може бути:</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відмовлено у прийнятті на роботу;</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звільнено чи примушено до звільнення;</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lastRenderedPageBreak/>
        <w:t>притягнуто до дисциплінарної відповідальності;</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відмовлено в укладенні чи продовженні договору, трудового договору (контракту).</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 У разі відсторонення викривача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Викривач, його близькі особи, звільнені з роботи у зв’язку з повідомленням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BF4D75" w:rsidRPr="00BF4D75" w:rsidRDefault="00BF4D75" w:rsidP="00CC3EE8">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Які умови отримання винагороди викривачем?</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Право на винагороду має викривач, який повідомив про корупційний злочин, активно сприяв його розкриттю, грошовий розмір предмета якого або завдані державі збитки від якого у 5000 і більше разів перевищують розмір прожиткового мінімуму для працездатних осіб, установленого законом на час вчинення злочину.</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 xml:space="preserve">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w:t>
      </w:r>
      <w:proofErr w:type="spellStart"/>
      <w:r w:rsidRPr="00BF4D75">
        <w:rPr>
          <w:rFonts w:ascii="Times New Roman" w:eastAsia="Times New Roman" w:hAnsi="Times New Roman" w:cs="Times New Roman"/>
          <w:sz w:val="24"/>
          <w:szCs w:val="24"/>
          <w:lang w:eastAsia="uk-UA"/>
        </w:rPr>
        <w:t>вироку</w:t>
      </w:r>
      <w:proofErr w:type="spellEnd"/>
      <w:r w:rsidRPr="00BF4D75">
        <w:rPr>
          <w:rFonts w:ascii="Times New Roman" w:eastAsia="Times New Roman" w:hAnsi="Times New Roman" w:cs="Times New Roman"/>
          <w:sz w:val="24"/>
          <w:szCs w:val="24"/>
          <w:lang w:eastAsia="uk-UA"/>
        </w:rPr>
        <w:t xml:space="preserve"> суду. Розмір винагороди не може перевищувати 3000 мінімальних заробітних плат, установлених на час вчинення злочину.</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 xml:space="preserve">У кожному випадку суд встановлює конкретний розмір винагороди, що підлягає виплаті, з урахуванням критеріїв </w:t>
      </w:r>
      <w:proofErr w:type="spellStart"/>
      <w:r w:rsidRPr="00BF4D75">
        <w:rPr>
          <w:rFonts w:ascii="Times New Roman" w:eastAsia="Times New Roman" w:hAnsi="Times New Roman" w:cs="Times New Roman"/>
          <w:sz w:val="24"/>
          <w:szCs w:val="24"/>
          <w:lang w:eastAsia="uk-UA"/>
        </w:rPr>
        <w:t>персональності</w:t>
      </w:r>
      <w:proofErr w:type="spellEnd"/>
      <w:r w:rsidRPr="00BF4D75">
        <w:rPr>
          <w:rFonts w:ascii="Times New Roman" w:eastAsia="Times New Roman" w:hAnsi="Times New Roman" w:cs="Times New Roman"/>
          <w:sz w:val="24"/>
          <w:szCs w:val="24"/>
          <w:lang w:eastAsia="uk-UA"/>
        </w:rPr>
        <w:t xml:space="preserve"> та важливості інформації.</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У разі відсутності хоча б одного із критеріїв суд прийматиме рішення про відмову у виплаті винагороди.</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Викривач має право представляти свої інтереси під час розгляду питання щодо виплати йому винагороди особисто і через представника – адвоката (у тому числі анонімно, але до вирішення питання виплати йому винагороди). З метою захисту персональних даних анонімного викривача після їх розкриття для суду можуть бути здійснені, зокрема, такі заходи безпеки, як забезпечення конфіденційності відомостей про особу та/або закритий судовий розгляд.</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Викривач має право оскаржити судове рішення в частині, що стосується його інтересів під час вирішення питання виплати йому винагороди як викривачу.</w:t>
      </w:r>
    </w:p>
    <w:p w:rsidR="00BF4D75" w:rsidRPr="00BF4D75" w:rsidRDefault="00BF4D75" w:rsidP="00CC3EE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Винагорода виплачується викривачу за рахунок Державного бюджету України органами державного казначейства за процедурою безспірного списання.</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Arial" w:eastAsia="Times New Roman" w:hAnsi="Arial" w:cs="Arial"/>
          <w:b/>
          <w:bCs/>
          <w:i/>
          <w:iCs/>
          <w:sz w:val="24"/>
          <w:szCs w:val="24"/>
          <w:lang w:eastAsia="uk-UA"/>
        </w:rPr>
        <w:t>Звертаємо увагу</w:t>
      </w:r>
      <w:r w:rsidRPr="00BF4D75">
        <w:rPr>
          <w:rFonts w:ascii="Times New Roman" w:eastAsia="Times New Roman" w:hAnsi="Times New Roman" w:cs="Times New Roman"/>
          <w:sz w:val="24"/>
          <w:szCs w:val="24"/>
          <w:lang w:eastAsia="uk-UA"/>
        </w:rPr>
        <w:t>, що право на винагороду не має особа, яка:</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lastRenderedPageBreak/>
        <w:t>1) повідомила про корупційний злочин у рамках угоди у кримінальному провадженні або яка є співучасником корупційного злочину, про який вона повідомила;</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sz w:val="24"/>
          <w:szCs w:val="24"/>
          <w:lang w:eastAsia="uk-UA"/>
        </w:rPr>
        <w:t>2) повідомила про корупційний злочин як викривач, маючи при цьому можливість для здійснення офіційного повідомлення про виявлений злочин у межах реалізації своїх службових повноважень.</w:t>
      </w:r>
    </w:p>
    <w:p w:rsidR="00BF4D75" w:rsidRPr="00BF4D75" w:rsidRDefault="00BF4D75" w:rsidP="00AA1D2A">
      <w:pPr>
        <w:spacing w:before="100" w:beforeAutospacing="1" w:after="100" w:afterAutospacing="1" w:line="240" w:lineRule="auto"/>
        <w:jc w:val="center"/>
        <w:rPr>
          <w:rFonts w:ascii="Times New Roman" w:eastAsia="Times New Roman" w:hAnsi="Times New Roman" w:cs="Times New Roman"/>
          <w:color w:val="C00000"/>
          <w:sz w:val="24"/>
          <w:szCs w:val="24"/>
          <w:lang w:eastAsia="uk-UA"/>
        </w:rPr>
      </w:pPr>
      <w:r w:rsidRPr="00BF4D75">
        <w:rPr>
          <w:rFonts w:ascii="Arial" w:eastAsia="Times New Roman" w:hAnsi="Arial" w:cs="Arial"/>
          <w:b/>
          <w:bCs/>
          <w:color w:val="C00000"/>
          <w:sz w:val="24"/>
          <w:szCs w:val="24"/>
          <w:lang w:eastAsia="uk-UA"/>
        </w:rPr>
        <w:t>Яка відповідальність за порушення прав викривача?</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i/>
          <w:sz w:val="24"/>
          <w:szCs w:val="24"/>
          <w:lang w:eastAsia="uk-UA"/>
        </w:rPr>
        <w:t>адміністративна</w:t>
      </w:r>
      <w:r w:rsidRPr="00BF4D75">
        <w:rPr>
          <w:rFonts w:ascii="Times New Roman" w:eastAsia="Times New Roman" w:hAnsi="Times New Roman" w:cs="Times New Roman"/>
          <w:sz w:val="24"/>
          <w:szCs w:val="24"/>
          <w:lang w:eastAsia="uk-UA"/>
        </w:rPr>
        <w:t xml:space="preserve"> – за незаконне розголошення інформації про викривача, його близьких осіб чи інформації, що може ідентифікувати особу викривача, його близьких осіб, яка стала відома у зв’язку з виконанням службових або інших визначених законом повноважень, штраф від 1000 до 2500 неоподатковуваних мінімумів доходів громадян з позбавленням права обіймати певні посади або займатися певною діяльністю строком на 1 рік (частина друга статті 172-8 Кодексу України про адміністративні правопорушення);</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i/>
          <w:sz w:val="24"/>
          <w:szCs w:val="24"/>
          <w:lang w:eastAsia="uk-UA"/>
        </w:rPr>
        <w:t>кримінальна</w:t>
      </w:r>
      <w:r w:rsidRPr="00BF4D75">
        <w:rPr>
          <w:rFonts w:ascii="Times New Roman" w:eastAsia="Times New Roman" w:hAnsi="Times New Roman" w:cs="Times New Roman"/>
          <w:sz w:val="24"/>
          <w:szCs w:val="24"/>
          <w:lang w:eastAsia="uk-UA"/>
        </w:rPr>
        <w:t xml:space="preserve"> – за незаконне звільнення працівника з роботи у зв’язку з повідомленням ним як викривачем про вчинення іншою особою корупційного або пов’язаного з корупцією правопорушення, інших порушень Закону України «Про запобігання корупції» штраф від 2000 до 3000 неоподатковуваних мінімумів доходів громадян або позбавленням права обіймати певні посади чи займатися певною діяльністю на строк до 3 років, або виправними роботами на строк до 2 років (частина перша статті 172 Кримінального кодексу України).</w:t>
      </w:r>
    </w:p>
    <w:p w:rsidR="00BF4D75" w:rsidRPr="00BF4D75" w:rsidRDefault="00BF4D75" w:rsidP="00BF4D75">
      <w:pPr>
        <w:spacing w:after="0" w:line="240" w:lineRule="auto"/>
        <w:rPr>
          <w:rFonts w:ascii="Times New Roman" w:eastAsia="Times New Roman" w:hAnsi="Times New Roman" w:cs="Times New Roman"/>
          <w:sz w:val="24"/>
          <w:szCs w:val="24"/>
          <w:lang w:eastAsia="uk-UA"/>
        </w:rPr>
      </w:pPr>
      <w:r w:rsidRPr="00BF4D75">
        <w:rPr>
          <w:rFonts w:ascii="Times New Roman" w:eastAsia="Times New Roman" w:hAnsi="Times New Roman" w:cs="Times New Roman"/>
          <w:noProof/>
          <w:sz w:val="24"/>
          <w:szCs w:val="24"/>
          <w:lang w:eastAsia="uk-UA"/>
        </w:rPr>
        <mc:AlternateContent>
          <mc:Choice Requires="wps">
            <w:drawing>
              <wp:inline distT="0" distB="0" distL="0" distR="0">
                <wp:extent cx="307340" cy="307340"/>
                <wp:effectExtent l="0" t="0" r="0" b="0"/>
                <wp:docPr id="5" name="Прямоугольник 5" descr="https://nazk.gov.ua/wp-content/uploads/2020/01/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6EE02" id="Прямоугольник 5" o:spid="_x0000_s1026" alt="https://nazk.gov.ua/wp-content/uploads/2020/01/1-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&#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AEUUXcEAwAABwYAAA4AAAAAAAAAAAAAAAAALgIAAGRycy9lMm9Eb2MueG1sUEsBAi0A&#10;FAAGAAgAAAAhAOvGwKTZAAAAAwEAAA8AAAAAAAAAAAAAAAAAXgUAAGRycy9kb3ducmV2LnhtbFBL&#10;BQYAAAAABAAEAPMAAABkBgAAAAA=&#10;" filled="f" stroked="f">
                <o:lock v:ext="edit" aspectratio="t"/>
                <w10:anchorlock/>
              </v:rect>
            </w:pict>
          </mc:Fallback>
        </mc:AlternateContent>
      </w:r>
      <w:r w:rsidRPr="00BF4D75">
        <w:rPr>
          <w:rFonts w:ascii="Times New Roman" w:eastAsia="Times New Roman" w:hAnsi="Times New Roman" w:cs="Times New Roman"/>
          <w:noProof/>
          <w:sz w:val="24"/>
          <w:szCs w:val="24"/>
          <w:lang w:eastAsia="uk-UA"/>
        </w:rPr>
        <mc:AlternateContent>
          <mc:Choice Requires="wps">
            <w:drawing>
              <wp:inline distT="0" distB="0" distL="0" distR="0">
                <wp:extent cx="307340" cy="307340"/>
                <wp:effectExtent l="0" t="0" r="0" b="0"/>
                <wp:docPr id="4" name="Прямоугольник 4" descr="https://nazk.gov.ua/wp-content/uploads/2020/01/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BDC8B" id="Прямоугольник 4" o:spid="_x0000_s1026" alt="https://nazk.gov.ua/wp-content/uploads/2020/01/2-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&#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J6FAQYEAwAABwYAAA4AAAAAAAAAAAAAAAAALgIAAGRycy9lMm9Eb2MueG1sUEsBAi0A&#10;FAAGAAgAAAAhAOvGwKTZAAAAAwEAAA8AAAAAAAAAAAAAAAAAXgUAAGRycy9kb3ducmV2LnhtbFBL&#10;BQYAAAAABAAEAPMAAABkBgAAAAA=&#10;" filled="f" stroked="f">
                <o:lock v:ext="edit" aspectratio="t"/>
                <w10:anchorlock/>
              </v:rect>
            </w:pict>
          </mc:Fallback>
        </mc:AlternateContent>
      </w:r>
      <w:r w:rsidRPr="00BF4D75">
        <w:rPr>
          <w:rFonts w:ascii="Times New Roman" w:eastAsia="Times New Roman" w:hAnsi="Times New Roman" w:cs="Times New Roman"/>
          <w:noProof/>
          <w:sz w:val="24"/>
          <w:szCs w:val="24"/>
          <w:lang w:eastAsia="uk-UA"/>
        </w:rPr>
        <mc:AlternateContent>
          <mc:Choice Requires="wps">
            <w:drawing>
              <wp:inline distT="0" distB="0" distL="0" distR="0">
                <wp:extent cx="307340" cy="307340"/>
                <wp:effectExtent l="0" t="0" r="0" b="0"/>
                <wp:docPr id="3" name="Прямоугольник 3" descr="https://nazk.gov.ua/wp-content/uploads/2020/01/3-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E6B4F1" id="Прямоугольник 3" o:spid="_x0000_s1026" alt="https://nazk.gov.ua/wp-content/uploads/2020/01/3-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" filled="f" stroked="f">
                <o:lock v:ext="edit" aspectratio="t"/>
                <w10:anchorlock/>
              </v:rect>
            </w:pict>
          </mc:Fallback>
        </mc:AlternateContent>
      </w:r>
      <w:r w:rsidRPr="00BF4D75">
        <w:rPr>
          <w:rFonts w:ascii="Times New Roman" w:eastAsia="Times New Roman" w:hAnsi="Times New Roman" w:cs="Times New Roman"/>
          <w:noProof/>
          <w:sz w:val="24"/>
          <w:szCs w:val="24"/>
          <w:lang w:eastAsia="uk-UA"/>
        </w:rPr>
        <mc:AlternateContent>
          <mc:Choice Requires="wps">
            <w:drawing>
              <wp:inline distT="0" distB="0" distL="0" distR="0">
                <wp:extent cx="307340" cy="307340"/>
                <wp:effectExtent l="0" t="0" r="0" b="0"/>
                <wp:docPr id="2" name="Прямоугольник 2" descr="https://nazk.gov.ua/wp-content/uploads/2020/01/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87D29" id="Прямоугольник 2" o:spid="_x0000_s1026" alt="https://nazk.gov.ua/wp-content/uploads/2020/01/4-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&#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ALJbY4EAwAABwYAAA4AAAAAAAAAAAAAAAAALgIAAGRycy9lMm9Eb2MueG1sUEsBAi0A&#10;FAAGAAgAAAAhAOvGwKTZAAAAAwEAAA8AAAAAAAAAAAAAAAAAXgUAAGRycy9kb3ducmV2LnhtbFBL&#10;BQYAAAAABAAEAPMAAABkBgAAAAA=&#10;" filled="f" stroked="f">
                <o:lock v:ext="edit" aspectratio="t"/>
                <w10:anchorlock/>
              </v:rect>
            </w:pict>
          </mc:Fallback>
        </mc:AlternateContent>
      </w:r>
      <w:r w:rsidRPr="00BF4D75">
        <w:rPr>
          <w:rFonts w:ascii="Times New Roman" w:eastAsia="Times New Roman" w:hAnsi="Times New Roman" w:cs="Times New Roman"/>
          <w:noProof/>
          <w:sz w:val="24"/>
          <w:szCs w:val="24"/>
          <w:lang w:eastAsia="uk-UA"/>
        </w:rPr>
        <mc:AlternateContent>
          <mc:Choice Requires="wps">
            <w:drawing>
              <wp:inline distT="0" distB="0" distL="0" distR="0">
                <wp:extent cx="307340" cy="307340"/>
                <wp:effectExtent l="0" t="0" r="0" b="0"/>
                <wp:docPr id="1" name="Прямоугольник 1" descr="https://nazk.gov.ua/wp-content/uploads/2020/0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A7454" id="Прямоугольник 1" o:spid="_x0000_s1026" alt="https://nazk.gov.ua/wp-content/uploads/2020/01/5.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" filled="f" stroked="f">
                <o:lock v:ext="edit" aspectratio="t"/>
                <w10:anchorlock/>
              </v:rect>
            </w:pict>
          </mc:Fallback>
        </mc:AlternateContent>
      </w:r>
    </w:p>
    <w:p w:rsidR="0039103A" w:rsidRDefault="0039103A"/>
    <w:sectPr w:rsidR="0039103A" w:rsidSect="003863F1">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0D28"/>
    <w:multiLevelType w:val="multilevel"/>
    <w:tmpl w:val="B99C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165CD"/>
    <w:multiLevelType w:val="multilevel"/>
    <w:tmpl w:val="48F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53F0E"/>
    <w:multiLevelType w:val="multilevel"/>
    <w:tmpl w:val="5EE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75"/>
    <w:rsid w:val="00027CEF"/>
    <w:rsid w:val="00217333"/>
    <w:rsid w:val="003863F1"/>
    <w:rsid w:val="0039103A"/>
    <w:rsid w:val="004667F0"/>
    <w:rsid w:val="007C1423"/>
    <w:rsid w:val="007F7B28"/>
    <w:rsid w:val="00A70DEE"/>
    <w:rsid w:val="00AA1D2A"/>
    <w:rsid w:val="00B21649"/>
    <w:rsid w:val="00BF4D75"/>
    <w:rsid w:val="00CC3EE8"/>
    <w:rsid w:val="00E1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7625"/>
  <w15:chartTrackingRefBased/>
  <w15:docId w15:val="{F1E41029-6C5A-4C40-82C0-8F9CE4BA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F4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D7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F4D7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F4D75"/>
    <w:rPr>
      <w:b/>
      <w:bCs/>
    </w:rPr>
  </w:style>
  <w:style w:type="character" w:styleId="a5">
    <w:name w:val="Emphasis"/>
    <w:basedOn w:val="a0"/>
    <w:uiPriority w:val="20"/>
    <w:qFormat/>
    <w:rsid w:val="00BF4D75"/>
    <w:rPr>
      <w:i/>
      <w:iCs/>
    </w:rPr>
  </w:style>
  <w:style w:type="paragraph" w:styleId="a6">
    <w:name w:val="List Paragraph"/>
    <w:basedOn w:val="a"/>
    <w:uiPriority w:val="34"/>
    <w:qFormat/>
    <w:rsid w:val="007C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52335">
      <w:bodyDiv w:val="1"/>
      <w:marLeft w:val="0"/>
      <w:marRight w:val="0"/>
      <w:marTop w:val="0"/>
      <w:marBottom w:val="0"/>
      <w:divBdr>
        <w:top w:val="none" w:sz="0" w:space="0" w:color="auto"/>
        <w:left w:val="none" w:sz="0" w:space="0" w:color="auto"/>
        <w:bottom w:val="none" w:sz="0" w:space="0" w:color="auto"/>
        <w:right w:val="none" w:sz="0" w:space="0" w:color="auto"/>
      </w:divBdr>
      <w:divsChild>
        <w:div w:id="151128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7090</Words>
  <Characters>4042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User17</dc:creator>
  <cp:keywords/>
  <dc:description/>
  <cp:lastModifiedBy>User17</cp:lastModifiedBy>
  <cp:revision>11</cp:revision>
  <dcterms:created xsi:type="dcterms:W3CDTF">2020-09-10T11:21:00Z</dcterms:created>
  <dcterms:modified xsi:type="dcterms:W3CDTF">2020-09-10T11:41:00Z</dcterms:modified>
</cp:coreProperties>
</file>