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05" w:rsidRDefault="00677305" w:rsidP="00677305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305" w:rsidRDefault="00677305" w:rsidP="0067730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677305" w:rsidRDefault="00677305" w:rsidP="00677305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>
        <w:rPr>
          <w:bCs/>
          <w:spacing w:val="8"/>
          <w:sz w:val="24"/>
          <w:szCs w:val="24"/>
          <w:lang w:val="ru-RU"/>
        </w:rPr>
        <w:t>УКРАЇНА</w:t>
      </w:r>
    </w:p>
    <w:p w:rsidR="00677305" w:rsidRDefault="00677305" w:rsidP="00677305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677305" w:rsidRDefault="00677305" w:rsidP="0067730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ВОЛИНСЬКОЇ ОБЛАСТІ</w:t>
      </w:r>
    </w:p>
    <w:p w:rsidR="00677305" w:rsidRDefault="00677305" w:rsidP="006773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7305" w:rsidRDefault="00677305" w:rsidP="00677305">
      <w:pPr>
        <w:pStyle w:val="41"/>
        <w:ind w:left="-426"/>
      </w:pPr>
    </w:p>
    <w:p w:rsidR="00677305" w:rsidRDefault="00677305" w:rsidP="00677305">
      <w:pPr>
        <w:ind w:left="-426"/>
        <w:rPr>
          <w:sz w:val="28"/>
          <w:szCs w:val="28"/>
        </w:rPr>
      </w:pPr>
    </w:p>
    <w:p w:rsidR="00677305" w:rsidRDefault="00677305" w:rsidP="00677305">
      <w:r>
        <w:rPr>
          <w:sz w:val="28"/>
          <w:szCs w:val="28"/>
          <w:u w:val="single"/>
        </w:rPr>
        <w:t>від 16 вересня 2021 року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№ </w:t>
      </w:r>
      <w:r w:rsidR="00B83D91">
        <w:rPr>
          <w:sz w:val="28"/>
          <w:szCs w:val="28"/>
          <w:u w:val="single"/>
        </w:rPr>
        <w:t>319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77305" w:rsidRDefault="00677305" w:rsidP="00677305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677305" w:rsidRDefault="00677305" w:rsidP="00677305">
      <w:pPr>
        <w:pStyle w:val="31"/>
        <w:keepNext w:val="0"/>
      </w:pPr>
    </w:p>
    <w:p w:rsidR="00677305" w:rsidRDefault="00535BB9" w:rsidP="00677305">
      <w:pPr>
        <w:rPr>
          <w:sz w:val="28"/>
          <w:szCs w:val="28"/>
        </w:rPr>
      </w:pPr>
      <w:r>
        <w:rPr>
          <w:sz w:val="28"/>
          <w:szCs w:val="28"/>
        </w:rPr>
        <w:t>Про хід виконання</w:t>
      </w:r>
      <w:r w:rsidR="00677305" w:rsidRPr="00677305">
        <w:rPr>
          <w:sz w:val="28"/>
          <w:szCs w:val="28"/>
        </w:rPr>
        <w:t xml:space="preserve"> рішення </w:t>
      </w:r>
      <w:r w:rsidR="001823B4">
        <w:rPr>
          <w:sz w:val="28"/>
          <w:szCs w:val="28"/>
        </w:rPr>
        <w:t>виконавчого комітету</w:t>
      </w:r>
      <w:r w:rsidR="00677305" w:rsidRPr="00677305">
        <w:rPr>
          <w:sz w:val="28"/>
          <w:szCs w:val="28"/>
        </w:rPr>
        <w:t xml:space="preserve"> </w:t>
      </w:r>
    </w:p>
    <w:p w:rsidR="001823B4" w:rsidRDefault="001823B4" w:rsidP="00677305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:rsidR="00677305" w:rsidRPr="00677305" w:rsidRDefault="00677305" w:rsidP="00677305">
      <w:pPr>
        <w:rPr>
          <w:sz w:val="28"/>
          <w:szCs w:val="28"/>
        </w:rPr>
      </w:pPr>
      <w:r w:rsidRPr="00677305">
        <w:rPr>
          <w:sz w:val="28"/>
          <w:szCs w:val="28"/>
        </w:rPr>
        <w:t xml:space="preserve">від 18 березня 2021 </w:t>
      </w:r>
      <w:r w:rsidR="00535BB9">
        <w:rPr>
          <w:sz w:val="28"/>
          <w:szCs w:val="28"/>
        </w:rPr>
        <w:t>року №</w:t>
      </w:r>
      <w:r w:rsidRPr="00677305">
        <w:rPr>
          <w:sz w:val="28"/>
          <w:szCs w:val="28"/>
        </w:rPr>
        <w:t>76</w:t>
      </w:r>
      <w:r w:rsidRPr="00677305">
        <w:rPr>
          <w:sz w:val="28"/>
          <w:szCs w:val="28"/>
        </w:rPr>
        <w:tab/>
      </w:r>
      <w:r w:rsidRPr="00677305">
        <w:rPr>
          <w:sz w:val="28"/>
          <w:szCs w:val="28"/>
        </w:rPr>
        <w:tab/>
      </w:r>
      <w:r w:rsidRPr="00677305">
        <w:rPr>
          <w:sz w:val="28"/>
          <w:szCs w:val="28"/>
        </w:rPr>
        <w:tab/>
      </w:r>
    </w:p>
    <w:p w:rsidR="00677305" w:rsidRPr="00677305" w:rsidRDefault="00677305" w:rsidP="00677305">
      <w:pPr>
        <w:rPr>
          <w:sz w:val="28"/>
          <w:szCs w:val="28"/>
        </w:rPr>
      </w:pPr>
      <w:r w:rsidRPr="00677305">
        <w:rPr>
          <w:sz w:val="28"/>
          <w:szCs w:val="28"/>
        </w:rPr>
        <w:t>«Про роботу Виробничого управління</w:t>
      </w:r>
    </w:p>
    <w:p w:rsidR="00677305" w:rsidRPr="001823B4" w:rsidRDefault="00677305" w:rsidP="001823B4">
      <w:pPr>
        <w:rPr>
          <w:sz w:val="28"/>
          <w:szCs w:val="28"/>
        </w:rPr>
      </w:pPr>
      <w:r w:rsidRPr="00677305">
        <w:rPr>
          <w:sz w:val="28"/>
          <w:szCs w:val="28"/>
        </w:rPr>
        <w:t>комунального господарства</w:t>
      </w:r>
      <w:r w:rsidR="001823B4">
        <w:rPr>
          <w:sz w:val="28"/>
          <w:szCs w:val="28"/>
        </w:rPr>
        <w:t xml:space="preserve"> </w:t>
      </w:r>
      <w:r w:rsidRPr="001823B4">
        <w:rPr>
          <w:sz w:val="28"/>
          <w:szCs w:val="28"/>
        </w:rPr>
        <w:t>Нововолинської міської ради»</w:t>
      </w:r>
    </w:p>
    <w:p w:rsidR="00677305" w:rsidRDefault="00677305" w:rsidP="00677305">
      <w:pPr>
        <w:pStyle w:val="31"/>
        <w:keepNext w:val="0"/>
        <w:jc w:val="both"/>
      </w:pPr>
      <w:r>
        <w:t xml:space="preserve"> </w:t>
      </w:r>
    </w:p>
    <w:p w:rsidR="00677305" w:rsidRDefault="00677305" w:rsidP="00677305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305" w:rsidRDefault="00677305" w:rsidP="00677305">
      <w:pPr>
        <w:pStyle w:val="3"/>
        <w:numPr>
          <w:ilvl w:val="0"/>
          <w:numId w:val="0"/>
        </w:numPr>
        <w:tabs>
          <w:tab w:val="left" w:pos="708"/>
        </w:tabs>
        <w:ind w:firstLine="720"/>
      </w:pPr>
      <w:r>
        <w:t>Відповідно до підпунк</w:t>
      </w:r>
      <w:r w:rsidR="004175F7">
        <w:t>ту 3, пункту а статті 29, частини</w:t>
      </w:r>
      <w:r>
        <w:t xml:space="preserve"> 6 статті 59 Закону України «Про місцеве самоврядування в Ук</w:t>
      </w:r>
      <w:r w:rsidR="00227627">
        <w:t>раїні» та заслухавши звіт</w:t>
      </w:r>
      <w:r>
        <w:t xml:space="preserve"> директора Виробничого управління комунального господарства Нововолинської міської ради </w:t>
      </w:r>
      <w:proofErr w:type="spellStart"/>
      <w:r>
        <w:t>Голяна</w:t>
      </w:r>
      <w:proofErr w:type="spellEnd"/>
      <w:r>
        <w:t xml:space="preserve"> О.В. про хід виконання поставлених завдань, виконавчий комітет міської ради</w:t>
      </w:r>
    </w:p>
    <w:p w:rsidR="00677305" w:rsidRDefault="00677305" w:rsidP="00677305">
      <w:pPr>
        <w:pStyle w:val="3"/>
        <w:numPr>
          <w:ilvl w:val="0"/>
          <w:numId w:val="0"/>
        </w:numPr>
        <w:tabs>
          <w:tab w:val="left" w:pos="708"/>
        </w:tabs>
        <w:ind w:firstLine="720"/>
      </w:pPr>
      <w:r>
        <w:t xml:space="preserve">                                                          </w:t>
      </w:r>
    </w:p>
    <w:p w:rsidR="00677305" w:rsidRDefault="00677305" w:rsidP="00677305">
      <w:pPr>
        <w:pStyle w:val="3"/>
        <w:ind w:left="0" w:hanging="426"/>
      </w:pPr>
      <w:r>
        <w:t xml:space="preserve">                                                             ВИРІШИВ:</w:t>
      </w:r>
    </w:p>
    <w:p w:rsidR="00535BB9" w:rsidRDefault="00535BB9" w:rsidP="001823B4">
      <w:pPr>
        <w:jc w:val="both"/>
        <w:rPr>
          <w:sz w:val="28"/>
          <w:szCs w:val="28"/>
        </w:rPr>
      </w:pPr>
    </w:p>
    <w:p w:rsidR="00535BB9" w:rsidRDefault="00535BB9" w:rsidP="00535BB9">
      <w:pPr>
        <w:pStyle w:val="a3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677305" w:rsidRPr="00535BB9">
        <w:rPr>
          <w:sz w:val="28"/>
          <w:szCs w:val="28"/>
        </w:rPr>
        <w:t>директора Виробничого управління комунального господарства Нововоли</w:t>
      </w:r>
      <w:r w:rsidR="00E71B66" w:rsidRPr="00535BB9">
        <w:rPr>
          <w:sz w:val="28"/>
          <w:szCs w:val="28"/>
        </w:rPr>
        <w:t xml:space="preserve">нської міської ради </w:t>
      </w:r>
      <w:proofErr w:type="spellStart"/>
      <w:r w:rsidR="00E71B66" w:rsidRPr="00535BB9">
        <w:rPr>
          <w:sz w:val="28"/>
          <w:szCs w:val="28"/>
        </w:rPr>
        <w:t>Голяна</w:t>
      </w:r>
      <w:proofErr w:type="spellEnd"/>
      <w:r w:rsidR="00E71B66" w:rsidRPr="00535BB9">
        <w:rPr>
          <w:sz w:val="28"/>
          <w:szCs w:val="28"/>
        </w:rPr>
        <w:t xml:space="preserve"> О.В.</w:t>
      </w:r>
      <w:r w:rsidR="00677305" w:rsidRPr="00535BB9">
        <w:rPr>
          <w:sz w:val="28"/>
          <w:szCs w:val="28"/>
        </w:rPr>
        <w:t xml:space="preserve"> про хід виконання  рішення </w:t>
      </w:r>
      <w:r w:rsidR="001823B4" w:rsidRPr="00535BB9">
        <w:rPr>
          <w:sz w:val="28"/>
          <w:szCs w:val="28"/>
        </w:rPr>
        <w:t xml:space="preserve">виконавчого комітету </w:t>
      </w:r>
      <w:r w:rsidR="003A278D" w:rsidRPr="00535BB9">
        <w:rPr>
          <w:sz w:val="28"/>
          <w:szCs w:val="28"/>
        </w:rPr>
        <w:t xml:space="preserve"> Нововолинської міської ради</w:t>
      </w:r>
      <w:r w:rsidR="001F18BE">
        <w:rPr>
          <w:sz w:val="28"/>
          <w:szCs w:val="28"/>
        </w:rPr>
        <w:t xml:space="preserve"> від 18.03.</w:t>
      </w:r>
      <w:r>
        <w:rPr>
          <w:sz w:val="28"/>
          <w:szCs w:val="28"/>
        </w:rPr>
        <w:t>2021 року №</w:t>
      </w:r>
      <w:r w:rsidR="00677305" w:rsidRPr="00535BB9">
        <w:rPr>
          <w:sz w:val="28"/>
          <w:szCs w:val="28"/>
        </w:rPr>
        <w:t>76 «Про роботу Виробничого управління</w:t>
      </w:r>
      <w:r w:rsidR="001823B4" w:rsidRPr="00535BB9">
        <w:rPr>
          <w:sz w:val="28"/>
          <w:szCs w:val="28"/>
        </w:rPr>
        <w:t xml:space="preserve"> </w:t>
      </w:r>
      <w:r w:rsidR="00677305" w:rsidRPr="00535BB9">
        <w:rPr>
          <w:sz w:val="28"/>
          <w:szCs w:val="28"/>
        </w:rPr>
        <w:t>комунального господарства Нововолинської міської ради»</w:t>
      </w:r>
      <w:r w:rsidR="00E71B66" w:rsidRPr="00535BB9">
        <w:rPr>
          <w:sz w:val="28"/>
          <w:szCs w:val="28"/>
        </w:rPr>
        <w:t xml:space="preserve"> </w:t>
      </w:r>
      <w:r w:rsidR="00677305" w:rsidRPr="00535BB9">
        <w:rPr>
          <w:sz w:val="28"/>
          <w:szCs w:val="28"/>
        </w:rPr>
        <w:t>взяти до відома (додається).</w:t>
      </w:r>
    </w:p>
    <w:p w:rsidR="00677305" w:rsidRPr="00535BB9" w:rsidRDefault="00535BB9" w:rsidP="00535BB9">
      <w:pPr>
        <w:pStyle w:val="a3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5BB9">
        <w:rPr>
          <w:sz w:val="28"/>
          <w:szCs w:val="28"/>
        </w:rPr>
        <w:t>Директору</w:t>
      </w:r>
      <w:r w:rsidR="00677305" w:rsidRPr="00535BB9">
        <w:rPr>
          <w:sz w:val="28"/>
          <w:szCs w:val="28"/>
        </w:rPr>
        <w:t xml:space="preserve"> Виробничого управління комунального господарства </w:t>
      </w:r>
      <w:proofErr w:type="spellStart"/>
      <w:r w:rsidR="001F18BE">
        <w:rPr>
          <w:sz w:val="28"/>
          <w:szCs w:val="28"/>
          <w:lang w:val="ru-RU"/>
        </w:rPr>
        <w:t>Голяну</w:t>
      </w:r>
      <w:proofErr w:type="spellEnd"/>
      <w:r w:rsidR="00677305" w:rsidRPr="00535BB9">
        <w:rPr>
          <w:sz w:val="28"/>
          <w:szCs w:val="28"/>
          <w:lang w:val="ru-RU"/>
        </w:rPr>
        <w:t xml:space="preserve"> О.В. </w:t>
      </w:r>
      <w:r w:rsidR="00677305" w:rsidRPr="00535BB9">
        <w:rPr>
          <w:sz w:val="28"/>
          <w:szCs w:val="28"/>
        </w:rPr>
        <w:t>в межах повноважень:</w:t>
      </w:r>
    </w:p>
    <w:p w:rsidR="00677305" w:rsidRDefault="00E71B66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535BB9">
        <w:rPr>
          <w:sz w:val="28"/>
          <w:szCs w:val="28"/>
        </w:rPr>
        <w:t>родовжити</w:t>
      </w:r>
      <w:r>
        <w:rPr>
          <w:sz w:val="28"/>
          <w:szCs w:val="28"/>
        </w:rPr>
        <w:t xml:space="preserve"> </w:t>
      </w:r>
      <w:r w:rsidR="00535BB9">
        <w:rPr>
          <w:sz w:val="28"/>
          <w:szCs w:val="28"/>
        </w:rPr>
        <w:t>контроль</w:t>
      </w:r>
      <w:r w:rsidR="00677305">
        <w:rPr>
          <w:sz w:val="28"/>
          <w:szCs w:val="28"/>
        </w:rPr>
        <w:t xml:space="preserve"> </w:t>
      </w:r>
      <w:r w:rsidR="0032582C">
        <w:rPr>
          <w:sz w:val="28"/>
          <w:szCs w:val="28"/>
        </w:rPr>
        <w:t xml:space="preserve">за </w:t>
      </w:r>
      <w:r w:rsidR="00677305">
        <w:rPr>
          <w:sz w:val="28"/>
          <w:szCs w:val="28"/>
        </w:rPr>
        <w:t>дотримання</w:t>
      </w:r>
      <w:r w:rsidR="0032582C">
        <w:rPr>
          <w:sz w:val="28"/>
          <w:szCs w:val="28"/>
        </w:rPr>
        <w:t>м</w:t>
      </w:r>
      <w:r w:rsidR="00677305">
        <w:rPr>
          <w:sz w:val="28"/>
          <w:szCs w:val="28"/>
        </w:rPr>
        <w:t xml:space="preserve"> службою санітарної очистки підприємства своєчасн</w:t>
      </w:r>
      <w:r w:rsidR="0032582C">
        <w:rPr>
          <w:sz w:val="28"/>
          <w:szCs w:val="28"/>
        </w:rPr>
        <w:t>ого</w:t>
      </w:r>
      <w:r w:rsidR="00677305">
        <w:rPr>
          <w:sz w:val="28"/>
          <w:szCs w:val="28"/>
        </w:rPr>
        <w:t xml:space="preserve"> вивезення твердих побутових відходів;</w:t>
      </w:r>
    </w:p>
    <w:p w:rsidR="00677305" w:rsidRDefault="00345F6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розробити</w:t>
      </w:r>
      <w:r w:rsidR="00677305">
        <w:rPr>
          <w:sz w:val="28"/>
          <w:szCs w:val="28"/>
          <w:lang w:val="ru-RU"/>
        </w:rPr>
        <w:t xml:space="preserve"> </w:t>
      </w:r>
      <w:r w:rsidR="00A97CBC">
        <w:rPr>
          <w:sz w:val="28"/>
          <w:szCs w:val="28"/>
        </w:rPr>
        <w:t>до 01.01.2022</w:t>
      </w:r>
      <w:r w:rsidR="00ED1078">
        <w:rPr>
          <w:sz w:val="28"/>
          <w:szCs w:val="28"/>
        </w:rPr>
        <w:t xml:space="preserve"> року </w:t>
      </w:r>
      <w:r w:rsidR="00677305">
        <w:rPr>
          <w:sz w:val="28"/>
          <w:szCs w:val="28"/>
        </w:rPr>
        <w:t xml:space="preserve">у відповідності до вимог чинного законодавства схему санітарної очистки Нововолинської </w:t>
      </w:r>
      <w:r w:rsidR="004175F7">
        <w:rPr>
          <w:sz w:val="28"/>
          <w:szCs w:val="28"/>
        </w:rPr>
        <w:t xml:space="preserve">міської </w:t>
      </w:r>
      <w:r w:rsidR="00677305">
        <w:rPr>
          <w:sz w:val="28"/>
          <w:szCs w:val="28"/>
        </w:rPr>
        <w:t>територіальної громади;</w:t>
      </w:r>
    </w:p>
    <w:p w:rsidR="00677305" w:rsidRDefault="00677305" w:rsidP="00677305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перевірити до 01.10.2021 року стан мережі відведення зливових вод, </w:t>
      </w:r>
      <w:r w:rsidR="00E71B66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необхідності виконати роботи </w:t>
      </w:r>
      <w:r w:rsidR="004175F7">
        <w:rPr>
          <w:sz w:val="28"/>
          <w:szCs w:val="28"/>
        </w:rPr>
        <w:t>щодо</w:t>
      </w:r>
      <w:r>
        <w:rPr>
          <w:sz w:val="28"/>
          <w:szCs w:val="28"/>
        </w:rPr>
        <w:t xml:space="preserve"> її очист</w:t>
      </w:r>
      <w:r w:rsidR="00E71B66">
        <w:rPr>
          <w:sz w:val="28"/>
          <w:szCs w:val="28"/>
        </w:rPr>
        <w:t>ки</w:t>
      </w:r>
      <w:r>
        <w:rPr>
          <w:sz w:val="28"/>
          <w:szCs w:val="28"/>
        </w:rPr>
        <w:t>;</w:t>
      </w:r>
    </w:p>
    <w:p w:rsidR="008B3EBC" w:rsidRDefault="00677305" w:rsidP="008B3EBC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охопити претензійно позовною роботою 100% боржників за надані підприємством послуги та посилити сп</w:t>
      </w:r>
      <w:r w:rsidR="004175F7">
        <w:rPr>
          <w:sz w:val="28"/>
          <w:szCs w:val="28"/>
        </w:rPr>
        <w:t>івпрацю з Нововолинським</w:t>
      </w:r>
      <w:r>
        <w:rPr>
          <w:sz w:val="28"/>
          <w:szCs w:val="28"/>
        </w:rPr>
        <w:t xml:space="preserve"> відділом державної виконавчої служби </w:t>
      </w:r>
      <w:r w:rsidR="00BC5877">
        <w:rPr>
          <w:sz w:val="28"/>
          <w:szCs w:val="28"/>
        </w:rPr>
        <w:t>у Володимир-Волинському районі Волинської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області</w:t>
      </w:r>
      <w:r w:rsidR="00BC5877">
        <w:rPr>
          <w:sz w:val="28"/>
          <w:szCs w:val="28"/>
        </w:rPr>
        <w:t xml:space="preserve"> Західного міжрегіонального управління Міністерства юстиції (м. Львів),</w:t>
      </w:r>
      <w:r>
        <w:rPr>
          <w:sz w:val="28"/>
          <w:szCs w:val="28"/>
        </w:rPr>
        <w:t xml:space="preserve"> </w:t>
      </w:r>
      <w:r w:rsidR="00BC5877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стягненн</w:t>
      </w:r>
      <w:r w:rsidR="00E71B66">
        <w:rPr>
          <w:sz w:val="28"/>
          <w:szCs w:val="28"/>
        </w:rPr>
        <w:t>я</w:t>
      </w:r>
      <w:r w:rsidR="008B3EBC">
        <w:rPr>
          <w:sz w:val="28"/>
          <w:szCs w:val="28"/>
        </w:rPr>
        <w:t xml:space="preserve"> заборгованості;</w:t>
      </w:r>
    </w:p>
    <w:p w:rsidR="008B3EBC" w:rsidRDefault="008B3EBC" w:rsidP="008B3EBC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 01.10.2021 року – спільно з управлінням муніципальної варти</w:t>
      </w:r>
      <w:r w:rsidR="00685777">
        <w:rPr>
          <w:sz w:val="28"/>
          <w:szCs w:val="28"/>
        </w:rPr>
        <w:t xml:space="preserve"> (</w:t>
      </w:r>
      <w:proofErr w:type="spellStart"/>
      <w:r w:rsidR="00685777">
        <w:rPr>
          <w:sz w:val="28"/>
          <w:szCs w:val="28"/>
        </w:rPr>
        <w:t>Смолярук</w:t>
      </w:r>
      <w:proofErr w:type="spellEnd"/>
      <w:r w:rsidR="00685777">
        <w:rPr>
          <w:sz w:val="28"/>
          <w:szCs w:val="28"/>
        </w:rPr>
        <w:t xml:space="preserve"> С.П.)</w:t>
      </w:r>
      <w:r>
        <w:rPr>
          <w:sz w:val="28"/>
          <w:szCs w:val="28"/>
        </w:rPr>
        <w:t xml:space="preserve"> розробити заходи по боротьбі з нагромадженням </w:t>
      </w:r>
      <w:proofErr w:type="spellStart"/>
      <w:r>
        <w:rPr>
          <w:sz w:val="28"/>
          <w:szCs w:val="28"/>
        </w:rPr>
        <w:t>великогабаритнгого</w:t>
      </w:r>
      <w:proofErr w:type="spellEnd"/>
      <w:r>
        <w:rPr>
          <w:sz w:val="28"/>
          <w:szCs w:val="28"/>
        </w:rPr>
        <w:t xml:space="preserve"> сміття в дворах багатоквартирних житлових будинків;</w:t>
      </w:r>
    </w:p>
    <w:p w:rsidR="008B3EBC" w:rsidRDefault="008B3EBC" w:rsidP="00685777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01.10.2021 року – спільно </w:t>
      </w:r>
      <w:r w:rsidR="00685777">
        <w:rPr>
          <w:sz w:val="28"/>
          <w:szCs w:val="28"/>
        </w:rPr>
        <w:t>з управлінням будівництва та інфраструктури (</w:t>
      </w:r>
      <w:proofErr w:type="spellStart"/>
      <w:r w:rsidR="00685777">
        <w:rPr>
          <w:sz w:val="28"/>
          <w:szCs w:val="28"/>
        </w:rPr>
        <w:t>Миронюк</w:t>
      </w:r>
      <w:proofErr w:type="spellEnd"/>
      <w:r w:rsidR="00685777">
        <w:rPr>
          <w:sz w:val="28"/>
          <w:szCs w:val="28"/>
        </w:rPr>
        <w:t xml:space="preserve"> Б.П.), </w:t>
      </w:r>
      <w:r w:rsidR="00566B9E">
        <w:rPr>
          <w:sz w:val="28"/>
          <w:szCs w:val="28"/>
        </w:rPr>
        <w:t>у</w:t>
      </w:r>
      <w:r w:rsidR="00685777" w:rsidRPr="00685777">
        <w:rPr>
          <w:sz w:val="28"/>
          <w:szCs w:val="28"/>
        </w:rPr>
        <w:t>правління економічного розвитку, проектної діяльності та інвестицій</w:t>
      </w:r>
      <w:r w:rsidR="00685777">
        <w:rPr>
          <w:sz w:val="28"/>
          <w:szCs w:val="28"/>
        </w:rPr>
        <w:t xml:space="preserve"> (Корнійчук Т.О.) </w:t>
      </w:r>
      <w:r>
        <w:rPr>
          <w:sz w:val="28"/>
          <w:szCs w:val="28"/>
        </w:rPr>
        <w:t xml:space="preserve">розробити план дій щодо </w:t>
      </w:r>
      <w:r w:rsidR="00685777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вивезення (збирання, </w:t>
      </w:r>
      <w:r w:rsidRPr="008B3EBC">
        <w:rPr>
          <w:sz w:val="28"/>
          <w:szCs w:val="28"/>
        </w:rPr>
        <w:t>перевезення)</w:t>
      </w:r>
      <w:r>
        <w:rPr>
          <w:sz w:val="28"/>
          <w:szCs w:val="28"/>
        </w:rPr>
        <w:t xml:space="preserve"> </w:t>
      </w:r>
      <w:r w:rsidRPr="008B3EBC">
        <w:rPr>
          <w:sz w:val="28"/>
          <w:szCs w:val="28"/>
        </w:rPr>
        <w:t>п</w:t>
      </w:r>
      <w:r w:rsidR="00685777">
        <w:rPr>
          <w:sz w:val="28"/>
          <w:szCs w:val="28"/>
        </w:rPr>
        <w:t xml:space="preserve">обутових відходів на території </w:t>
      </w:r>
      <w:r w:rsidRPr="00685777">
        <w:rPr>
          <w:sz w:val="28"/>
          <w:szCs w:val="28"/>
        </w:rPr>
        <w:t xml:space="preserve">сіл </w:t>
      </w:r>
      <w:proofErr w:type="spellStart"/>
      <w:r w:rsidRPr="00685777">
        <w:rPr>
          <w:sz w:val="28"/>
          <w:szCs w:val="28"/>
        </w:rPr>
        <w:t>Грибовиця</w:t>
      </w:r>
      <w:proofErr w:type="spellEnd"/>
      <w:r w:rsidRPr="00685777">
        <w:rPr>
          <w:sz w:val="28"/>
          <w:szCs w:val="28"/>
        </w:rPr>
        <w:t xml:space="preserve">, Гряди, </w:t>
      </w:r>
      <w:proofErr w:type="spellStart"/>
      <w:r w:rsidRPr="00685777">
        <w:rPr>
          <w:sz w:val="28"/>
          <w:szCs w:val="28"/>
        </w:rPr>
        <w:t>Тишковичі</w:t>
      </w:r>
      <w:proofErr w:type="spellEnd"/>
      <w:r w:rsidRPr="00685777">
        <w:rPr>
          <w:sz w:val="28"/>
          <w:szCs w:val="28"/>
        </w:rPr>
        <w:t xml:space="preserve">, </w:t>
      </w:r>
      <w:proofErr w:type="spellStart"/>
      <w:r w:rsidRPr="00685777">
        <w:rPr>
          <w:sz w:val="28"/>
          <w:szCs w:val="28"/>
        </w:rPr>
        <w:t>Низкиничі</w:t>
      </w:r>
      <w:proofErr w:type="spellEnd"/>
      <w:r w:rsidRPr="00685777">
        <w:rPr>
          <w:sz w:val="28"/>
          <w:szCs w:val="28"/>
        </w:rPr>
        <w:t xml:space="preserve">, </w:t>
      </w:r>
      <w:proofErr w:type="spellStart"/>
      <w:r w:rsidRPr="00685777">
        <w:rPr>
          <w:sz w:val="28"/>
          <w:szCs w:val="28"/>
        </w:rPr>
        <w:t>Хренів</w:t>
      </w:r>
      <w:proofErr w:type="spellEnd"/>
      <w:r w:rsidRPr="00685777">
        <w:rPr>
          <w:sz w:val="28"/>
          <w:szCs w:val="28"/>
        </w:rPr>
        <w:t xml:space="preserve">, </w:t>
      </w:r>
      <w:proofErr w:type="spellStart"/>
      <w:r w:rsidRPr="00685777">
        <w:rPr>
          <w:sz w:val="28"/>
          <w:szCs w:val="28"/>
        </w:rPr>
        <w:t>Кропивщи</w:t>
      </w:r>
      <w:proofErr w:type="spellEnd"/>
      <w:r w:rsidR="00685777">
        <w:rPr>
          <w:sz w:val="28"/>
          <w:szCs w:val="28"/>
        </w:rPr>
        <w:t>;</w:t>
      </w:r>
    </w:p>
    <w:p w:rsidR="00685777" w:rsidRPr="00685777" w:rsidRDefault="00685777" w:rsidP="00685777">
      <w:pPr>
        <w:pStyle w:val="a3"/>
        <w:numPr>
          <w:ilvl w:val="0"/>
          <w:numId w:val="3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01.01.2022 року – вирішити </w:t>
      </w:r>
      <w:r w:rsidR="00566B9E">
        <w:rPr>
          <w:sz w:val="28"/>
          <w:szCs w:val="28"/>
        </w:rPr>
        <w:t>питання кладовища для захоро</w:t>
      </w:r>
      <w:r>
        <w:rPr>
          <w:sz w:val="28"/>
          <w:szCs w:val="28"/>
        </w:rPr>
        <w:t>не</w:t>
      </w:r>
      <w:r w:rsidR="00566B9E">
        <w:rPr>
          <w:sz w:val="28"/>
          <w:szCs w:val="28"/>
        </w:rPr>
        <w:t>ння</w:t>
      </w:r>
      <w:r>
        <w:rPr>
          <w:sz w:val="28"/>
          <w:szCs w:val="28"/>
        </w:rPr>
        <w:t xml:space="preserve"> </w:t>
      </w:r>
      <w:r w:rsidR="00566B9E">
        <w:rPr>
          <w:sz w:val="28"/>
          <w:szCs w:val="28"/>
        </w:rPr>
        <w:t>мешканців селища Благодатне.</w:t>
      </w:r>
    </w:p>
    <w:p w:rsidR="00677305" w:rsidRPr="00BC5877" w:rsidRDefault="00677305" w:rsidP="00BC5877">
      <w:pPr>
        <w:pStyle w:val="a3"/>
        <w:numPr>
          <w:ilvl w:val="0"/>
          <w:numId w:val="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BC5877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згідно функціональних обов’язків.                                                                            </w:t>
      </w:r>
    </w:p>
    <w:p w:rsidR="00677305" w:rsidRDefault="00677305" w:rsidP="00677305">
      <w:pPr>
        <w:pStyle w:val="1"/>
        <w:ind w:left="0" w:firstLine="0"/>
        <w:jc w:val="left"/>
        <w:rPr>
          <w:sz w:val="28"/>
          <w:szCs w:val="28"/>
        </w:rPr>
      </w:pPr>
    </w:p>
    <w:p w:rsidR="00677305" w:rsidRDefault="00677305" w:rsidP="00677305">
      <w:pPr>
        <w:rPr>
          <w:sz w:val="28"/>
          <w:szCs w:val="28"/>
        </w:rPr>
      </w:pPr>
    </w:p>
    <w:p w:rsidR="00677305" w:rsidRDefault="00677305" w:rsidP="00677305">
      <w:pPr>
        <w:rPr>
          <w:sz w:val="28"/>
          <w:szCs w:val="28"/>
        </w:rPr>
      </w:pPr>
    </w:p>
    <w:p w:rsidR="00677305" w:rsidRDefault="00677305" w:rsidP="00677305">
      <w:pPr>
        <w:pStyle w:val="1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677305" w:rsidRDefault="00677305" w:rsidP="00677305">
      <w:pPr>
        <w:pStyle w:val="1"/>
        <w:ind w:left="0" w:firstLine="0"/>
        <w:jc w:val="left"/>
      </w:pPr>
    </w:p>
    <w:p w:rsidR="00677305" w:rsidRDefault="00F221F5" w:rsidP="00677305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 32335</w:t>
      </w:r>
    </w:p>
    <w:p w:rsidR="001F18BE" w:rsidRPr="001F18BE" w:rsidRDefault="001F18BE" w:rsidP="001F18BE">
      <w:pPr>
        <w:rPr>
          <w:sz w:val="24"/>
          <w:szCs w:val="24"/>
        </w:rPr>
      </w:pPr>
      <w:proofErr w:type="spellStart"/>
      <w:r w:rsidRPr="001F18BE">
        <w:rPr>
          <w:sz w:val="24"/>
          <w:szCs w:val="24"/>
        </w:rPr>
        <w:t>Голян</w:t>
      </w:r>
      <w:proofErr w:type="spellEnd"/>
      <w:r>
        <w:rPr>
          <w:sz w:val="24"/>
          <w:szCs w:val="24"/>
        </w:rPr>
        <w:t xml:space="preserve"> 0679862961</w:t>
      </w:r>
    </w:p>
    <w:p w:rsidR="00677305" w:rsidRDefault="00677305" w:rsidP="00677305">
      <w:pPr>
        <w:rPr>
          <w:sz w:val="24"/>
          <w:szCs w:val="24"/>
        </w:rPr>
      </w:pPr>
    </w:p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Default="00677305" w:rsidP="00677305"/>
    <w:p w:rsidR="00677305" w:rsidRPr="003A278D" w:rsidRDefault="00677305" w:rsidP="003A278D">
      <w:bookmarkStart w:id="0" w:name="_GoBack"/>
      <w:bookmarkEnd w:id="0"/>
    </w:p>
    <w:p w:rsidR="00677305" w:rsidRPr="00E71B66" w:rsidRDefault="00677305" w:rsidP="005A56F9">
      <w:pPr>
        <w:jc w:val="center"/>
        <w:rPr>
          <w:sz w:val="28"/>
          <w:szCs w:val="28"/>
        </w:rPr>
      </w:pPr>
      <w:r w:rsidRPr="00E71B66">
        <w:rPr>
          <w:sz w:val="28"/>
          <w:szCs w:val="28"/>
        </w:rPr>
        <w:lastRenderedPageBreak/>
        <w:t>ЗВІТ</w:t>
      </w:r>
    </w:p>
    <w:p w:rsidR="00810CAF" w:rsidRDefault="003A278D" w:rsidP="005A56F9">
      <w:r>
        <w:rPr>
          <w:sz w:val="28"/>
          <w:szCs w:val="28"/>
        </w:rPr>
        <w:t>про</w:t>
      </w:r>
      <w:r w:rsidR="00E71B66" w:rsidRPr="00810CAF">
        <w:rPr>
          <w:rFonts w:eastAsia="Calibri"/>
          <w:b/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</w:rPr>
        <w:t>хід виконання</w:t>
      </w:r>
      <w:r w:rsidR="00E71B66" w:rsidRPr="00677305">
        <w:rPr>
          <w:sz w:val="28"/>
          <w:szCs w:val="28"/>
        </w:rPr>
        <w:t xml:space="preserve"> рішення</w:t>
      </w:r>
      <w:r w:rsidR="00810CAF">
        <w:rPr>
          <w:sz w:val="28"/>
          <w:szCs w:val="28"/>
        </w:rPr>
        <w:t xml:space="preserve"> виконавчого комітету Нововолинської міської ради</w:t>
      </w:r>
    </w:p>
    <w:p w:rsidR="00E71B66" w:rsidRPr="00677305" w:rsidRDefault="003A278D" w:rsidP="005A56F9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 18</w:t>
      </w:r>
      <w:r w:rsidR="00535BB9">
        <w:rPr>
          <w:sz w:val="28"/>
          <w:szCs w:val="28"/>
        </w:rPr>
        <w:t>.03.</w:t>
      </w:r>
      <w:r>
        <w:rPr>
          <w:sz w:val="28"/>
          <w:szCs w:val="28"/>
        </w:rPr>
        <w:t>2021 року №</w:t>
      </w:r>
      <w:r w:rsidR="00E71B66" w:rsidRPr="00677305">
        <w:rPr>
          <w:sz w:val="28"/>
          <w:szCs w:val="28"/>
        </w:rPr>
        <w:t>76</w:t>
      </w:r>
      <w:r w:rsidR="00810CAF">
        <w:rPr>
          <w:sz w:val="28"/>
          <w:szCs w:val="28"/>
        </w:rPr>
        <w:t xml:space="preserve"> </w:t>
      </w:r>
      <w:r w:rsidR="00E71B66" w:rsidRPr="00677305">
        <w:rPr>
          <w:sz w:val="28"/>
          <w:szCs w:val="28"/>
        </w:rPr>
        <w:t>«Про роботу Виробничого управління</w:t>
      </w:r>
    </w:p>
    <w:p w:rsidR="00E71B66" w:rsidRPr="00677305" w:rsidRDefault="00E71B66" w:rsidP="005A56F9">
      <w:pPr>
        <w:jc w:val="center"/>
      </w:pPr>
      <w:r w:rsidRPr="00677305">
        <w:rPr>
          <w:sz w:val="28"/>
          <w:szCs w:val="28"/>
        </w:rPr>
        <w:t>комунального господарства</w:t>
      </w:r>
      <w:r w:rsidR="00810CAF">
        <w:rPr>
          <w:sz w:val="28"/>
          <w:szCs w:val="28"/>
        </w:rPr>
        <w:t xml:space="preserve"> </w:t>
      </w:r>
      <w:r w:rsidRPr="00810CAF">
        <w:rPr>
          <w:sz w:val="28"/>
          <w:szCs w:val="28"/>
        </w:rPr>
        <w:t>Нововолинської міської ради»</w:t>
      </w:r>
    </w:p>
    <w:p w:rsidR="00E71B66" w:rsidRDefault="00E71B66" w:rsidP="005A56F9">
      <w:pPr>
        <w:pStyle w:val="31"/>
        <w:keepNext w:val="0"/>
        <w:jc w:val="center"/>
      </w:pPr>
    </w:p>
    <w:p w:rsidR="001F56AE" w:rsidRDefault="003A278D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278D">
        <w:rPr>
          <w:rFonts w:eastAsia="Calibri"/>
          <w:sz w:val="28"/>
          <w:szCs w:val="28"/>
          <w:lang w:eastAsia="en-US"/>
        </w:rPr>
        <w:t xml:space="preserve">Контроль за дотриманням санітарного стану майданчиків та своєчасного вивезення твердих побутових відходів </w:t>
      </w:r>
      <w:r w:rsidR="00A83059">
        <w:rPr>
          <w:rFonts w:eastAsia="Calibri"/>
          <w:sz w:val="28"/>
          <w:szCs w:val="28"/>
          <w:lang w:eastAsia="en-US"/>
        </w:rPr>
        <w:t xml:space="preserve">(ТПВ) </w:t>
      </w:r>
      <w:r w:rsidRPr="003A278D">
        <w:rPr>
          <w:rFonts w:eastAsia="Calibri"/>
          <w:sz w:val="28"/>
          <w:szCs w:val="28"/>
          <w:lang w:eastAsia="en-US"/>
        </w:rPr>
        <w:t xml:space="preserve">проводиться регулярно. З </w:t>
      </w:r>
      <w:r w:rsidR="00DF5BD5">
        <w:rPr>
          <w:rFonts w:eastAsia="Calibri"/>
          <w:sz w:val="28"/>
          <w:szCs w:val="28"/>
          <w:lang w:eastAsia="en-US"/>
        </w:rPr>
        <w:t>сміттєвих майданчиків ТПВ вивози</w:t>
      </w:r>
      <w:r w:rsidRPr="003A278D">
        <w:rPr>
          <w:rFonts w:eastAsia="Calibri"/>
          <w:sz w:val="28"/>
          <w:szCs w:val="28"/>
          <w:lang w:eastAsia="en-US"/>
        </w:rPr>
        <w:t>ться 5 разів на тиждень, окрім че</w:t>
      </w:r>
      <w:r w:rsidR="001F56AE">
        <w:rPr>
          <w:rFonts w:eastAsia="Calibri"/>
          <w:sz w:val="28"/>
          <w:szCs w:val="28"/>
          <w:lang w:eastAsia="en-US"/>
        </w:rPr>
        <w:t>тверга та неділі тому, розміщення</w:t>
      </w:r>
      <w:r w:rsidRPr="003A278D">
        <w:rPr>
          <w:rFonts w:eastAsia="Calibri"/>
          <w:sz w:val="28"/>
          <w:szCs w:val="28"/>
          <w:lang w:eastAsia="en-US"/>
        </w:rPr>
        <w:t xml:space="preserve"> графіків вивезення є недоцільним.</w:t>
      </w:r>
    </w:p>
    <w:p w:rsidR="001F56AE" w:rsidRDefault="001F56AE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Виробничим управлінням комунального господарства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розглян</w:t>
      </w:r>
      <w:r w:rsidR="00DF5BD5">
        <w:rPr>
          <w:rFonts w:eastAsia="Calibri"/>
          <w:sz w:val="28"/>
          <w:szCs w:val="28"/>
          <w:lang w:eastAsia="en-US"/>
        </w:rPr>
        <w:t xml:space="preserve">уто можливість закупівлі </w:t>
      </w:r>
      <w:r w:rsidR="003A278D" w:rsidRPr="003A278D">
        <w:rPr>
          <w:rFonts w:eastAsia="Calibri"/>
          <w:sz w:val="28"/>
          <w:szCs w:val="28"/>
          <w:lang w:eastAsia="en-US"/>
        </w:rPr>
        <w:t>сміттєвоза заднього завантаження у лізинг за 2,3 млн. грн.</w:t>
      </w:r>
      <w:r w:rsidR="00DF5BD5">
        <w:rPr>
          <w:rFonts w:eastAsia="Calibri"/>
          <w:sz w:val="28"/>
          <w:szCs w:val="28"/>
          <w:lang w:eastAsia="en-US"/>
        </w:rPr>
        <w:t>. Д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ля обслуговування </w:t>
      </w:r>
      <w:r w:rsidR="00DF5BD5">
        <w:rPr>
          <w:rFonts w:eastAsia="Calibri"/>
          <w:sz w:val="28"/>
          <w:szCs w:val="28"/>
          <w:lang w:eastAsia="en-US"/>
        </w:rPr>
        <w:t xml:space="preserve">міста </w:t>
      </w:r>
      <w:r w:rsidR="003A278D" w:rsidRPr="003A278D">
        <w:rPr>
          <w:rFonts w:eastAsia="Calibri"/>
          <w:sz w:val="28"/>
          <w:szCs w:val="28"/>
          <w:lang w:eastAsia="en-US"/>
        </w:rPr>
        <w:t>потрібно 4 таких сміттєвоз</w:t>
      </w:r>
      <w:r w:rsidR="00DF5BD5">
        <w:rPr>
          <w:rFonts w:eastAsia="Calibri"/>
          <w:sz w:val="28"/>
          <w:szCs w:val="28"/>
          <w:lang w:eastAsia="en-US"/>
        </w:rPr>
        <w:t>а,</w:t>
      </w:r>
      <w:r w:rsidR="005A56F9">
        <w:rPr>
          <w:rFonts w:eastAsia="Calibri"/>
          <w:sz w:val="28"/>
          <w:szCs w:val="28"/>
          <w:lang w:eastAsia="en-US"/>
        </w:rPr>
        <w:t xml:space="preserve"> тобто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9,2 млн. грн. Для закупівлі контейнерів закритого типу необхідно </w:t>
      </w:r>
      <w:r w:rsidR="00DF5BD5">
        <w:rPr>
          <w:rFonts w:eastAsia="Calibri"/>
          <w:sz w:val="28"/>
          <w:szCs w:val="28"/>
          <w:lang w:eastAsia="en-US"/>
        </w:rPr>
        <w:t>6,5 млн. грн. (</w:t>
      </w:r>
      <w:r w:rsidR="003A278D" w:rsidRPr="003A278D">
        <w:rPr>
          <w:rFonts w:eastAsia="Calibri"/>
          <w:sz w:val="28"/>
          <w:szCs w:val="28"/>
          <w:lang w:eastAsia="en-US"/>
        </w:rPr>
        <w:t>14,0 тис. грн</w:t>
      </w:r>
      <w:r w:rsidR="00535BB9">
        <w:rPr>
          <w:rFonts w:eastAsia="Calibri"/>
          <w:sz w:val="28"/>
          <w:szCs w:val="28"/>
          <w:lang w:eastAsia="en-US"/>
        </w:rPr>
        <w:t>.</w:t>
      </w:r>
      <w:r w:rsidR="00DF5BD5">
        <w:rPr>
          <w:rFonts w:eastAsia="Calibri"/>
          <w:sz w:val="28"/>
          <w:szCs w:val="28"/>
          <w:lang w:eastAsia="en-US"/>
        </w:rPr>
        <w:t xml:space="preserve"> за шт.).</w:t>
      </w:r>
      <w:r w:rsidR="005A56F9" w:rsidRPr="005A56F9">
        <w:rPr>
          <w:rFonts w:eastAsia="Calibri"/>
          <w:sz w:val="28"/>
          <w:szCs w:val="28"/>
          <w:lang w:eastAsia="en-US"/>
        </w:rPr>
        <w:t xml:space="preserve"> </w:t>
      </w:r>
      <w:r w:rsidR="005A56F9">
        <w:rPr>
          <w:rFonts w:eastAsia="Calibri"/>
          <w:sz w:val="28"/>
          <w:szCs w:val="28"/>
          <w:lang w:eastAsia="en-US"/>
        </w:rPr>
        <w:t>Для</w:t>
      </w:r>
      <w:r w:rsidR="005A56F9" w:rsidRPr="003A278D">
        <w:rPr>
          <w:rFonts w:eastAsia="Calibri"/>
          <w:sz w:val="28"/>
          <w:szCs w:val="28"/>
          <w:lang w:eastAsia="en-US"/>
        </w:rPr>
        <w:t xml:space="preserve"> роздільного збирання твердих побутових відходів та розширення спек</w:t>
      </w:r>
      <w:r w:rsidR="005A56F9">
        <w:rPr>
          <w:rFonts w:eastAsia="Calibri"/>
          <w:sz w:val="28"/>
          <w:szCs w:val="28"/>
          <w:lang w:eastAsia="en-US"/>
        </w:rPr>
        <w:t>тру збору вторинних ресурсів, необхідно закупити</w:t>
      </w:r>
      <w:r w:rsidR="005A56F9" w:rsidRPr="003A278D">
        <w:rPr>
          <w:rFonts w:eastAsia="Calibri"/>
          <w:sz w:val="28"/>
          <w:szCs w:val="28"/>
          <w:lang w:eastAsia="en-US"/>
        </w:rPr>
        <w:t xml:space="preserve"> н</w:t>
      </w:r>
      <w:r w:rsidR="005A56F9">
        <w:rPr>
          <w:rFonts w:eastAsia="Calibri"/>
          <w:sz w:val="28"/>
          <w:szCs w:val="28"/>
          <w:lang w:eastAsia="en-US"/>
        </w:rPr>
        <w:t>ові контейнери (потреба</w:t>
      </w:r>
      <w:r w:rsidR="005A56F9" w:rsidRPr="003A278D">
        <w:rPr>
          <w:rFonts w:eastAsia="Calibri"/>
          <w:sz w:val="28"/>
          <w:szCs w:val="28"/>
          <w:lang w:eastAsia="en-US"/>
        </w:rPr>
        <w:t xml:space="preserve"> 500,00 тис. грн</w:t>
      </w:r>
      <w:r w:rsidR="005A56F9">
        <w:rPr>
          <w:rFonts w:eastAsia="Calibri"/>
          <w:sz w:val="28"/>
          <w:szCs w:val="28"/>
          <w:lang w:eastAsia="en-US"/>
        </w:rPr>
        <w:t>.).</w:t>
      </w:r>
    </w:p>
    <w:p w:rsidR="001F56AE" w:rsidRDefault="001F56AE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Тендер на розробку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схеми санітарної очистки</w:t>
      </w:r>
      <w:r>
        <w:rPr>
          <w:rFonts w:eastAsia="Calibri"/>
          <w:sz w:val="28"/>
          <w:szCs w:val="28"/>
          <w:lang w:eastAsia="en-US"/>
        </w:rPr>
        <w:t xml:space="preserve"> Нововолинської ОТГ</w:t>
      </w:r>
      <w:r w:rsidR="003A278D" w:rsidRPr="003A278D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буде оголошений після виділення коштів на черговій Нововолинської міської ради.</w:t>
      </w:r>
    </w:p>
    <w:p w:rsidR="001F56AE" w:rsidRDefault="003A278D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278D">
        <w:rPr>
          <w:rFonts w:eastAsia="Calibri"/>
          <w:sz w:val="28"/>
          <w:szCs w:val="28"/>
          <w:lang w:eastAsia="en-US"/>
        </w:rPr>
        <w:t>З мешканцями приватного сектору та суб'єкт</w:t>
      </w:r>
      <w:r w:rsidR="0032582C">
        <w:rPr>
          <w:rFonts w:eastAsia="Calibri"/>
          <w:sz w:val="28"/>
          <w:szCs w:val="28"/>
          <w:lang w:eastAsia="en-US"/>
        </w:rPr>
        <w:t>ами господарювання досягнуто 96</w:t>
      </w:r>
      <w:r w:rsidRPr="003A278D">
        <w:rPr>
          <w:rFonts w:eastAsia="Calibri"/>
          <w:sz w:val="28"/>
          <w:szCs w:val="28"/>
          <w:lang w:eastAsia="en-US"/>
        </w:rPr>
        <w:t>% укладення угод на вивезення ТПВ</w:t>
      </w:r>
      <w:r w:rsidR="001F56AE">
        <w:rPr>
          <w:rFonts w:eastAsia="Calibri"/>
          <w:sz w:val="28"/>
          <w:szCs w:val="28"/>
          <w:lang w:eastAsia="en-US"/>
        </w:rPr>
        <w:t>.</w:t>
      </w:r>
    </w:p>
    <w:p w:rsidR="0032582C" w:rsidRDefault="003A278D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278D">
        <w:rPr>
          <w:rFonts w:eastAsia="Calibri"/>
          <w:sz w:val="28"/>
          <w:szCs w:val="28"/>
          <w:lang w:eastAsia="en-US"/>
        </w:rPr>
        <w:t>На рекультивацію</w:t>
      </w:r>
      <w:r w:rsidR="001F56AE">
        <w:rPr>
          <w:rFonts w:eastAsia="Calibri"/>
          <w:sz w:val="28"/>
          <w:szCs w:val="28"/>
          <w:lang w:eastAsia="en-US"/>
        </w:rPr>
        <w:t xml:space="preserve"> першої черги полігону ТПВ було</w:t>
      </w:r>
      <w:r w:rsidRPr="003A278D">
        <w:rPr>
          <w:rFonts w:eastAsia="Calibri"/>
          <w:sz w:val="28"/>
          <w:szCs w:val="28"/>
          <w:lang w:eastAsia="en-US"/>
        </w:rPr>
        <w:t xml:space="preserve"> освоєно 49,0 тис. грн., виготовлено ПКД</w:t>
      </w:r>
      <w:r w:rsidR="001F56AE">
        <w:rPr>
          <w:rFonts w:eastAsia="Calibri"/>
          <w:sz w:val="28"/>
          <w:szCs w:val="28"/>
          <w:lang w:eastAsia="en-US"/>
        </w:rPr>
        <w:t>.</w:t>
      </w:r>
    </w:p>
    <w:p w:rsidR="0032582C" w:rsidRDefault="0032582C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3A278D" w:rsidRPr="003A278D">
        <w:rPr>
          <w:rFonts w:eastAsia="Calibri"/>
          <w:sz w:val="28"/>
          <w:szCs w:val="28"/>
          <w:lang w:eastAsia="en-US"/>
        </w:rPr>
        <w:t>еревірено мережі відведення зливових вод та виконано роботи по очистці на суму 30,9 тис. грн.</w:t>
      </w:r>
    </w:p>
    <w:p w:rsidR="003A278D" w:rsidRPr="003A278D" w:rsidRDefault="003A278D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278D">
        <w:rPr>
          <w:rFonts w:eastAsia="Calibri"/>
          <w:sz w:val="28"/>
          <w:szCs w:val="28"/>
          <w:lang w:eastAsia="en-US"/>
        </w:rPr>
        <w:t>Розробка технічної документації по встановленню меж земельних ділянок розпочата (підпис</w:t>
      </w:r>
      <w:r w:rsidR="0032582C">
        <w:rPr>
          <w:rFonts w:eastAsia="Calibri"/>
          <w:sz w:val="28"/>
          <w:szCs w:val="28"/>
          <w:lang w:eastAsia="en-US"/>
        </w:rPr>
        <w:t xml:space="preserve">аний договір на розроблення </w:t>
      </w:r>
      <w:proofErr w:type="spellStart"/>
      <w:r w:rsidR="0032582C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="0032582C">
        <w:rPr>
          <w:rFonts w:eastAsia="Calibri"/>
          <w:sz w:val="28"/>
          <w:szCs w:val="28"/>
          <w:lang w:eastAsia="en-US"/>
        </w:rPr>
        <w:t xml:space="preserve"> землеустрою та</w:t>
      </w:r>
      <w:r w:rsidRPr="003A278D">
        <w:rPr>
          <w:rFonts w:eastAsia="Calibri"/>
          <w:sz w:val="28"/>
          <w:szCs w:val="28"/>
          <w:lang w:eastAsia="en-US"/>
        </w:rPr>
        <w:t xml:space="preserve"> встановлення меж прибережної смуги штучно створеної водойми в місті Нововолинську Волинської області)</w:t>
      </w:r>
    </w:p>
    <w:p w:rsidR="0032582C" w:rsidRDefault="003A278D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278D">
        <w:rPr>
          <w:rFonts w:eastAsia="Calibri"/>
          <w:sz w:val="28"/>
          <w:szCs w:val="28"/>
          <w:lang w:eastAsia="en-US"/>
        </w:rPr>
        <w:t>27.05.</w:t>
      </w:r>
      <w:r w:rsidR="0032582C">
        <w:rPr>
          <w:rFonts w:eastAsia="Calibri"/>
          <w:sz w:val="28"/>
          <w:szCs w:val="28"/>
          <w:lang w:eastAsia="en-US"/>
        </w:rPr>
        <w:t>20</w:t>
      </w:r>
      <w:r w:rsidRPr="003A278D">
        <w:rPr>
          <w:rFonts w:eastAsia="Calibri"/>
          <w:sz w:val="28"/>
          <w:szCs w:val="28"/>
          <w:lang w:eastAsia="en-US"/>
        </w:rPr>
        <w:t xml:space="preserve">21 року проведено інвентаризацію </w:t>
      </w:r>
      <w:r w:rsidR="0032582C">
        <w:rPr>
          <w:rFonts w:eastAsia="Calibri"/>
          <w:sz w:val="28"/>
          <w:szCs w:val="28"/>
          <w:lang w:eastAsia="en-US"/>
        </w:rPr>
        <w:t>зелених насаджень та складено</w:t>
      </w:r>
      <w:r w:rsidRPr="003A278D">
        <w:rPr>
          <w:rFonts w:eastAsia="Calibri"/>
          <w:sz w:val="28"/>
          <w:szCs w:val="28"/>
          <w:lang w:eastAsia="en-US"/>
        </w:rPr>
        <w:t xml:space="preserve"> відповідний акт</w:t>
      </w:r>
      <w:r w:rsidR="0032582C">
        <w:rPr>
          <w:rFonts w:eastAsia="Calibri"/>
          <w:sz w:val="28"/>
          <w:szCs w:val="28"/>
          <w:lang w:eastAsia="en-US"/>
        </w:rPr>
        <w:t>.</w:t>
      </w:r>
    </w:p>
    <w:p w:rsidR="0032582C" w:rsidRDefault="0032582C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Станом на 1 вересня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2021 року по капітальному ремонту доріг фактично виконано робіт на суму 5190,2</w:t>
      </w:r>
      <w:r>
        <w:rPr>
          <w:rFonts w:eastAsia="Calibri"/>
          <w:sz w:val="28"/>
          <w:szCs w:val="28"/>
          <w:lang w:eastAsia="en-US"/>
        </w:rPr>
        <w:t xml:space="preserve"> тис. грн. площею 5,6 тис. м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 w:rsidR="003A278D" w:rsidRPr="003A278D">
        <w:rPr>
          <w:rFonts w:eastAsia="Calibri"/>
          <w:sz w:val="28"/>
          <w:szCs w:val="28"/>
          <w:lang w:eastAsia="en-US"/>
        </w:rPr>
        <w:t>, по вулиця</w:t>
      </w:r>
      <w:r>
        <w:rPr>
          <w:rFonts w:eastAsia="Calibri"/>
          <w:sz w:val="28"/>
          <w:szCs w:val="28"/>
          <w:lang w:eastAsia="en-US"/>
        </w:rPr>
        <w:t>х Лісна, В. Івасюка, М. Вовчка.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По поточному ремонту доріг виконано роботи на суму 2115,</w:t>
      </w:r>
      <w:r>
        <w:rPr>
          <w:rFonts w:eastAsia="Calibri"/>
          <w:sz w:val="28"/>
          <w:szCs w:val="28"/>
          <w:lang w:eastAsia="en-US"/>
        </w:rPr>
        <w:t>0 тис. грн. площею 4,0 тис. м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 w:rsidR="003A278D" w:rsidRPr="003A278D">
        <w:rPr>
          <w:rFonts w:eastAsia="Calibri"/>
          <w:sz w:val="28"/>
          <w:szCs w:val="28"/>
          <w:lang w:eastAsia="en-US"/>
        </w:rPr>
        <w:t>.</w:t>
      </w:r>
    </w:p>
    <w:p w:rsidR="0032582C" w:rsidRDefault="003A278D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278D">
        <w:rPr>
          <w:rFonts w:eastAsia="Calibri"/>
          <w:sz w:val="28"/>
          <w:szCs w:val="28"/>
          <w:lang w:eastAsia="en-US"/>
        </w:rPr>
        <w:t>Станом на 30.08.</w:t>
      </w:r>
      <w:r w:rsidR="005A56F9">
        <w:rPr>
          <w:rFonts w:eastAsia="Calibri"/>
          <w:sz w:val="28"/>
          <w:szCs w:val="28"/>
          <w:lang w:eastAsia="en-US"/>
        </w:rPr>
        <w:t>20</w:t>
      </w:r>
      <w:r w:rsidRPr="003A278D">
        <w:rPr>
          <w:rFonts w:eastAsia="Calibri"/>
          <w:sz w:val="28"/>
          <w:szCs w:val="28"/>
          <w:lang w:eastAsia="en-US"/>
        </w:rPr>
        <w:t>21 року наявна заборгованість за надані послуги становить 1243,6 тис. грн., яка виникла у зв'язку з несвоєчасними та неповними розрахунками споживачів.</w:t>
      </w:r>
      <w:r w:rsidR="0032582C" w:rsidRPr="0032582C">
        <w:rPr>
          <w:rFonts w:eastAsia="Calibri"/>
          <w:sz w:val="28"/>
          <w:szCs w:val="28"/>
          <w:lang w:eastAsia="en-US"/>
        </w:rPr>
        <w:t xml:space="preserve"> </w:t>
      </w:r>
      <w:r w:rsidR="0032582C" w:rsidRPr="003A278D">
        <w:rPr>
          <w:rFonts w:eastAsia="Calibri"/>
          <w:sz w:val="28"/>
          <w:szCs w:val="28"/>
          <w:lang w:eastAsia="en-US"/>
        </w:rPr>
        <w:t>До суду з початку року передано 21 позовна заява на стягнення боргів. Ведеться посилена співпраця з виконавчою службою по стягненню</w:t>
      </w:r>
      <w:r w:rsidR="0032582C">
        <w:rPr>
          <w:rFonts w:eastAsia="Calibri"/>
          <w:sz w:val="28"/>
          <w:szCs w:val="28"/>
          <w:lang w:eastAsia="en-US"/>
        </w:rPr>
        <w:t xml:space="preserve"> заборгованості.</w:t>
      </w:r>
    </w:p>
    <w:p w:rsidR="00DF5BD5" w:rsidRDefault="0032582C" w:rsidP="005A56F9">
      <w:pPr>
        <w:suppressAutoHyphens w:val="0"/>
        <w:autoSpaceDE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Розглянуто </w:t>
      </w:r>
      <w:r w:rsidR="005A56F9">
        <w:rPr>
          <w:rFonts w:eastAsia="Calibri"/>
          <w:sz w:val="28"/>
          <w:szCs w:val="28"/>
          <w:lang w:eastAsia="en-US"/>
        </w:rPr>
        <w:t>питання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розширення спектру надання комерційних послуг</w:t>
      </w:r>
      <w:r>
        <w:rPr>
          <w:rFonts w:eastAsia="Calibri"/>
          <w:sz w:val="28"/>
          <w:szCs w:val="28"/>
          <w:lang w:eastAsia="en-US"/>
        </w:rPr>
        <w:t>. Збільшено осяг надання транспортних послуг та послуг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спецтех</w:t>
      </w:r>
      <w:r w:rsidR="00DF5BD5">
        <w:rPr>
          <w:rFonts w:eastAsia="Calibri"/>
          <w:sz w:val="28"/>
          <w:szCs w:val="28"/>
          <w:lang w:eastAsia="en-US"/>
        </w:rPr>
        <w:t>нікою. Виробничим управлінням комунального господарства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також надаються пос</w:t>
      </w:r>
      <w:r>
        <w:rPr>
          <w:rFonts w:eastAsia="Calibri"/>
          <w:sz w:val="28"/>
          <w:szCs w:val="28"/>
          <w:lang w:eastAsia="en-US"/>
        </w:rPr>
        <w:t>луги по вивезенню та утилізації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ТПВ, дератизації приміщень, послуги з озел</w:t>
      </w:r>
      <w:r w:rsidR="00DF5BD5">
        <w:rPr>
          <w:rFonts w:eastAsia="Calibri"/>
          <w:sz w:val="28"/>
          <w:szCs w:val="28"/>
          <w:lang w:eastAsia="en-US"/>
        </w:rPr>
        <w:t>енення,</w:t>
      </w:r>
      <w:r w:rsidR="003A278D" w:rsidRPr="003A278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A278D" w:rsidRPr="003A278D">
        <w:rPr>
          <w:rFonts w:eastAsia="Calibri"/>
          <w:sz w:val="28"/>
          <w:szCs w:val="28"/>
          <w:lang w:eastAsia="en-US"/>
        </w:rPr>
        <w:t>кронування</w:t>
      </w:r>
      <w:proofErr w:type="spellEnd"/>
      <w:r w:rsidR="003A278D" w:rsidRPr="003A278D">
        <w:rPr>
          <w:rFonts w:eastAsia="Calibri"/>
          <w:sz w:val="28"/>
          <w:szCs w:val="28"/>
          <w:lang w:eastAsia="en-US"/>
        </w:rPr>
        <w:t xml:space="preserve"> та знесення зелених насаджень, підрізка живоплоту, косіння газонів та висадка зелених насаджень.</w:t>
      </w:r>
    </w:p>
    <w:p w:rsidR="00DF5BD5" w:rsidRDefault="00677305" w:rsidP="005A56F9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D27935" w:rsidRPr="005A56F9" w:rsidRDefault="00DF5BD5" w:rsidP="005A56F9">
      <w:pPr>
        <w:suppressAutoHyphens w:val="0"/>
        <w:autoSpaceDE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</w:t>
      </w:r>
      <w:r w:rsidR="00677305">
        <w:rPr>
          <w:rFonts w:eastAsia="Calibri"/>
          <w:sz w:val="28"/>
          <w:szCs w:val="28"/>
          <w:lang w:eastAsia="en-US"/>
        </w:rPr>
        <w:t xml:space="preserve"> ВУКГ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r w:rsidR="00677305">
        <w:rPr>
          <w:rFonts w:eastAsia="Calibri"/>
          <w:sz w:val="28"/>
          <w:szCs w:val="28"/>
          <w:lang w:eastAsia="en-US"/>
        </w:rPr>
        <w:t>О.В.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77305">
        <w:rPr>
          <w:rFonts w:eastAsia="Calibri"/>
          <w:sz w:val="28"/>
          <w:szCs w:val="28"/>
          <w:lang w:eastAsia="en-US"/>
        </w:rPr>
        <w:t>Голян</w:t>
      </w:r>
      <w:proofErr w:type="spellEnd"/>
    </w:p>
    <w:sectPr w:rsidR="00D27935" w:rsidRPr="005A56F9" w:rsidSect="00D910E7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F31D29"/>
    <w:multiLevelType w:val="hybridMultilevel"/>
    <w:tmpl w:val="E8468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40E5F"/>
    <w:multiLevelType w:val="hybridMultilevel"/>
    <w:tmpl w:val="1E12F46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305"/>
    <w:rsid w:val="000B3029"/>
    <w:rsid w:val="00101EC0"/>
    <w:rsid w:val="00132218"/>
    <w:rsid w:val="00170CD0"/>
    <w:rsid w:val="001823B4"/>
    <w:rsid w:val="001D2F5C"/>
    <w:rsid w:val="001F18BE"/>
    <w:rsid w:val="001F56AE"/>
    <w:rsid w:val="00227627"/>
    <w:rsid w:val="00265DED"/>
    <w:rsid w:val="002E7B15"/>
    <w:rsid w:val="0032582C"/>
    <w:rsid w:val="00345F65"/>
    <w:rsid w:val="003A278D"/>
    <w:rsid w:val="004175F7"/>
    <w:rsid w:val="00422C1F"/>
    <w:rsid w:val="00457DF4"/>
    <w:rsid w:val="00534353"/>
    <w:rsid w:val="00535BB9"/>
    <w:rsid w:val="00566B9E"/>
    <w:rsid w:val="00584989"/>
    <w:rsid w:val="005A56F9"/>
    <w:rsid w:val="005B2FAA"/>
    <w:rsid w:val="00622690"/>
    <w:rsid w:val="0062423D"/>
    <w:rsid w:val="00677305"/>
    <w:rsid w:val="00685777"/>
    <w:rsid w:val="00711553"/>
    <w:rsid w:val="007A0287"/>
    <w:rsid w:val="007F3E3F"/>
    <w:rsid w:val="00810CAF"/>
    <w:rsid w:val="008A227B"/>
    <w:rsid w:val="008B3EBC"/>
    <w:rsid w:val="00931219"/>
    <w:rsid w:val="00982BC3"/>
    <w:rsid w:val="00987FA6"/>
    <w:rsid w:val="00A11212"/>
    <w:rsid w:val="00A30EB4"/>
    <w:rsid w:val="00A413A1"/>
    <w:rsid w:val="00A83059"/>
    <w:rsid w:val="00A97CBC"/>
    <w:rsid w:val="00AD137E"/>
    <w:rsid w:val="00B53541"/>
    <w:rsid w:val="00B83D91"/>
    <w:rsid w:val="00BC5877"/>
    <w:rsid w:val="00C043C6"/>
    <w:rsid w:val="00D27935"/>
    <w:rsid w:val="00D910E7"/>
    <w:rsid w:val="00DF5BD5"/>
    <w:rsid w:val="00E71B66"/>
    <w:rsid w:val="00EA5198"/>
    <w:rsid w:val="00ED1078"/>
    <w:rsid w:val="00F2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77305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77305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77305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7730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7730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3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6773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67730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67730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677305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List Paragraph"/>
    <w:basedOn w:val="a"/>
    <w:uiPriority w:val="34"/>
    <w:qFormat/>
    <w:rsid w:val="00677305"/>
    <w:pPr>
      <w:ind w:left="720"/>
      <w:contextualSpacing/>
    </w:pPr>
  </w:style>
  <w:style w:type="paragraph" w:customStyle="1" w:styleId="31">
    <w:name w:val="заголовок 3"/>
    <w:basedOn w:val="a"/>
    <w:next w:val="a"/>
    <w:rsid w:val="00677305"/>
    <w:pPr>
      <w:keepNext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677305"/>
    <w:pPr>
      <w:keepNext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7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4985</Words>
  <Characters>2842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2021-09-16T06:33:00Z</cp:lastPrinted>
  <dcterms:created xsi:type="dcterms:W3CDTF">2021-09-20T11:57:00Z</dcterms:created>
  <dcterms:modified xsi:type="dcterms:W3CDTF">2021-09-20T14:42:00Z</dcterms:modified>
</cp:coreProperties>
</file>