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89" w:rsidRDefault="003D7989" w:rsidP="00D27D18">
      <w:pPr>
        <w:jc w:val="both"/>
        <w:rPr>
          <w:sz w:val="28"/>
          <w:szCs w:val="28"/>
          <w:lang w:val="uk-UA"/>
        </w:rPr>
      </w:pPr>
    </w:p>
    <w:p w:rsidR="003D7989" w:rsidRDefault="00233120" w:rsidP="0058701A">
      <w:pPr>
        <w:jc w:val="center"/>
        <w:rPr>
          <w:snapToGrid w:val="0"/>
          <w:spacing w:val="8"/>
        </w:rPr>
      </w:pPr>
      <w:r>
        <w:rPr>
          <w:noProof/>
          <w:spacing w:val="8"/>
          <w:lang w:val="uk-UA"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3D7989" w:rsidRDefault="003D7989" w:rsidP="00F52755">
      <w:pPr>
        <w:tabs>
          <w:tab w:val="left" w:pos="3969"/>
          <w:tab w:val="left" w:pos="4111"/>
        </w:tabs>
        <w:spacing w:line="360" w:lineRule="auto"/>
        <w:jc w:val="center"/>
        <w:rPr>
          <w:bCs/>
          <w:spacing w:val="8"/>
        </w:rPr>
      </w:pPr>
      <w:r w:rsidRPr="00F52755">
        <w:rPr>
          <w:b/>
          <w:bCs/>
          <w:spacing w:val="8"/>
        </w:rPr>
        <w:t>УКРАЇН</w:t>
      </w:r>
      <w:r>
        <w:rPr>
          <w:bCs/>
          <w:spacing w:val="8"/>
        </w:rPr>
        <w:t>А</w:t>
      </w:r>
    </w:p>
    <w:p w:rsidR="00B342EE" w:rsidRPr="00340DFB" w:rsidRDefault="00B342EE" w:rsidP="00B342EE">
      <w:pPr>
        <w:pStyle w:val="2"/>
        <w:spacing w:before="0" w:after="0" w:line="360" w:lineRule="auto"/>
        <w:jc w:val="center"/>
        <w:rPr>
          <w:rFonts w:ascii="Times New Roman" w:hAnsi="Times New Roman"/>
          <w:bCs w:val="0"/>
          <w:i w:val="0"/>
        </w:rPr>
      </w:pPr>
      <w:r w:rsidRPr="00340DFB">
        <w:rPr>
          <w:rFonts w:ascii="Times New Roman" w:hAnsi="Times New Roman"/>
          <w:i w:val="0"/>
        </w:rPr>
        <w:t xml:space="preserve">ВИКОНАВЧИЙ  КОМІТЕТ  </w:t>
      </w:r>
      <w:r w:rsidRPr="00340DFB">
        <w:rPr>
          <w:rFonts w:ascii="Times New Roman" w:hAnsi="Times New Roman"/>
          <w:i w:val="0"/>
          <w:caps/>
        </w:rPr>
        <w:t>Нововолинської  міської  ради</w:t>
      </w:r>
    </w:p>
    <w:p w:rsidR="00B342EE" w:rsidRPr="0088775D" w:rsidRDefault="00B342EE" w:rsidP="00B342EE">
      <w:pPr>
        <w:tabs>
          <w:tab w:val="center" w:pos="0"/>
        </w:tabs>
        <w:spacing w:line="360" w:lineRule="auto"/>
        <w:jc w:val="center"/>
        <w:rPr>
          <w:szCs w:val="28"/>
          <w:lang w:val="uk-UA"/>
        </w:rPr>
      </w:pPr>
      <w:r w:rsidRPr="0088775D">
        <w:rPr>
          <w:szCs w:val="28"/>
        </w:rPr>
        <w:t>ВОЛИНСЬКОЇ ОБЛАСТІ</w:t>
      </w:r>
    </w:p>
    <w:p w:rsidR="003D7989" w:rsidRDefault="00B42DE6" w:rsidP="00F52755">
      <w:pPr>
        <w:jc w:val="center"/>
        <w:rPr>
          <w:b/>
          <w:sz w:val="32"/>
          <w:szCs w:val="32"/>
          <w:lang w:val="uk-UA"/>
        </w:rPr>
      </w:pPr>
      <w:r w:rsidRPr="00C549A8">
        <w:rPr>
          <w:b/>
          <w:sz w:val="32"/>
          <w:szCs w:val="32"/>
        </w:rPr>
        <w:t>Р І Ш Е Н Н Я</w:t>
      </w:r>
    </w:p>
    <w:p w:rsidR="00F52755" w:rsidRDefault="00F52755" w:rsidP="00F52755">
      <w:pPr>
        <w:jc w:val="center"/>
        <w:rPr>
          <w:b/>
          <w:sz w:val="32"/>
          <w:szCs w:val="32"/>
          <w:lang w:val="uk-UA"/>
        </w:rPr>
      </w:pPr>
    </w:p>
    <w:p w:rsidR="00F52755" w:rsidRPr="00F52755" w:rsidRDefault="00F52755" w:rsidP="00F52755">
      <w:pPr>
        <w:jc w:val="center"/>
        <w:rPr>
          <w:b/>
          <w:sz w:val="32"/>
          <w:szCs w:val="32"/>
          <w:lang w:val="uk-UA"/>
        </w:rPr>
      </w:pPr>
    </w:p>
    <w:p w:rsidR="003D7989" w:rsidRPr="00767233" w:rsidRDefault="003D7989" w:rsidP="003D7989">
      <w:pPr>
        <w:rPr>
          <w:sz w:val="28"/>
          <w:szCs w:val="28"/>
          <w:u w:val="single"/>
          <w:lang w:val="uk-UA"/>
        </w:rPr>
      </w:pPr>
      <w:r w:rsidRPr="00767233">
        <w:rPr>
          <w:sz w:val="28"/>
          <w:szCs w:val="28"/>
          <w:u w:val="single"/>
          <w:lang w:val="uk-UA"/>
        </w:rPr>
        <w:t>від</w:t>
      </w:r>
      <w:r w:rsidR="00554737">
        <w:rPr>
          <w:sz w:val="28"/>
          <w:szCs w:val="28"/>
          <w:u w:val="single"/>
          <w:lang w:val="uk-UA"/>
        </w:rPr>
        <w:t xml:space="preserve"> 16 грудня </w:t>
      </w:r>
      <w:r w:rsidR="004B1F0B" w:rsidRPr="00767233">
        <w:rPr>
          <w:sz w:val="28"/>
          <w:szCs w:val="28"/>
          <w:u w:val="single"/>
          <w:lang w:val="uk-UA"/>
        </w:rPr>
        <w:t>202</w:t>
      </w:r>
      <w:r w:rsidR="000B2B77" w:rsidRPr="00767233">
        <w:rPr>
          <w:sz w:val="28"/>
          <w:szCs w:val="28"/>
          <w:u w:val="single"/>
          <w:lang w:val="uk-UA"/>
        </w:rPr>
        <w:t>1</w:t>
      </w:r>
      <w:r w:rsidR="004B1F0B" w:rsidRPr="00767233">
        <w:rPr>
          <w:sz w:val="28"/>
          <w:szCs w:val="28"/>
          <w:u w:val="single"/>
          <w:lang w:val="uk-UA"/>
        </w:rPr>
        <w:t>року</w:t>
      </w:r>
      <w:r w:rsidR="00767233" w:rsidRPr="00767233">
        <w:rPr>
          <w:sz w:val="28"/>
          <w:szCs w:val="28"/>
          <w:u w:val="single"/>
          <w:lang w:val="uk-UA"/>
        </w:rPr>
        <w:t xml:space="preserve"> №</w:t>
      </w:r>
      <w:r w:rsidR="00554737">
        <w:rPr>
          <w:sz w:val="28"/>
          <w:szCs w:val="28"/>
          <w:u w:val="single"/>
          <w:lang w:val="uk-UA"/>
        </w:rPr>
        <w:t xml:space="preserve"> 494</w:t>
      </w:r>
      <w:r w:rsidR="001C2840" w:rsidRPr="001C2840">
        <w:rPr>
          <w:sz w:val="28"/>
          <w:szCs w:val="28"/>
          <w:lang w:val="uk-UA"/>
        </w:rPr>
        <w:t xml:space="preserve"> </w:t>
      </w:r>
    </w:p>
    <w:p w:rsidR="004652A0" w:rsidRDefault="004652A0" w:rsidP="004652A0">
      <w:pPr>
        <w:rPr>
          <w:sz w:val="32"/>
          <w:szCs w:val="32"/>
          <w:lang w:val="uk-UA"/>
        </w:rPr>
      </w:pPr>
      <w:r>
        <w:rPr>
          <w:sz w:val="32"/>
          <w:szCs w:val="32"/>
          <w:lang w:val="uk-UA"/>
        </w:rPr>
        <w:t>м. Нововолинськ</w:t>
      </w:r>
    </w:p>
    <w:p w:rsidR="003D7989" w:rsidRPr="0038533D" w:rsidRDefault="00C549A8" w:rsidP="00C549A8">
      <w:pPr>
        <w:jc w:val="center"/>
        <w:rPr>
          <w:sz w:val="28"/>
          <w:szCs w:val="28"/>
          <w:lang w:val="uk-UA"/>
        </w:rPr>
      </w:pPr>
      <w:r>
        <w:rPr>
          <w:sz w:val="32"/>
          <w:szCs w:val="32"/>
          <w:lang w:val="uk-UA"/>
        </w:rPr>
        <w:t xml:space="preserve">                                                                                         </w:t>
      </w:r>
    </w:p>
    <w:p w:rsidR="00B342EE" w:rsidRPr="00233120" w:rsidRDefault="003D7989" w:rsidP="003D7989">
      <w:pPr>
        <w:rPr>
          <w:sz w:val="28"/>
          <w:szCs w:val="28"/>
        </w:rPr>
      </w:pPr>
      <w:r w:rsidRPr="0038533D">
        <w:rPr>
          <w:sz w:val="28"/>
          <w:szCs w:val="28"/>
          <w:lang w:val="uk-UA"/>
        </w:rPr>
        <w:t xml:space="preserve">Про </w:t>
      </w:r>
      <w:r w:rsidR="00B342EE" w:rsidRPr="00233120">
        <w:rPr>
          <w:sz w:val="28"/>
          <w:szCs w:val="28"/>
        </w:rPr>
        <w:t>схвалення</w:t>
      </w:r>
      <w:r>
        <w:rPr>
          <w:sz w:val="28"/>
          <w:szCs w:val="28"/>
          <w:lang w:val="uk-UA"/>
        </w:rPr>
        <w:t xml:space="preserve"> </w:t>
      </w:r>
      <w:r w:rsidR="00F76DA6">
        <w:rPr>
          <w:sz w:val="28"/>
          <w:szCs w:val="28"/>
          <w:lang w:val="uk-UA"/>
        </w:rPr>
        <w:t>«</w:t>
      </w:r>
      <w:r w:rsidRPr="0038533D">
        <w:rPr>
          <w:sz w:val="28"/>
          <w:szCs w:val="28"/>
          <w:lang w:val="uk-UA"/>
        </w:rPr>
        <w:t xml:space="preserve"> Програм</w:t>
      </w:r>
      <w:r w:rsidR="00F76DA6">
        <w:rPr>
          <w:sz w:val="28"/>
          <w:szCs w:val="28"/>
          <w:lang w:val="uk-UA"/>
        </w:rPr>
        <w:t>и</w:t>
      </w:r>
      <w:r w:rsidRPr="0038533D">
        <w:rPr>
          <w:sz w:val="28"/>
          <w:szCs w:val="28"/>
          <w:lang w:val="uk-UA"/>
        </w:rPr>
        <w:t xml:space="preserve"> розвитку і</w:t>
      </w:r>
    </w:p>
    <w:p w:rsidR="00B342EE" w:rsidRPr="00233120" w:rsidRDefault="003D7989" w:rsidP="003D7989">
      <w:pPr>
        <w:rPr>
          <w:sz w:val="28"/>
          <w:szCs w:val="28"/>
        </w:rPr>
      </w:pPr>
      <w:r w:rsidRPr="0038533D">
        <w:rPr>
          <w:sz w:val="28"/>
          <w:szCs w:val="28"/>
          <w:lang w:val="uk-UA"/>
        </w:rPr>
        <w:t>підтримки</w:t>
      </w:r>
      <w:r w:rsidR="00B342EE" w:rsidRPr="00233120">
        <w:rPr>
          <w:sz w:val="28"/>
          <w:szCs w:val="28"/>
        </w:rPr>
        <w:t xml:space="preserve"> </w:t>
      </w:r>
      <w:r>
        <w:rPr>
          <w:sz w:val="28"/>
          <w:szCs w:val="28"/>
          <w:lang w:val="uk-UA"/>
        </w:rPr>
        <w:t>к</w:t>
      </w:r>
      <w:r w:rsidRPr="0038533D">
        <w:rPr>
          <w:sz w:val="28"/>
          <w:szCs w:val="28"/>
          <w:lang w:val="uk-UA"/>
        </w:rPr>
        <w:t>омунальних</w:t>
      </w:r>
      <w:r>
        <w:rPr>
          <w:sz w:val="28"/>
          <w:szCs w:val="28"/>
          <w:lang w:val="uk-UA"/>
        </w:rPr>
        <w:t xml:space="preserve"> </w:t>
      </w:r>
      <w:r w:rsidR="00B342EE">
        <w:rPr>
          <w:sz w:val="28"/>
          <w:szCs w:val="28"/>
          <w:lang w:val="uk-UA"/>
        </w:rPr>
        <w:t>закладів охорони</w:t>
      </w:r>
    </w:p>
    <w:p w:rsidR="002D6601" w:rsidRDefault="002D6601" w:rsidP="003D7989">
      <w:pPr>
        <w:rPr>
          <w:sz w:val="28"/>
          <w:szCs w:val="28"/>
          <w:lang w:val="uk-UA"/>
        </w:rPr>
      </w:pPr>
      <w:r>
        <w:rPr>
          <w:sz w:val="28"/>
          <w:szCs w:val="28"/>
          <w:lang w:val="uk-UA"/>
        </w:rPr>
        <w:t>здоров’</w:t>
      </w:r>
      <w:r w:rsidR="003D7989" w:rsidRPr="0038533D">
        <w:rPr>
          <w:sz w:val="28"/>
          <w:szCs w:val="28"/>
          <w:lang w:val="uk-UA"/>
        </w:rPr>
        <w:t>я</w:t>
      </w:r>
      <w:r w:rsidR="00B342EE" w:rsidRPr="00233120">
        <w:rPr>
          <w:sz w:val="28"/>
          <w:szCs w:val="28"/>
        </w:rPr>
        <w:t xml:space="preserve"> </w:t>
      </w:r>
      <w:r>
        <w:rPr>
          <w:sz w:val="28"/>
          <w:szCs w:val="28"/>
          <w:lang w:val="uk-UA"/>
        </w:rPr>
        <w:t xml:space="preserve">Нововолинської міської територіальної </w:t>
      </w:r>
    </w:p>
    <w:p w:rsidR="003D7989" w:rsidRPr="00233120" w:rsidRDefault="002D6601" w:rsidP="00B342EE">
      <w:pPr>
        <w:rPr>
          <w:sz w:val="28"/>
          <w:szCs w:val="28"/>
          <w:lang w:val="uk-UA"/>
        </w:rPr>
      </w:pPr>
      <w:r>
        <w:rPr>
          <w:sz w:val="28"/>
          <w:szCs w:val="28"/>
          <w:lang w:val="uk-UA"/>
        </w:rPr>
        <w:t>громади</w:t>
      </w:r>
      <w:r w:rsidR="003D7989" w:rsidRPr="0038533D">
        <w:rPr>
          <w:sz w:val="28"/>
          <w:szCs w:val="28"/>
          <w:lang w:val="uk-UA"/>
        </w:rPr>
        <w:t xml:space="preserve"> </w:t>
      </w:r>
      <w:r w:rsidR="003D7989">
        <w:rPr>
          <w:sz w:val="28"/>
          <w:szCs w:val="28"/>
          <w:lang w:val="uk-UA"/>
        </w:rPr>
        <w:t xml:space="preserve"> </w:t>
      </w:r>
      <w:r w:rsidR="00B342EE">
        <w:rPr>
          <w:sz w:val="28"/>
          <w:szCs w:val="28"/>
          <w:lang w:val="uk-UA"/>
        </w:rPr>
        <w:t>на 20</w:t>
      </w:r>
      <w:r w:rsidR="00B342EE" w:rsidRPr="00233120">
        <w:rPr>
          <w:sz w:val="28"/>
          <w:szCs w:val="28"/>
          <w:lang w:val="uk-UA"/>
        </w:rPr>
        <w:t>22</w:t>
      </w:r>
      <w:r w:rsidR="00B342EE">
        <w:rPr>
          <w:sz w:val="28"/>
          <w:szCs w:val="28"/>
          <w:lang w:val="uk-UA"/>
        </w:rPr>
        <w:t>-202</w:t>
      </w:r>
      <w:r w:rsidR="00B342EE" w:rsidRPr="00233120">
        <w:rPr>
          <w:sz w:val="28"/>
          <w:szCs w:val="28"/>
          <w:lang w:val="uk-UA"/>
        </w:rPr>
        <w:t>5</w:t>
      </w:r>
      <w:r w:rsidR="003D7989" w:rsidRPr="0038533D">
        <w:rPr>
          <w:sz w:val="28"/>
          <w:szCs w:val="28"/>
          <w:lang w:val="uk-UA"/>
        </w:rPr>
        <w:t xml:space="preserve"> роки</w:t>
      </w:r>
      <w:r w:rsidR="003D7989">
        <w:rPr>
          <w:sz w:val="28"/>
          <w:szCs w:val="28"/>
          <w:lang w:val="uk-UA"/>
        </w:rPr>
        <w:t>»</w:t>
      </w:r>
    </w:p>
    <w:p w:rsidR="003D7989" w:rsidRDefault="003D7989" w:rsidP="003D7989">
      <w:pPr>
        <w:rPr>
          <w:sz w:val="28"/>
          <w:szCs w:val="28"/>
          <w:lang w:val="uk-UA"/>
        </w:rPr>
      </w:pPr>
    </w:p>
    <w:p w:rsidR="00F52755" w:rsidRPr="0038533D" w:rsidRDefault="00F52755" w:rsidP="003D7989">
      <w:pPr>
        <w:rPr>
          <w:sz w:val="28"/>
          <w:szCs w:val="28"/>
          <w:lang w:val="uk-UA"/>
        </w:rPr>
      </w:pPr>
    </w:p>
    <w:p w:rsidR="0077706C" w:rsidRDefault="003D7989" w:rsidP="003D7989">
      <w:pPr>
        <w:jc w:val="both"/>
        <w:rPr>
          <w:sz w:val="28"/>
          <w:szCs w:val="28"/>
          <w:lang w:val="uk-UA"/>
        </w:rPr>
      </w:pPr>
      <w:r w:rsidRPr="0038533D">
        <w:rPr>
          <w:sz w:val="28"/>
          <w:szCs w:val="28"/>
          <w:lang w:val="uk-UA"/>
        </w:rPr>
        <w:t xml:space="preserve">   </w:t>
      </w:r>
      <w:r>
        <w:rPr>
          <w:sz w:val="28"/>
          <w:szCs w:val="28"/>
          <w:lang w:val="uk-UA"/>
        </w:rPr>
        <w:t xml:space="preserve">    </w:t>
      </w:r>
      <w:r w:rsidRPr="0038533D">
        <w:rPr>
          <w:sz w:val="28"/>
          <w:szCs w:val="28"/>
          <w:lang w:val="uk-UA"/>
        </w:rPr>
        <w:t xml:space="preserve"> Відповідно до Закону України «Основи законодавства України про охор</w:t>
      </w:r>
      <w:r w:rsidR="0077706C">
        <w:rPr>
          <w:sz w:val="28"/>
          <w:szCs w:val="28"/>
          <w:lang w:val="uk-UA"/>
        </w:rPr>
        <w:t>ону здоров’</w:t>
      </w:r>
      <w:r w:rsidRPr="0038533D">
        <w:rPr>
          <w:sz w:val="28"/>
          <w:szCs w:val="28"/>
          <w:lang w:val="uk-UA"/>
        </w:rPr>
        <w:t>я»</w:t>
      </w:r>
      <w:r w:rsidR="0077706C">
        <w:rPr>
          <w:sz w:val="28"/>
          <w:szCs w:val="28"/>
          <w:lang w:val="uk-UA"/>
        </w:rPr>
        <w:t>,</w:t>
      </w:r>
      <w:r w:rsidRPr="0038533D">
        <w:rPr>
          <w:sz w:val="28"/>
          <w:szCs w:val="28"/>
          <w:lang w:val="uk-UA"/>
        </w:rPr>
        <w:t xml:space="preserve"> пункту 22, частини 1,</w:t>
      </w:r>
      <w:r w:rsidR="0077706C">
        <w:rPr>
          <w:sz w:val="28"/>
          <w:szCs w:val="28"/>
          <w:lang w:val="uk-UA"/>
        </w:rPr>
        <w:t xml:space="preserve"> </w:t>
      </w:r>
      <w:r w:rsidR="00FB3FCF">
        <w:rPr>
          <w:sz w:val="28"/>
          <w:szCs w:val="28"/>
          <w:lang w:val="uk-UA"/>
        </w:rPr>
        <w:t xml:space="preserve">статті 26 </w:t>
      </w:r>
      <w:r w:rsidRPr="0038533D">
        <w:rPr>
          <w:sz w:val="28"/>
          <w:szCs w:val="28"/>
          <w:lang w:val="uk-UA"/>
        </w:rPr>
        <w:t>Закону України «Про мі</w:t>
      </w:r>
      <w:r w:rsidR="00B342EE">
        <w:rPr>
          <w:sz w:val="28"/>
          <w:szCs w:val="28"/>
          <w:lang w:val="uk-UA"/>
        </w:rPr>
        <w:t>сцеве самоврядування в Україні»</w:t>
      </w:r>
      <w:r w:rsidR="00B342EE" w:rsidRPr="00233120">
        <w:rPr>
          <w:sz w:val="28"/>
          <w:szCs w:val="28"/>
          <w:lang w:val="uk-UA"/>
        </w:rPr>
        <w:t xml:space="preserve">, </w:t>
      </w:r>
      <w:r w:rsidR="00B342EE">
        <w:rPr>
          <w:sz w:val="28"/>
          <w:szCs w:val="28"/>
          <w:lang w:val="uk-UA"/>
        </w:rPr>
        <w:t xml:space="preserve">врахувавши звернення КНП «Нововолинська центральна міська лікарня» від </w:t>
      </w:r>
      <w:r w:rsidR="00304A31">
        <w:rPr>
          <w:sz w:val="28"/>
          <w:szCs w:val="28"/>
          <w:lang w:val="uk-UA"/>
        </w:rPr>
        <w:t>29.11.2021 року № 4155</w:t>
      </w:r>
      <w:r w:rsidR="00B342EE" w:rsidRPr="00CF4E33">
        <w:rPr>
          <w:sz w:val="28"/>
          <w:szCs w:val="28"/>
          <w:lang w:val="uk-UA"/>
        </w:rPr>
        <w:t>/01</w:t>
      </w:r>
      <w:r w:rsidR="00B342EE">
        <w:rPr>
          <w:sz w:val="28"/>
          <w:szCs w:val="28"/>
          <w:lang w:val="uk-UA"/>
        </w:rPr>
        <w:t>-20, виконавчий комітет міської ради</w:t>
      </w:r>
    </w:p>
    <w:p w:rsidR="00F328E4" w:rsidRDefault="00F328E4" w:rsidP="003D7989">
      <w:pPr>
        <w:jc w:val="both"/>
        <w:rPr>
          <w:sz w:val="28"/>
          <w:szCs w:val="28"/>
          <w:lang w:val="uk-UA"/>
        </w:rPr>
      </w:pPr>
    </w:p>
    <w:p w:rsidR="003D7989" w:rsidRDefault="00B342EE" w:rsidP="0077706C">
      <w:pPr>
        <w:jc w:val="center"/>
        <w:rPr>
          <w:sz w:val="28"/>
          <w:szCs w:val="28"/>
          <w:lang w:val="uk-UA"/>
        </w:rPr>
      </w:pPr>
      <w:r>
        <w:rPr>
          <w:sz w:val="28"/>
          <w:szCs w:val="28"/>
          <w:lang w:val="uk-UA"/>
        </w:rPr>
        <w:t xml:space="preserve">В И Р І Ш И </w:t>
      </w:r>
      <w:r>
        <w:rPr>
          <w:sz w:val="28"/>
          <w:szCs w:val="28"/>
          <w:lang w:val="en-US"/>
        </w:rPr>
        <w:t>В</w:t>
      </w:r>
      <w:r w:rsidR="003D7989" w:rsidRPr="0038533D">
        <w:rPr>
          <w:sz w:val="28"/>
          <w:szCs w:val="28"/>
          <w:lang w:val="uk-UA"/>
        </w:rPr>
        <w:t>:</w:t>
      </w:r>
    </w:p>
    <w:p w:rsidR="003D7989" w:rsidRPr="0038533D" w:rsidRDefault="003D7989" w:rsidP="003D7989">
      <w:pPr>
        <w:jc w:val="both"/>
        <w:rPr>
          <w:sz w:val="28"/>
          <w:szCs w:val="28"/>
          <w:lang w:val="uk-UA"/>
        </w:rPr>
      </w:pPr>
    </w:p>
    <w:p w:rsidR="00B342EE" w:rsidRPr="00233120" w:rsidRDefault="00B342EE" w:rsidP="00B342EE">
      <w:pPr>
        <w:numPr>
          <w:ilvl w:val="0"/>
          <w:numId w:val="8"/>
        </w:numPr>
        <w:ind w:left="0" w:firstLine="709"/>
        <w:jc w:val="both"/>
        <w:rPr>
          <w:bCs/>
          <w:sz w:val="28"/>
          <w:szCs w:val="28"/>
        </w:rPr>
      </w:pPr>
      <w:r w:rsidRPr="00233120">
        <w:rPr>
          <w:sz w:val="28"/>
          <w:szCs w:val="28"/>
        </w:rPr>
        <w:t xml:space="preserve">Схвалити </w:t>
      </w:r>
      <w:r w:rsidR="00AC21F6">
        <w:rPr>
          <w:sz w:val="28"/>
          <w:szCs w:val="28"/>
          <w:lang w:val="uk-UA"/>
        </w:rPr>
        <w:t>«</w:t>
      </w:r>
      <w:r w:rsidRPr="00233120">
        <w:rPr>
          <w:sz w:val="28"/>
          <w:szCs w:val="28"/>
        </w:rPr>
        <w:t>П</w:t>
      </w:r>
      <w:r w:rsidR="0077706C" w:rsidRPr="0038533D">
        <w:rPr>
          <w:sz w:val="28"/>
          <w:szCs w:val="28"/>
          <w:lang w:val="uk-UA"/>
        </w:rPr>
        <w:t>рограм</w:t>
      </w:r>
      <w:r w:rsidRPr="00233120">
        <w:rPr>
          <w:sz w:val="28"/>
          <w:szCs w:val="28"/>
        </w:rPr>
        <w:t>у</w:t>
      </w:r>
      <w:r w:rsidR="0077706C" w:rsidRPr="0038533D">
        <w:rPr>
          <w:sz w:val="28"/>
          <w:szCs w:val="28"/>
          <w:lang w:val="uk-UA"/>
        </w:rPr>
        <w:t xml:space="preserve"> розвитку і</w:t>
      </w:r>
      <w:r w:rsidR="0077706C">
        <w:rPr>
          <w:sz w:val="28"/>
          <w:szCs w:val="28"/>
          <w:lang w:val="uk-UA"/>
        </w:rPr>
        <w:t xml:space="preserve"> </w:t>
      </w:r>
      <w:r w:rsidR="0077706C" w:rsidRPr="0038533D">
        <w:rPr>
          <w:sz w:val="28"/>
          <w:szCs w:val="28"/>
          <w:lang w:val="uk-UA"/>
        </w:rPr>
        <w:t>підтримки</w:t>
      </w:r>
      <w:r w:rsidR="0077706C">
        <w:rPr>
          <w:sz w:val="28"/>
          <w:szCs w:val="28"/>
          <w:lang w:val="uk-UA"/>
        </w:rPr>
        <w:t xml:space="preserve"> к</w:t>
      </w:r>
      <w:r w:rsidR="0077706C" w:rsidRPr="0038533D">
        <w:rPr>
          <w:sz w:val="28"/>
          <w:szCs w:val="28"/>
          <w:lang w:val="uk-UA"/>
        </w:rPr>
        <w:t>омунальних</w:t>
      </w:r>
      <w:r w:rsidR="0077706C">
        <w:rPr>
          <w:sz w:val="28"/>
          <w:szCs w:val="28"/>
          <w:lang w:val="uk-UA"/>
        </w:rPr>
        <w:t xml:space="preserve"> закладів охорони здоров’</w:t>
      </w:r>
      <w:r w:rsidR="0077706C" w:rsidRPr="0038533D">
        <w:rPr>
          <w:sz w:val="28"/>
          <w:szCs w:val="28"/>
          <w:lang w:val="uk-UA"/>
        </w:rPr>
        <w:t>я</w:t>
      </w:r>
      <w:r w:rsidR="0077706C">
        <w:rPr>
          <w:sz w:val="28"/>
          <w:szCs w:val="28"/>
          <w:lang w:val="uk-UA"/>
        </w:rPr>
        <w:t xml:space="preserve"> Нововолинської міської територіальної громади</w:t>
      </w:r>
      <w:r w:rsidR="0077706C" w:rsidRPr="0038533D">
        <w:rPr>
          <w:sz w:val="28"/>
          <w:szCs w:val="28"/>
          <w:lang w:val="uk-UA"/>
        </w:rPr>
        <w:t xml:space="preserve"> </w:t>
      </w:r>
      <w:r w:rsidR="0077706C">
        <w:rPr>
          <w:sz w:val="28"/>
          <w:szCs w:val="28"/>
          <w:lang w:val="uk-UA"/>
        </w:rPr>
        <w:t xml:space="preserve"> </w:t>
      </w:r>
      <w:r>
        <w:rPr>
          <w:sz w:val="28"/>
          <w:szCs w:val="28"/>
          <w:lang w:val="uk-UA"/>
        </w:rPr>
        <w:t>на 20</w:t>
      </w:r>
      <w:r w:rsidRPr="00233120">
        <w:rPr>
          <w:sz w:val="28"/>
          <w:szCs w:val="28"/>
        </w:rPr>
        <w:t>22</w:t>
      </w:r>
      <w:r>
        <w:rPr>
          <w:sz w:val="28"/>
          <w:szCs w:val="28"/>
          <w:lang w:val="uk-UA"/>
        </w:rPr>
        <w:t>-202</w:t>
      </w:r>
      <w:r w:rsidRPr="00233120">
        <w:rPr>
          <w:sz w:val="28"/>
          <w:szCs w:val="28"/>
        </w:rPr>
        <w:t>5</w:t>
      </w:r>
      <w:r w:rsidR="0077706C" w:rsidRPr="0038533D">
        <w:rPr>
          <w:sz w:val="28"/>
          <w:szCs w:val="28"/>
          <w:lang w:val="uk-UA"/>
        </w:rPr>
        <w:t xml:space="preserve"> роки</w:t>
      </w:r>
      <w:r w:rsidR="00AC21F6">
        <w:rPr>
          <w:sz w:val="28"/>
          <w:szCs w:val="28"/>
          <w:lang w:val="uk-UA"/>
        </w:rPr>
        <w:t>»</w:t>
      </w:r>
    </w:p>
    <w:p w:rsidR="00F328E4" w:rsidRPr="00B342EE" w:rsidRDefault="00E33FBC" w:rsidP="00B342EE">
      <w:pPr>
        <w:numPr>
          <w:ilvl w:val="0"/>
          <w:numId w:val="8"/>
        </w:numPr>
        <w:ind w:left="0" w:firstLine="709"/>
        <w:jc w:val="both"/>
        <w:rPr>
          <w:sz w:val="28"/>
          <w:szCs w:val="28"/>
          <w:lang w:val="uk-UA"/>
        </w:rPr>
      </w:pPr>
      <w:r>
        <w:rPr>
          <w:sz w:val="28"/>
          <w:szCs w:val="28"/>
          <w:lang w:val="uk-UA"/>
        </w:rPr>
        <w:t>Контроль за виконанням даного рішення покласти на постійну комісію з питань охорони здоров’я, сім’ї та соціального захисту населення і заступника міського голови з питань  діяльності виконавчих органів Скриннік В.Р.</w:t>
      </w:r>
    </w:p>
    <w:p w:rsidR="003D7989" w:rsidRPr="00E2234A" w:rsidRDefault="003D7989" w:rsidP="003D7989">
      <w:pPr>
        <w:tabs>
          <w:tab w:val="left" w:pos="840"/>
        </w:tabs>
        <w:ind w:left="1560" w:hanging="1560"/>
        <w:jc w:val="both"/>
        <w:rPr>
          <w:sz w:val="28"/>
          <w:szCs w:val="28"/>
          <w:lang w:val="uk-UA"/>
        </w:rPr>
      </w:pPr>
    </w:p>
    <w:p w:rsidR="003D7989" w:rsidRDefault="003D7989" w:rsidP="003D7989">
      <w:pPr>
        <w:ind w:left="420"/>
        <w:jc w:val="both"/>
        <w:rPr>
          <w:sz w:val="28"/>
          <w:szCs w:val="28"/>
          <w:lang w:val="uk-UA"/>
        </w:rPr>
      </w:pPr>
    </w:p>
    <w:p w:rsidR="004F7564" w:rsidRDefault="004F7564" w:rsidP="003D7989">
      <w:pPr>
        <w:ind w:left="420"/>
        <w:jc w:val="both"/>
        <w:rPr>
          <w:sz w:val="28"/>
          <w:szCs w:val="28"/>
          <w:lang w:val="uk-UA"/>
        </w:rPr>
      </w:pPr>
    </w:p>
    <w:p w:rsidR="003D7989" w:rsidRDefault="003D7989" w:rsidP="004F7564">
      <w:pPr>
        <w:jc w:val="both"/>
        <w:rPr>
          <w:sz w:val="28"/>
          <w:szCs w:val="28"/>
          <w:lang w:val="uk-UA"/>
        </w:rPr>
      </w:pPr>
      <w:r>
        <w:rPr>
          <w:sz w:val="28"/>
          <w:szCs w:val="28"/>
          <w:lang w:val="uk-UA"/>
        </w:rPr>
        <w:t xml:space="preserve">Міський голова                                              </w:t>
      </w:r>
      <w:r w:rsidR="00BA42A8">
        <w:rPr>
          <w:sz w:val="28"/>
          <w:szCs w:val="28"/>
          <w:lang w:val="uk-UA"/>
        </w:rPr>
        <w:t xml:space="preserve">                 </w:t>
      </w:r>
      <w:r>
        <w:rPr>
          <w:sz w:val="28"/>
          <w:szCs w:val="28"/>
          <w:lang w:val="uk-UA"/>
        </w:rPr>
        <w:t xml:space="preserve">     </w:t>
      </w:r>
      <w:r w:rsidR="0077706C">
        <w:rPr>
          <w:sz w:val="28"/>
          <w:szCs w:val="28"/>
          <w:lang w:val="uk-UA"/>
        </w:rPr>
        <w:t xml:space="preserve">                          </w:t>
      </w:r>
      <w:r>
        <w:rPr>
          <w:sz w:val="28"/>
          <w:szCs w:val="28"/>
          <w:lang w:val="uk-UA"/>
        </w:rPr>
        <w:t xml:space="preserve"> </w:t>
      </w:r>
      <w:r w:rsidR="0077706C">
        <w:rPr>
          <w:sz w:val="28"/>
          <w:szCs w:val="28"/>
          <w:lang w:val="uk-UA"/>
        </w:rPr>
        <w:t>Б.</w:t>
      </w:r>
      <w:r w:rsidR="00BA42A8">
        <w:rPr>
          <w:sz w:val="28"/>
          <w:szCs w:val="28"/>
          <w:lang w:val="uk-UA"/>
        </w:rPr>
        <w:t>С. Карпус</w:t>
      </w:r>
      <w:r>
        <w:rPr>
          <w:sz w:val="28"/>
          <w:szCs w:val="28"/>
          <w:lang w:val="uk-UA"/>
        </w:rPr>
        <w:t xml:space="preserve"> </w:t>
      </w:r>
    </w:p>
    <w:p w:rsidR="004F7564" w:rsidRDefault="004F7564" w:rsidP="004F7564">
      <w:pPr>
        <w:tabs>
          <w:tab w:val="left" w:pos="2295"/>
        </w:tabs>
        <w:jc w:val="both"/>
        <w:rPr>
          <w:lang w:val="uk-UA"/>
        </w:rPr>
      </w:pPr>
    </w:p>
    <w:p w:rsidR="003D7989" w:rsidRPr="00233120" w:rsidRDefault="00F328E4" w:rsidP="004F7564">
      <w:pPr>
        <w:tabs>
          <w:tab w:val="left" w:pos="2295"/>
        </w:tabs>
        <w:jc w:val="both"/>
        <w:rPr>
          <w:sz w:val="22"/>
        </w:rPr>
      </w:pPr>
      <w:r w:rsidRPr="00F52755">
        <w:rPr>
          <w:sz w:val="22"/>
          <w:lang w:val="uk-UA"/>
        </w:rPr>
        <w:t>Шипелик</w:t>
      </w:r>
      <w:r w:rsidR="00C2310F" w:rsidRPr="00F52755">
        <w:rPr>
          <w:sz w:val="22"/>
          <w:lang w:val="uk-UA"/>
        </w:rPr>
        <w:t xml:space="preserve"> </w:t>
      </w:r>
      <w:r w:rsidR="003D7989" w:rsidRPr="00F52755">
        <w:rPr>
          <w:sz w:val="22"/>
          <w:lang w:val="uk-UA"/>
        </w:rPr>
        <w:t xml:space="preserve">49097  </w:t>
      </w:r>
    </w:p>
    <w:p w:rsidR="00DA6F02" w:rsidRDefault="00DA6F02" w:rsidP="004F7564">
      <w:pPr>
        <w:tabs>
          <w:tab w:val="left" w:pos="2295"/>
        </w:tabs>
        <w:jc w:val="both"/>
        <w:rPr>
          <w:sz w:val="22"/>
          <w:lang w:val="uk-UA"/>
        </w:rPr>
      </w:pPr>
      <w:r>
        <w:rPr>
          <w:sz w:val="22"/>
          <w:lang w:val="uk-UA"/>
        </w:rPr>
        <w:t>Корзонюк 49023</w:t>
      </w:r>
    </w:p>
    <w:p w:rsidR="00F10D0B" w:rsidRDefault="00806B13" w:rsidP="004F7564">
      <w:pPr>
        <w:tabs>
          <w:tab w:val="left" w:pos="2295"/>
        </w:tabs>
        <w:jc w:val="both"/>
        <w:rPr>
          <w:sz w:val="22"/>
          <w:lang w:val="uk-UA"/>
        </w:rPr>
      </w:pPr>
      <w:r>
        <w:rPr>
          <w:sz w:val="22"/>
          <w:lang w:val="uk-UA"/>
        </w:rPr>
        <w:t>Кийко</w:t>
      </w:r>
      <w:r w:rsidR="00F10D0B">
        <w:rPr>
          <w:sz w:val="22"/>
          <w:lang w:val="uk-UA"/>
        </w:rPr>
        <w:t xml:space="preserve"> 35252</w:t>
      </w:r>
    </w:p>
    <w:p w:rsidR="004E13E2" w:rsidRDefault="004E13E2" w:rsidP="004F7564">
      <w:pPr>
        <w:tabs>
          <w:tab w:val="left" w:pos="2295"/>
        </w:tabs>
        <w:jc w:val="both"/>
        <w:rPr>
          <w:sz w:val="22"/>
          <w:lang w:val="uk-UA"/>
        </w:rPr>
      </w:pPr>
    </w:p>
    <w:p w:rsidR="004E13E2" w:rsidRPr="009F116D" w:rsidRDefault="004E13E2" w:rsidP="004E13E2">
      <w:pPr>
        <w:pStyle w:val="a5"/>
        <w:ind w:left="4253"/>
        <w:jc w:val="both"/>
        <w:rPr>
          <w:rFonts w:ascii="Times New Roman" w:hAnsi="Times New Roman"/>
          <w:sz w:val="28"/>
          <w:szCs w:val="28"/>
        </w:rPr>
      </w:pPr>
      <w:r>
        <w:br w:type="page"/>
      </w: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t>СХВАЛЕНО</w:t>
      </w:r>
    </w:p>
    <w:p w:rsidR="004E13E2" w:rsidRPr="002C4A2C" w:rsidRDefault="004E13E2" w:rsidP="004E13E2">
      <w:pPr>
        <w:pStyle w:val="a5"/>
        <w:ind w:left="4536"/>
        <w:jc w:val="both"/>
        <w:rPr>
          <w:rFonts w:ascii="Times New Roman" w:hAnsi="Times New Roman"/>
          <w:sz w:val="28"/>
          <w:szCs w:val="28"/>
        </w:rPr>
      </w:pPr>
      <w:r>
        <w:rPr>
          <w:rFonts w:ascii="Times New Roman" w:hAnsi="Times New Roman"/>
          <w:sz w:val="28"/>
          <w:szCs w:val="28"/>
        </w:rPr>
        <w:t xml:space="preserve">                         Рішення виконавчого комітету</w:t>
      </w:r>
    </w:p>
    <w:p w:rsidR="004E13E2" w:rsidRPr="00AE6A14" w:rsidRDefault="004E13E2" w:rsidP="004E13E2">
      <w:pPr>
        <w:pStyle w:val="a5"/>
        <w:ind w:left="4536"/>
        <w:jc w:val="both"/>
        <w:rPr>
          <w:rFonts w:ascii="Times New Roman" w:hAnsi="Times New Roman"/>
          <w:sz w:val="28"/>
          <w:szCs w:val="28"/>
        </w:rPr>
      </w:pPr>
      <w:r>
        <w:rPr>
          <w:rFonts w:ascii="Times New Roman" w:hAnsi="Times New Roman"/>
          <w:sz w:val="28"/>
          <w:szCs w:val="28"/>
        </w:rPr>
        <w:t xml:space="preserve">                         </w:t>
      </w:r>
      <w:r w:rsidR="00554737">
        <w:rPr>
          <w:rFonts w:ascii="Times New Roman" w:hAnsi="Times New Roman"/>
          <w:sz w:val="28"/>
          <w:szCs w:val="28"/>
        </w:rPr>
        <w:t>16 грудня</w:t>
      </w:r>
      <w:r>
        <w:rPr>
          <w:rFonts w:ascii="Times New Roman" w:hAnsi="Times New Roman"/>
          <w:sz w:val="28"/>
          <w:szCs w:val="28"/>
        </w:rPr>
        <w:t xml:space="preserve"> 2021 року №</w:t>
      </w:r>
      <w:r w:rsidR="00554737">
        <w:rPr>
          <w:rFonts w:ascii="Times New Roman" w:hAnsi="Times New Roman"/>
          <w:sz w:val="28"/>
          <w:szCs w:val="28"/>
        </w:rPr>
        <w:t xml:space="preserve"> 494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E13E2" w:rsidRPr="00CD5DBC" w:rsidRDefault="004E13E2" w:rsidP="004E13E2">
      <w:pPr>
        <w:tabs>
          <w:tab w:val="left" w:pos="1260"/>
          <w:tab w:val="left" w:pos="10348"/>
        </w:tabs>
        <w:ind w:firstLine="720"/>
        <w:jc w:val="center"/>
        <w:outlineLvl w:val="0"/>
        <w:rPr>
          <w:rFonts w:eastAsia="Calibri"/>
          <w:sz w:val="28"/>
          <w:szCs w:val="28"/>
          <w:lang w:val="uk-UA"/>
        </w:rPr>
      </w:pPr>
      <w:r w:rsidRPr="00CD5DBC">
        <w:rPr>
          <w:rFonts w:eastAsia="Calibri"/>
          <w:sz w:val="28"/>
          <w:szCs w:val="28"/>
          <w:lang w:val="uk-UA"/>
        </w:rPr>
        <w:t>Програма</w:t>
      </w:r>
    </w:p>
    <w:p w:rsidR="004E13E2" w:rsidRDefault="004E13E2" w:rsidP="004E13E2">
      <w:pPr>
        <w:tabs>
          <w:tab w:val="left" w:pos="1260"/>
          <w:tab w:val="left" w:pos="10348"/>
        </w:tabs>
        <w:ind w:firstLine="720"/>
        <w:jc w:val="center"/>
        <w:outlineLvl w:val="0"/>
        <w:rPr>
          <w:bCs/>
          <w:color w:val="000000"/>
          <w:kern w:val="36"/>
          <w:sz w:val="28"/>
          <w:szCs w:val="28"/>
          <w:lang w:val="uk-UA"/>
        </w:rPr>
      </w:pPr>
      <w:r w:rsidRPr="00CD5DBC">
        <w:rPr>
          <w:rFonts w:eastAsia="Calibri"/>
          <w:sz w:val="28"/>
          <w:szCs w:val="28"/>
          <w:lang w:val="uk-UA"/>
        </w:rPr>
        <w:t xml:space="preserve"> </w:t>
      </w:r>
      <w:r w:rsidRPr="00CD5DBC">
        <w:rPr>
          <w:bCs/>
          <w:color w:val="000000"/>
          <w:kern w:val="36"/>
          <w:sz w:val="28"/>
          <w:szCs w:val="28"/>
          <w:lang w:val="uk-UA"/>
        </w:rPr>
        <w:t>розвитку і підтримки Комунальн</w:t>
      </w:r>
      <w:r>
        <w:rPr>
          <w:bCs/>
          <w:color w:val="000000"/>
          <w:kern w:val="36"/>
          <w:sz w:val="28"/>
          <w:szCs w:val="28"/>
          <w:lang w:val="uk-UA"/>
        </w:rPr>
        <w:t>их закладів охорони здоров’я</w:t>
      </w:r>
    </w:p>
    <w:p w:rsidR="004E13E2" w:rsidRPr="00CD5DBC" w:rsidRDefault="004E13E2" w:rsidP="004E13E2">
      <w:pPr>
        <w:tabs>
          <w:tab w:val="left" w:pos="1260"/>
          <w:tab w:val="left" w:pos="10348"/>
        </w:tabs>
        <w:ind w:firstLine="720"/>
        <w:jc w:val="center"/>
        <w:outlineLvl w:val="0"/>
        <w:rPr>
          <w:bCs/>
          <w:color w:val="000000"/>
          <w:kern w:val="36"/>
          <w:sz w:val="28"/>
          <w:szCs w:val="28"/>
          <w:lang w:val="uk-UA"/>
        </w:rPr>
      </w:pPr>
      <w:r>
        <w:rPr>
          <w:bCs/>
          <w:color w:val="000000"/>
          <w:kern w:val="36"/>
          <w:sz w:val="28"/>
          <w:szCs w:val="28"/>
          <w:lang w:val="uk-UA"/>
        </w:rPr>
        <w:t xml:space="preserve"> Нововолинської міської територіальної громади н</w:t>
      </w:r>
      <w:r w:rsidRPr="00CD5DBC">
        <w:rPr>
          <w:bCs/>
          <w:color w:val="000000"/>
          <w:kern w:val="36"/>
          <w:sz w:val="28"/>
          <w:szCs w:val="28"/>
          <w:lang w:val="uk-UA"/>
        </w:rPr>
        <w:t>а 20</w:t>
      </w:r>
      <w:r>
        <w:rPr>
          <w:bCs/>
          <w:color w:val="000000"/>
          <w:kern w:val="36"/>
          <w:sz w:val="28"/>
          <w:szCs w:val="28"/>
          <w:lang w:val="uk-UA"/>
        </w:rPr>
        <w:t>22</w:t>
      </w:r>
      <w:r w:rsidRPr="00CD5DBC">
        <w:rPr>
          <w:bCs/>
          <w:color w:val="000000"/>
          <w:kern w:val="36"/>
          <w:sz w:val="28"/>
          <w:szCs w:val="28"/>
          <w:lang w:val="uk-UA"/>
        </w:rPr>
        <w:t>-202</w:t>
      </w:r>
      <w:r>
        <w:rPr>
          <w:bCs/>
          <w:color w:val="000000"/>
          <w:kern w:val="36"/>
          <w:sz w:val="28"/>
          <w:szCs w:val="28"/>
          <w:lang w:val="uk-UA"/>
        </w:rPr>
        <w:t>5</w:t>
      </w:r>
      <w:r w:rsidRPr="00CD5DBC">
        <w:rPr>
          <w:bCs/>
          <w:color w:val="000000"/>
          <w:kern w:val="36"/>
          <w:sz w:val="28"/>
          <w:szCs w:val="28"/>
          <w:lang w:val="uk-UA"/>
        </w:rPr>
        <w:t xml:space="preserve"> роки</w:t>
      </w:r>
    </w:p>
    <w:p w:rsidR="004E13E2" w:rsidRPr="00CD5DBC" w:rsidRDefault="004E13E2" w:rsidP="004E13E2">
      <w:pPr>
        <w:numPr>
          <w:ilvl w:val="0"/>
          <w:numId w:val="10"/>
        </w:numPr>
        <w:tabs>
          <w:tab w:val="left" w:pos="1260"/>
          <w:tab w:val="left" w:pos="1620"/>
        </w:tabs>
        <w:spacing w:line="276" w:lineRule="auto"/>
        <w:ind w:right="55"/>
        <w:jc w:val="center"/>
        <w:outlineLvl w:val="0"/>
        <w:rPr>
          <w:bCs/>
          <w:sz w:val="28"/>
          <w:szCs w:val="28"/>
          <w:lang w:val="uk-UA"/>
        </w:rPr>
      </w:pPr>
      <w:r w:rsidRPr="00CD5DBC">
        <w:rPr>
          <w:bCs/>
          <w:sz w:val="28"/>
          <w:szCs w:val="28"/>
          <w:lang w:val="uk-UA"/>
        </w:rPr>
        <w:t>Паспорт програми</w:t>
      </w:r>
    </w:p>
    <w:p w:rsidR="004E13E2" w:rsidRPr="003C0902" w:rsidRDefault="004E13E2" w:rsidP="004E13E2">
      <w:pPr>
        <w:tabs>
          <w:tab w:val="left" w:pos="1260"/>
          <w:tab w:val="left" w:pos="1440"/>
          <w:tab w:val="left" w:pos="1620"/>
        </w:tabs>
        <w:jc w:val="center"/>
        <w:outlineLvl w:val="0"/>
        <w:rPr>
          <w:b/>
          <w:bCs/>
          <w:color w:val="000000"/>
          <w:kern w:val="36"/>
          <w:sz w:val="28"/>
          <w:szCs w:val="28"/>
          <w:lang w:val="uk-UA"/>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835"/>
        <w:gridCol w:w="7371"/>
      </w:tblGrid>
      <w:tr w:rsidR="004E13E2" w:rsidRPr="00BE5456" w:rsidTr="004E13E2">
        <w:trPr>
          <w:trHeight w:val="517"/>
        </w:trPr>
        <w:tc>
          <w:tcPr>
            <w:tcW w:w="568" w:type="dxa"/>
          </w:tcPr>
          <w:p w:rsidR="004E13E2" w:rsidRPr="00BE5456" w:rsidRDefault="004E13E2" w:rsidP="004E13E2">
            <w:pPr>
              <w:widowControl w:val="0"/>
              <w:autoSpaceDE w:val="0"/>
              <w:autoSpaceDN w:val="0"/>
              <w:adjustRightInd w:val="0"/>
              <w:rPr>
                <w:sz w:val="28"/>
                <w:szCs w:val="28"/>
                <w:lang w:val="uk-UA"/>
              </w:rPr>
            </w:pPr>
            <w:r>
              <w:rPr>
                <w:sz w:val="28"/>
                <w:szCs w:val="28"/>
                <w:lang w:val="uk-UA"/>
              </w:rPr>
              <w:t>1</w:t>
            </w:r>
          </w:p>
        </w:tc>
        <w:tc>
          <w:tcPr>
            <w:tcW w:w="2835" w:type="dxa"/>
          </w:tcPr>
          <w:p w:rsidR="004E13E2" w:rsidRPr="00BE5456" w:rsidRDefault="004E13E2" w:rsidP="004E13E2">
            <w:pPr>
              <w:widowControl w:val="0"/>
              <w:autoSpaceDE w:val="0"/>
              <w:autoSpaceDN w:val="0"/>
              <w:adjustRightInd w:val="0"/>
              <w:rPr>
                <w:b/>
                <w:sz w:val="28"/>
                <w:szCs w:val="28"/>
                <w:lang w:val="uk-UA"/>
              </w:rPr>
            </w:pPr>
            <w:r w:rsidRPr="00BE5456">
              <w:rPr>
                <w:sz w:val="28"/>
                <w:szCs w:val="28"/>
                <w:lang w:val="uk-UA"/>
              </w:rPr>
              <w:t>Ініціатор розроблення Програми </w:t>
            </w:r>
          </w:p>
        </w:tc>
        <w:tc>
          <w:tcPr>
            <w:tcW w:w="7371" w:type="dxa"/>
          </w:tcPr>
          <w:p w:rsidR="004E13E2" w:rsidRPr="000900D0" w:rsidRDefault="004E13E2" w:rsidP="004E13E2">
            <w:pPr>
              <w:tabs>
                <w:tab w:val="left" w:pos="1260"/>
                <w:tab w:val="left" w:pos="1440"/>
                <w:tab w:val="left" w:pos="1620"/>
              </w:tabs>
              <w:outlineLvl w:val="0"/>
              <w:rPr>
                <w:bCs/>
                <w:color w:val="000000"/>
                <w:kern w:val="36"/>
                <w:sz w:val="28"/>
                <w:szCs w:val="28"/>
                <w:lang w:val="uk-UA"/>
              </w:rPr>
            </w:pPr>
            <w:r>
              <w:rPr>
                <w:bCs/>
                <w:color w:val="000000"/>
                <w:kern w:val="36"/>
                <w:sz w:val="28"/>
                <w:szCs w:val="28"/>
                <w:lang w:val="uk-UA"/>
              </w:rPr>
              <w:t>Виконавчий  комітет Нововолинської міської</w:t>
            </w:r>
            <w:r w:rsidRPr="000900D0">
              <w:rPr>
                <w:bCs/>
                <w:color w:val="000000"/>
                <w:kern w:val="36"/>
                <w:sz w:val="28"/>
                <w:szCs w:val="28"/>
                <w:lang w:val="uk-UA"/>
              </w:rPr>
              <w:t xml:space="preserve"> рад</w:t>
            </w:r>
            <w:r>
              <w:rPr>
                <w:bCs/>
                <w:color w:val="000000"/>
                <w:kern w:val="36"/>
                <w:sz w:val="28"/>
                <w:szCs w:val="28"/>
                <w:lang w:val="uk-UA"/>
              </w:rPr>
              <w:t>и</w:t>
            </w:r>
          </w:p>
        </w:tc>
      </w:tr>
      <w:tr w:rsidR="004E13E2" w:rsidRPr="00CC73DC" w:rsidTr="004E13E2">
        <w:trPr>
          <w:trHeight w:val="517"/>
        </w:trPr>
        <w:tc>
          <w:tcPr>
            <w:tcW w:w="568" w:type="dxa"/>
          </w:tcPr>
          <w:p w:rsidR="004E13E2" w:rsidRPr="00BE5456" w:rsidRDefault="004E13E2" w:rsidP="004E13E2">
            <w:pPr>
              <w:widowControl w:val="0"/>
              <w:autoSpaceDE w:val="0"/>
              <w:autoSpaceDN w:val="0"/>
              <w:adjustRightInd w:val="0"/>
              <w:rPr>
                <w:sz w:val="28"/>
                <w:szCs w:val="28"/>
                <w:lang w:val="uk-UA"/>
              </w:rPr>
            </w:pPr>
            <w:r>
              <w:rPr>
                <w:sz w:val="28"/>
                <w:szCs w:val="28"/>
                <w:lang w:val="uk-UA"/>
              </w:rPr>
              <w:t>2</w:t>
            </w:r>
          </w:p>
        </w:tc>
        <w:tc>
          <w:tcPr>
            <w:tcW w:w="2835" w:type="dxa"/>
          </w:tcPr>
          <w:p w:rsidR="004E13E2" w:rsidRPr="00BE5456" w:rsidRDefault="004E13E2" w:rsidP="004E13E2">
            <w:pPr>
              <w:widowControl w:val="0"/>
              <w:autoSpaceDE w:val="0"/>
              <w:autoSpaceDN w:val="0"/>
              <w:adjustRightInd w:val="0"/>
              <w:rPr>
                <w:sz w:val="28"/>
                <w:szCs w:val="28"/>
                <w:lang w:val="uk-UA"/>
              </w:rPr>
            </w:pPr>
            <w:r>
              <w:rPr>
                <w:sz w:val="28"/>
                <w:szCs w:val="28"/>
                <w:lang w:val="uk-UA"/>
              </w:rPr>
              <w:t>Дата, номер і назва розпорядчого документа органу виконавчої влади про розроблення проекту Програми</w:t>
            </w:r>
          </w:p>
        </w:tc>
        <w:tc>
          <w:tcPr>
            <w:tcW w:w="7371" w:type="dxa"/>
          </w:tcPr>
          <w:p w:rsidR="004E13E2" w:rsidRDefault="004E13E2" w:rsidP="00D92EDB">
            <w:pPr>
              <w:tabs>
                <w:tab w:val="left" w:pos="1260"/>
                <w:tab w:val="left" w:pos="1440"/>
                <w:tab w:val="left" w:pos="1620"/>
              </w:tabs>
              <w:outlineLvl w:val="0"/>
              <w:rPr>
                <w:bCs/>
                <w:color w:val="000000"/>
                <w:kern w:val="36"/>
                <w:sz w:val="28"/>
                <w:szCs w:val="28"/>
                <w:lang w:val="uk-UA"/>
              </w:rPr>
            </w:pPr>
            <w:r>
              <w:rPr>
                <w:bCs/>
                <w:color w:val="000000"/>
                <w:kern w:val="36"/>
                <w:sz w:val="28"/>
                <w:szCs w:val="28"/>
                <w:lang w:val="uk-UA"/>
              </w:rPr>
              <w:t xml:space="preserve">Рішення виконавчого комітету Нововолинської міської ради    </w:t>
            </w:r>
            <w:r w:rsidRPr="00EB30A2">
              <w:rPr>
                <w:bCs/>
                <w:color w:val="000000"/>
                <w:kern w:val="36"/>
                <w:sz w:val="28"/>
                <w:szCs w:val="28"/>
                <w:lang w:val="uk-UA"/>
              </w:rPr>
              <w:t>від</w:t>
            </w:r>
            <w:r w:rsidR="00D92EDB">
              <w:rPr>
                <w:bCs/>
                <w:color w:val="000000"/>
                <w:kern w:val="36"/>
                <w:sz w:val="28"/>
                <w:szCs w:val="28"/>
                <w:lang w:val="uk-UA"/>
              </w:rPr>
              <w:t xml:space="preserve"> 16</w:t>
            </w:r>
            <w:r w:rsidRPr="00EB30A2">
              <w:rPr>
                <w:bCs/>
                <w:color w:val="000000"/>
                <w:kern w:val="36"/>
                <w:sz w:val="28"/>
                <w:szCs w:val="28"/>
                <w:lang w:val="uk-UA"/>
              </w:rPr>
              <w:t xml:space="preserve"> </w:t>
            </w:r>
            <w:r w:rsidR="00D92EDB">
              <w:rPr>
                <w:bCs/>
                <w:color w:val="000000"/>
                <w:kern w:val="36"/>
                <w:sz w:val="28"/>
                <w:szCs w:val="28"/>
                <w:lang w:val="uk-UA"/>
              </w:rPr>
              <w:t xml:space="preserve">грудня 2021 </w:t>
            </w:r>
            <w:r>
              <w:rPr>
                <w:bCs/>
                <w:color w:val="000000"/>
                <w:kern w:val="36"/>
                <w:sz w:val="28"/>
                <w:szCs w:val="28"/>
                <w:lang w:val="uk-UA"/>
              </w:rPr>
              <w:t xml:space="preserve">року № </w:t>
            </w:r>
            <w:r w:rsidR="00D92EDB">
              <w:rPr>
                <w:bCs/>
                <w:color w:val="000000"/>
                <w:kern w:val="36"/>
                <w:sz w:val="28"/>
                <w:szCs w:val="28"/>
                <w:lang w:val="uk-UA"/>
              </w:rPr>
              <w:t>494</w:t>
            </w:r>
          </w:p>
        </w:tc>
      </w:tr>
      <w:tr w:rsidR="004E13E2" w:rsidRPr="000900D0" w:rsidTr="004E13E2">
        <w:tc>
          <w:tcPr>
            <w:tcW w:w="568" w:type="dxa"/>
          </w:tcPr>
          <w:p w:rsidR="004E13E2" w:rsidRPr="00BE5456" w:rsidRDefault="004E13E2" w:rsidP="004E13E2">
            <w:pPr>
              <w:widowControl w:val="0"/>
              <w:autoSpaceDE w:val="0"/>
              <w:autoSpaceDN w:val="0"/>
              <w:adjustRightInd w:val="0"/>
              <w:rPr>
                <w:sz w:val="28"/>
                <w:szCs w:val="28"/>
                <w:lang w:val="uk-UA"/>
              </w:rPr>
            </w:pPr>
            <w:r>
              <w:rPr>
                <w:sz w:val="28"/>
                <w:szCs w:val="28"/>
                <w:lang w:val="uk-UA"/>
              </w:rPr>
              <w:t>3</w:t>
            </w:r>
          </w:p>
        </w:tc>
        <w:tc>
          <w:tcPr>
            <w:tcW w:w="2835" w:type="dxa"/>
          </w:tcPr>
          <w:p w:rsidR="004E13E2" w:rsidRPr="00BE5456" w:rsidRDefault="004E13E2" w:rsidP="004E13E2">
            <w:pPr>
              <w:widowControl w:val="0"/>
              <w:autoSpaceDE w:val="0"/>
              <w:autoSpaceDN w:val="0"/>
              <w:adjustRightInd w:val="0"/>
              <w:rPr>
                <w:sz w:val="28"/>
                <w:szCs w:val="28"/>
                <w:lang w:val="uk-UA"/>
              </w:rPr>
            </w:pPr>
            <w:r w:rsidRPr="00BE5456">
              <w:rPr>
                <w:sz w:val="28"/>
                <w:szCs w:val="28"/>
                <w:lang w:val="uk-UA"/>
              </w:rPr>
              <w:t>Розробник Програми</w:t>
            </w:r>
          </w:p>
        </w:tc>
        <w:tc>
          <w:tcPr>
            <w:tcW w:w="7371" w:type="dxa"/>
          </w:tcPr>
          <w:p w:rsidR="004E13E2" w:rsidRPr="00CD5DBC" w:rsidRDefault="004E13E2" w:rsidP="004E13E2">
            <w:pPr>
              <w:widowControl w:val="0"/>
              <w:autoSpaceDE w:val="0"/>
              <w:autoSpaceDN w:val="0"/>
              <w:adjustRightInd w:val="0"/>
              <w:rPr>
                <w:bCs/>
                <w:color w:val="000000"/>
                <w:kern w:val="36"/>
                <w:sz w:val="28"/>
                <w:szCs w:val="28"/>
                <w:lang w:val="uk-UA"/>
              </w:rPr>
            </w:pPr>
            <w:r w:rsidRPr="00CD5DBC">
              <w:rPr>
                <w:bCs/>
                <w:color w:val="000000"/>
                <w:kern w:val="36"/>
                <w:sz w:val="28"/>
                <w:szCs w:val="28"/>
                <w:lang w:val="uk-UA"/>
              </w:rPr>
              <w:t>Комунальне некомерційне підприємство «Нововолинська центральна міська лікарня»</w:t>
            </w:r>
          </w:p>
        </w:tc>
      </w:tr>
      <w:tr w:rsidR="004E13E2" w:rsidRPr="005A4FB4" w:rsidTr="004E13E2">
        <w:tc>
          <w:tcPr>
            <w:tcW w:w="568" w:type="dxa"/>
          </w:tcPr>
          <w:p w:rsidR="004E13E2" w:rsidRDefault="004E13E2" w:rsidP="004E13E2">
            <w:pPr>
              <w:widowControl w:val="0"/>
              <w:autoSpaceDE w:val="0"/>
              <w:autoSpaceDN w:val="0"/>
              <w:adjustRightInd w:val="0"/>
              <w:rPr>
                <w:sz w:val="28"/>
                <w:szCs w:val="28"/>
                <w:lang w:val="uk-UA"/>
              </w:rPr>
            </w:pPr>
            <w:r>
              <w:rPr>
                <w:sz w:val="28"/>
                <w:szCs w:val="28"/>
                <w:lang w:val="uk-UA"/>
              </w:rPr>
              <w:t>4</w:t>
            </w:r>
          </w:p>
        </w:tc>
        <w:tc>
          <w:tcPr>
            <w:tcW w:w="2835" w:type="dxa"/>
          </w:tcPr>
          <w:p w:rsidR="004E13E2" w:rsidRDefault="004E13E2" w:rsidP="004E13E2">
            <w:pPr>
              <w:widowControl w:val="0"/>
              <w:autoSpaceDE w:val="0"/>
              <w:autoSpaceDN w:val="0"/>
              <w:adjustRightInd w:val="0"/>
              <w:rPr>
                <w:sz w:val="28"/>
                <w:szCs w:val="28"/>
                <w:lang w:val="uk-UA"/>
              </w:rPr>
            </w:pPr>
            <w:r>
              <w:rPr>
                <w:sz w:val="28"/>
                <w:szCs w:val="28"/>
                <w:lang w:val="uk-UA"/>
              </w:rPr>
              <w:t>Співрозробники програми</w:t>
            </w:r>
          </w:p>
        </w:tc>
        <w:tc>
          <w:tcPr>
            <w:tcW w:w="7371" w:type="dxa"/>
          </w:tcPr>
          <w:p w:rsidR="004E13E2" w:rsidRDefault="004E13E2" w:rsidP="004E13E2">
            <w:pPr>
              <w:widowControl w:val="0"/>
              <w:autoSpaceDE w:val="0"/>
              <w:autoSpaceDN w:val="0"/>
              <w:adjustRightInd w:val="0"/>
              <w:rPr>
                <w:bCs/>
                <w:color w:val="000000"/>
                <w:kern w:val="36"/>
                <w:sz w:val="28"/>
                <w:szCs w:val="28"/>
                <w:lang w:val="uk-UA"/>
              </w:rPr>
            </w:pPr>
            <w:r w:rsidRPr="00DF5699">
              <w:rPr>
                <w:bCs/>
                <w:color w:val="000000"/>
                <w:kern w:val="36"/>
                <w:sz w:val="28"/>
                <w:szCs w:val="28"/>
                <w:lang w:val="uk-UA"/>
              </w:rPr>
              <w:t>Комунальне некомерційне підприємство</w:t>
            </w:r>
            <w:r>
              <w:rPr>
                <w:bCs/>
                <w:color w:val="000000"/>
                <w:kern w:val="36"/>
                <w:sz w:val="28"/>
                <w:szCs w:val="28"/>
                <w:lang w:val="uk-UA"/>
              </w:rPr>
              <w:t xml:space="preserve"> « Нововолинська міська стоматологічна поліклініка»,</w:t>
            </w:r>
          </w:p>
          <w:p w:rsidR="004E13E2" w:rsidRPr="00CD5DBC" w:rsidRDefault="004E13E2" w:rsidP="004E13E2">
            <w:pPr>
              <w:widowControl w:val="0"/>
              <w:autoSpaceDE w:val="0"/>
              <w:autoSpaceDN w:val="0"/>
              <w:adjustRightInd w:val="0"/>
              <w:rPr>
                <w:bCs/>
                <w:color w:val="000000"/>
                <w:kern w:val="36"/>
                <w:sz w:val="28"/>
                <w:szCs w:val="28"/>
                <w:lang w:val="uk-UA"/>
              </w:rPr>
            </w:pPr>
            <w:r w:rsidRPr="00DF5699">
              <w:rPr>
                <w:bCs/>
                <w:color w:val="000000"/>
                <w:kern w:val="36"/>
                <w:sz w:val="28"/>
                <w:szCs w:val="28"/>
                <w:lang w:val="uk-UA"/>
              </w:rPr>
              <w:t>Комунальне некомерційне підприємство</w:t>
            </w:r>
            <w:r>
              <w:rPr>
                <w:bCs/>
                <w:color w:val="000000"/>
                <w:kern w:val="36"/>
                <w:sz w:val="28"/>
                <w:szCs w:val="28"/>
                <w:lang w:val="uk-UA"/>
              </w:rPr>
              <w:t xml:space="preserve"> «Нововолинський центр первинної медико - санітарної допомоги»</w:t>
            </w:r>
          </w:p>
        </w:tc>
      </w:tr>
      <w:tr w:rsidR="004E13E2" w:rsidRPr="005A4FB4" w:rsidTr="004E13E2">
        <w:tc>
          <w:tcPr>
            <w:tcW w:w="568" w:type="dxa"/>
          </w:tcPr>
          <w:p w:rsidR="004E13E2" w:rsidRDefault="004E13E2" w:rsidP="004E13E2">
            <w:pPr>
              <w:widowControl w:val="0"/>
              <w:autoSpaceDE w:val="0"/>
              <w:autoSpaceDN w:val="0"/>
              <w:adjustRightInd w:val="0"/>
              <w:rPr>
                <w:sz w:val="28"/>
                <w:szCs w:val="28"/>
                <w:lang w:val="uk-UA"/>
              </w:rPr>
            </w:pPr>
            <w:r>
              <w:rPr>
                <w:sz w:val="28"/>
                <w:szCs w:val="28"/>
                <w:lang w:val="uk-UA"/>
              </w:rPr>
              <w:t>5</w:t>
            </w:r>
          </w:p>
        </w:tc>
        <w:tc>
          <w:tcPr>
            <w:tcW w:w="2835" w:type="dxa"/>
          </w:tcPr>
          <w:p w:rsidR="004E13E2" w:rsidRPr="00BE5456" w:rsidRDefault="004E13E2" w:rsidP="004E13E2">
            <w:pPr>
              <w:widowControl w:val="0"/>
              <w:autoSpaceDE w:val="0"/>
              <w:autoSpaceDN w:val="0"/>
              <w:adjustRightInd w:val="0"/>
              <w:rPr>
                <w:b/>
                <w:sz w:val="28"/>
                <w:szCs w:val="28"/>
                <w:lang w:val="uk-UA"/>
              </w:rPr>
            </w:pPr>
            <w:r>
              <w:rPr>
                <w:sz w:val="28"/>
                <w:szCs w:val="28"/>
                <w:lang w:val="uk-UA"/>
              </w:rPr>
              <w:t>Відповідальний виконавець</w:t>
            </w:r>
            <w:r w:rsidRPr="00BE5456">
              <w:rPr>
                <w:sz w:val="28"/>
                <w:szCs w:val="28"/>
                <w:lang w:val="uk-UA"/>
              </w:rPr>
              <w:t xml:space="preserve"> Програми </w:t>
            </w:r>
          </w:p>
        </w:tc>
        <w:tc>
          <w:tcPr>
            <w:tcW w:w="7371" w:type="dxa"/>
          </w:tcPr>
          <w:p w:rsidR="004E13E2" w:rsidRPr="00B13054" w:rsidRDefault="004E13E2" w:rsidP="004E13E2">
            <w:pPr>
              <w:widowControl w:val="0"/>
              <w:autoSpaceDE w:val="0"/>
              <w:autoSpaceDN w:val="0"/>
              <w:adjustRightInd w:val="0"/>
              <w:rPr>
                <w:sz w:val="28"/>
                <w:szCs w:val="28"/>
                <w:lang w:val="uk-UA"/>
              </w:rPr>
            </w:pPr>
            <w:r w:rsidRPr="00CD5DBC">
              <w:rPr>
                <w:bCs/>
                <w:color w:val="000000"/>
                <w:kern w:val="36"/>
                <w:sz w:val="28"/>
                <w:szCs w:val="28"/>
                <w:lang w:val="uk-UA"/>
              </w:rPr>
              <w:t>Комунальне некомерційне підприємство «Нововолинська центральна міська лікарня»</w:t>
            </w:r>
          </w:p>
        </w:tc>
      </w:tr>
      <w:tr w:rsidR="004E13E2" w:rsidRPr="005A4FB4" w:rsidTr="004E13E2">
        <w:tc>
          <w:tcPr>
            <w:tcW w:w="568" w:type="dxa"/>
          </w:tcPr>
          <w:p w:rsidR="004E13E2" w:rsidRDefault="004E13E2" w:rsidP="004E13E2">
            <w:pPr>
              <w:widowControl w:val="0"/>
              <w:autoSpaceDE w:val="0"/>
              <w:autoSpaceDN w:val="0"/>
              <w:adjustRightInd w:val="0"/>
              <w:rPr>
                <w:sz w:val="28"/>
                <w:szCs w:val="28"/>
                <w:lang w:val="uk-UA"/>
              </w:rPr>
            </w:pPr>
            <w:r>
              <w:rPr>
                <w:sz w:val="28"/>
                <w:szCs w:val="28"/>
                <w:lang w:val="uk-UA"/>
              </w:rPr>
              <w:t>6</w:t>
            </w:r>
          </w:p>
        </w:tc>
        <w:tc>
          <w:tcPr>
            <w:tcW w:w="2835" w:type="dxa"/>
          </w:tcPr>
          <w:p w:rsidR="004E13E2" w:rsidRDefault="004E13E2" w:rsidP="004E13E2">
            <w:pPr>
              <w:widowControl w:val="0"/>
              <w:autoSpaceDE w:val="0"/>
              <w:autoSpaceDN w:val="0"/>
              <w:adjustRightInd w:val="0"/>
              <w:rPr>
                <w:sz w:val="28"/>
                <w:szCs w:val="28"/>
                <w:lang w:val="uk-UA"/>
              </w:rPr>
            </w:pPr>
            <w:r>
              <w:rPr>
                <w:sz w:val="28"/>
                <w:szCs w:val="28"/>
                <w:lang w:val="uk-UA"/>
              </w:rPr>
              <w:t>Учасники Програми</w:t>
            </w:r>
          </w:p>
        </w:tc>
        <w:tc>
          <w:tcPr>
            <w:tcW w:w="7371" w:type="dxa"/>
          </w:tcPr>
          <w:p w:rsidR="004E13E2" w:rsidRPr="002C4A2C" w:rsidRDefault="004E13E2" w:rsidP="004E13E2">
            <w:pPr>
              <w:widowControl w:val="0"/>
              <w:autoSpaceDE w:val="0"/>
              <w:autoSpaceDN w:val="0"/>
              <w:adjustRightInd w:val="0"/>
              <w:rPr>
                <w:bCs/>
                <w:kern w:val="36"/>
                <w:sz w:val="28"/>
                <w:szCs w:val="28"/>
                <w:lang w:val="uk-UA"/>
              </w:rPr>
            </w:pPr>
            <w:r w:rsidRPr="002C4A2C">
              <w:rPr>
                <w:bCs/>
                <w:kern w:val="36"/>
                <w:sz w:val="28"/>
                <w:szCs w:val="28"/>
                <w:lang w:val="uk-UA"/>
              </w:rPr>
              <w:t>Комунальне некомерційне підприємство «Нововолинська центральна міська лікарня», комунальне некомерційне підприємство « Нововолинська міська стоматологічна поліклініка»,комунальне некомерційне підприємство «Нововолинський центр первинної санітарної допомоги» виконавчий  комітет Нововолинської міської ради.</w:t>
            </w:r>
          </w:p>
        </w:tc>
      </w:tr>
      <w:tr w:rsidR="004E13E2" w:rsidRPr="005A4FB4" w:rsidTr="004E13E2">
        <w:tc>
          <w:tcPr>
            <w:tcW w:w="568" w:type="dxa"/>
          </w:tcPr>
          <w:p w:rsidR="004E13E2" w:rsidRDefault="004E13E2" w:rsidP="004E13E2">
            <w:pPr>
              <w:widowControl w:val="0"/>
              <w:autoSpaceDE w:val="0"/>
              <w:autoSpaceDN w:val="0"/>
              <w:adjustRightInd w:val="0"/>
              <w:rPr>
                <w:sz w:val="28"/>
                <w:szCs w:val="28"/>
                <w:lang w:val="uk-UA"/>
              </w:rPr>
            </w:pPr>
            <w:r>
              <w:rPr>
                <w:sz w:val="28"/>
                <w:szCs w:val="28"/>
                <w:lang w:val="uk-UA"/>
              </w:rPr>
              <w:t>7</w:t>
            </w:r>
          </w:p>
        </w:tc>
        <w:tc>
          <w:tcPr>
            <w:tcW w:w="2835" w:type="dxa"/>
          </w:tcPr>
          <w:p w:rsidR="004E13E2" w:rsidRDefault="004E13E2" w:rsidP="004E13E2">
            <w:pPr>
              <w:widowControl w:val="0"/>
              <w:autoSpaceDE w:val="0"/>
              <w:autoSpaceDN w:val="0"/>
              <w:adjustRightInd w:val="0"/>
              <w:rPr>
                <w:sz w:val="28"/>
                <w:szCs w:val="28"/>
                <w:lang w:val="uk-UA"/>
              </w:rPr>
            </w:pPr>
            <w:r>
              <w:rPr>
                <w:sz w:val="28"/>
                <w:szCs w:val="28"/>
                <w:lang w:val="uk-UA"/>
              </w:rPr>
              <w:t>Терміни реалізації Програми</w:t>
            </w:r>
          </w:p>
        </w:tc>
        <w:tc>
          <w:tcPr>
            <w:tcW w:w="7371" w:type="dxa"/>
          </w:tcPr>
          <w:p w:rsidR="004E13E2" w:rsidRPr="0089260C" w:rsidRDefault="004E13E2" w:rsidP="004E13E2">
            <w:pPr>
              <w:tabs>
                <w:tab w:val="left" w:pos="1260"/>
                <w:tab w:val="left" w:pos="1440"/>
                <w:tab w:val="left" w:pos="1620"/>
              </w:tabs>
              <w:jc w:val="both"/>
              <w:rPr>
                <w:sz w:val="28"/>
                <w:szCs w:val="28"/>
                <w:lang w:val="uk-UA"/>
              </w:rPr>
            </w:pPr>
            <w:r>
              <w:rPr>
                <w:bCs/>
                <w:kern w:val="36"/>
                <w:sz w:val="28"/>
                <w:szCs w:val="28"/>
                <w:lang w:val="uk-UA"/>
              </w:rPr>
              <w:t>2022-20</w:t>
            </w:r>
            <w:r w:rsidRPr="0089260C">
              <w:rPr>
                <w:bCs/>
                <w:kern w:val="36"/>
                <w:sz w:val="28"/>
                <w:szCs w:val="28"/>
                <w:lang w:val="uk-UA"/>
              </w:rPr>
              <w:t>2</w:t>
            </w:r>
            <w:r>
              <w:rPr>
                <w:bCs/>
                <w:kern w:val="36"/>
                <w:sz w:val="28"/>
                <w:szCs w:val="28"/>
                <w:lang w:val="uk-UA"/>
              </w:rPr>
              <w:t>5</w:t>
            </w:r>
            <w:r>
              <w:rPr>
                <w:bCs/>
                <w:kern w:val="36"/>
                <w:sz w:val="28"/>
                <w:szCs w:val="28"/>
                <w:lang w:val="en-US"/>
              </w:rPr>
              <w:t xml:space="preserve"> </w:t>
            </w:r>
            <w:r>
              <w:rPr>
                <w:bCs/>
                <w:kern w:val="36"/>
                <w:sz w:val="28"/>
                <w:szCs w:val="28"/>
                <w:lang w:val="uk-UA"/>
              </w:rPr>
              <w:t>роки</w:t>
            </w:r>
          </w:p>
        </w:tc>
      </w:tr>
      <w:tr w:rsidR="004E13E2" w:rsidRPr="000900D0" w:rsidTr="004E13E2">
        <w:tc>
          <w:tcPr>
            <w:tcW w:w="568" w:type="dxa"/>
          </w:tcPr>
          <w:p w:rsidR="004E13E2" w:rsidRDefault="004E13E2" w:rsidP="004E13E2">
            <w:pPr>
              <w:widowControl w:val="0"/>
              <w:autoSpaceDE w:val="0"/>
              <w:autoSpaceDN w:val="0"/>
              <w:adjustRightInd w:val="0"/>
              <w:rPr>
                <w:sz w:val="28"/>
                <w:szCs w:val="28"/>
                <w:lang w:val="uk-UA"/>
              </w:rPr>
            </w:pPr>
            <w:r>
              <w:rPr>
                <w:sz w:val="28"/>
                <w:szCs w:val="28"/>
                <w:lang w:val="uk-UA"/>
              </w:rPr>
              <w:t>8</w:t>
            </w:r>
          </w:p>
        </w:tc>
        <w:tc>
          <w:tcPr>
            <w:tcW w:w="2835" w:type="dxa"/>
          </w:tcPr>
          <w:p w:rsidR="004E13E2" w:rsidRPr="00BE5456" w:rsidRDefault="004E13E2" w:rsidP="004E13E2">
            <w:pPr>
              <w:widowControl w:val="0"/>
              <w:autoSpaceDE w:val="0"/>
              <w:autoSpaceDN w:val="0"/>
              <w:adjustRightInd w:val="0"/>
              <w:rPr>
                <w:sz w:val="28"/>
                <w:szCs w:val="28"/>
                <w:lang w:val="uk-UA"/>
              </w:rPr>
            </w:pPr>
            <w:r>
              <w:rPr>
                <w:sz w:val="28"/>
                <w:szCs w:val="28"/>
                <w:lang w:val="uk-UA"/>
              </w:rPr>
              <w:t>Загальний обсяг фінансових ресурсів необхідних для реалізації Програми, тис. грн</w:t>
            </w:r>
          </w:p>
        </w:tc>
        <w:tc>
          <w:tcPr>
            <w:tcW w:w="7371" w:type="dxa"/>
          </w:tcPr>
          <w:p w:rsidR="004E13E2" w:rsidRDefault="004E13E2" w:rsidP="004E13E2">
            <w:pPr>
              <w:pStyle w:val="Default"/>
              <w:jc w:val="both"/>
              <w:rPr>
                <w:sz w:val="28"/>
                <w:szCs w:val="28"/>
                <w:lang w:val="uk-UA"/>
              </w:rPr>
            </w:pPr>
            <w:r>
              <w:rPr>
                <w:sz w:val="28"/>
                <w:szCs w:val="28"/>
                <w:lang w:val="uk-UA"/>
              </w:rPr>
              <w:t>96 247,9</w:t>
            </w:r>
          </w:p>
        </w:tc>
      </w:tr>
      <w:tr w:rsidR="004E13E2" w:rsidRPr="000900D0" w:rsidTr="004E13E2">
        <w:tc>
          <w:tcPr>
            <w:tcW w:w="568" w:type="dxa"/>
          </w:tcPr>
          <w:p w:rsidR="004E13E2" w:rsidRDefault="004E13E2" w:rsidP="004E13E2">
            <w:pPr>
              <w:widowControl w:val="0"/>
              <w:autoSpaceDE w:val="0"/>
              <w:autoSpaceDN w:val="0"/>
              <w:adjustRightInd w:val="0"/>
              <w:rPr>
                <w:sz w:val="28"/>
                <w:szCs w:val="28"/>
                <w:lang w:val="uk-UA"/>
              </w:rPr>
            </w:pPr>
            <w:r>
              <w:rPr>
                <w:sz w:val="28"/>
                <w:szCs w:val="28"/>
                <w:lang w:val="uk-UA"/>
              </w:rPr>
              <w:t>8.1</w:t>
            </w:r>
          </w:p>
        </w:tc>
        <w:tc>
          <w:tcPr>
            <w:tcW w:w="2835" w:type="dxa"/>
          </w:tcPr>
          <w:p w:rsidR="004E13E2" w:rsidRDefault="004E13E2" w:rsidP="004E13E2">
            <w:pPr>
              <w:widowControl w:val="0"/>
              <w:autoSpaceDE w:val="0"/>
              <w:autoSpaceDN w:val="0"/>
              <w:adjustRightInd w:val="0"/>
              <w:rPr>
                <w:sz w:val="28"/>
                <w:szCs w:val="28"/>
                <w:lang w:val="uk-UA"/>
              </w:rPr>
            </w:pPr>
            <w:r>
              <w:rPr>
                <w:sz w:val="28"/>
                <w:szCs w:val="28"/>
                <w:lang w:val="uk-UA"/>
              </w:rPr>
              <w:t>Коштів бюджету громади, тис. грн</w:t>
            </w:r>
          </w:p>
        </w:tc>
        <w:tc>
          <w:tcPr>
            <w:tcW w:w="7371" w:type="dxa"/>
          </w:tcPr>
          <w:p w:rsidR="004E13E2" w:rsidRDefault="004E13E2" w:rsidP="004E13E2">
            <w:pPr>
              <w:pStyle w:val="Default"/>
              <w:jc w:val="both"/>
              <w:rPr>
                <w:sz w:val="28"/>
                <w:szCs w:val="28"/>
                <w:lang w:val="uk-UA"/>
              </w:rPr>
            </w:pPr>
            <w:r>
              <w:rPr>
                <w:sz w:val="28"/>
                <w:szCs w:val="28"/>
                <w:lang w:val="uk-UA"/>
              </w:rPr>
              <w:t>96 247,9</w:t>
            </w:r>
          </w:p>
        </w:tc>
      </w:tr>
    </w:tbl>
    <w:p w:rsidR="004E13E2" w:rsidRDefault="004E13E2" w:rsidP="004E13E2">
      <w:pPr>
        <w:tabs>
          <w:tab w:val="left" w:pos="1260"/>
          <w:tab w:val="left" w:pos="1440"/>
          <w:tab w:val="left" w:pos="1620"/>
        </w:tabs>
        <w:ind w:firstLine="720"/>
        <w:jc w:val="center"/>
        <w:rPr>
          <w:b/>
          <w:bCs/>
          <w:sz w:val="28"/>
          <w:szCs w:val="28"/>
          <w:lang w:val="uk-UA"/>
        </w:rPr>
      </w:pPr>
    </w:p>
    <w:p w:rsidR="004E13E2" w:rsidRDefault="004E13E2" w:rsidP="004E13E2">
      <w:pPr>
        <w:tabs>
          <w:tab w:val="left" w:pos="0"/>
        </w:tabs>
        <w:ind w:left="142"/>
        <w:jc w:val="center"/>
        <w:rPr>
          <w:b/>
          <w:bCs/>
          <w:sz w:val="28"/>
          <w:szCs w:val="28"/>
          <w:lang w:val="uk-UA"/>
        </w:rPr>
      </w:pPr>
    </w:p>
    <w:p w:rsidR="004E13E2" w:rsidRDefault="004E13E2" w:rsidP="004E13E2">
      <w:pPr>
        <w:tabs>
          <w:tab w:val="left" w:pos="0"/>
        </w:tabs>
        <w:ind w:left="142"/>
        <w:jc w:val="center"/>
        <w:rPr>
          <w:b/>
          <w:bCs/>
          <w:sz w:val="28"/>
          <w:szCs w:val="28"/>
          <w:lang w:val="uk-UA"/>
        </w:rPr>
      </w:pPr>
    </w:p>
    <w:p w:rsidR="004E13E2" w:rsidRDefault="004E13E2" w:rsidP="004E13E2">
      <w:pPr>
        <w:tabs>
          <w:tab w:val="left" w:pos="0"/>
        </w:tabs>
        <w:ind w:left="142"/>
        <w:jc w:val="center"/>
        <w:rPr>
          <w:b/>
          <w:bCs/>
          <w:sz w:val="28"/>
          <w:szCs w:val="28"/>
          <w:lang w:val="uk-UA"/>
        </w:rPr>
      </w:pPr>
    </w:p>
    <w:p w:rsidR="004E13E2" w:rsidRDefault="004E13E2" w:rsidP="004E13E2">
      <w:pPr>
        <w:tabs>
          <w:tab w:val="left" w:pos="0"/>
        </w:tabs>
        <w:ind w:left="142"/>
        <w:jc w:val="center"/>
        <w:rPr>
          <w:b/>
          <w:bCs/>
          <w:sz w:val="28"/>
          <w:szCs w:val="28"/>
          <w:lang w:val="uk-UA"/>
        </w:rPr>
      </w:pPr>
    </w:p>
    <w:p w:rsidR="004E13E2" w:rsidRDefault="004E13E2" w:rsidP="004E13E2">
      <w:pPr>
        <w:tabs>
          <w:tab w:val="left" w:pos="0"/>
        </w:tabs>
        <w:ind w:left="142"/>
        <w:jc w:val="center"/>
        <w:rPr>
          <w:b/>
          <w:bCs/>
          <w:sz w:val="28"/>
          <w:szCs w:val="28"/>
          <w:lang w:val="uk-UA"/>
        </w:rPr>
      </w:pPr>
    </w:p>
    <w:p w:rsidR="004E13E2" w:rsidRDefault="004E13E2" w:rsidP="004E13E2">
      <w:pPr>
        <w:tabs>
          <w:tab w:val="left" w:pos="0"/>
        </w:tabs>
        <w:ind w:left="142"/>
        <w:jc w:val="center"/>
        <w:rPr>
          <w:lang w:val="uk-UA"/>
        </w:rPr>
      </w:pPr>
      <w:r w:rsidRPr="00CD5DBC">
        <w:rPr>
          <w:b/>
          <w:bCs/>
          <w:sz w:val="28"/>
          <w:szCs w:val="28"/>
          <w:lang w:val="uk-UA"/>
        </w:rPr>
        <w:t>2. Визначення проблематики та необхідності створення Програми</w:t>
      </w:r>
      <w:r w:rsidRPr="00270866">
        <w:t xml:space="preserve"> </w:t>
      </w:r>
    </w:p>
    <w:p w:rsidR="004E13E2" w:rsidRPr="00CD5DBC" w:rsidRDefault="004E13E2" w:rsidP="004E13E2">
      <w:pPr>
        <w:tabs>
          <w:tab w:val="left" w:pos="0"/>
        </w:tabs>
        <w:ind w:left="142"/>
        <w:jc w:val="center"/>
        <w:rPr>
          <w:b/>
          <w:bCs/>
          <w:sz w:val="28"/>
          <w:szCs w:val="28"/>
          <w:lang w:val="uk-UA"/>
        </w:rPr>
      </w:pPr>
    </w:p>
    <w:p w:rsidR="004E13E2" w:rsidRDefault="004E13E2" w:rsidP="004E13E2">
      <w:pPr>
        <w:ind w:firstLine="708"/>
        <w:jc w:val="both"/>
        <w:rPr>
          <w:sz w:val="28"/>
          <w:szCs w:val="28"/>
          <w:lang w:val="uk-UA"/>
        </w:rPr>
      </w:pPr>
      <w:r w:rsidRPr="004451DF">
        <w:rPr>
          <w:sz w:val="28"/>
          <w:szCs w:val="28"/>
          <w:lang w:val="uk-UA"/>
        </w:rPr>
        <w:t>Здоров’я є найважливішим з прав людини та найвищою людською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Тому кожна держава розглядає охорону та зміцнення здоров’я</w:t>
      </w:r>
      <w:r>
        <w:rPr>
          <w:sz w:val="28"/>
          <w:szCs w:val="28"/>
          <w:lang w:val="uk-UA"/>
        </w:rPr>
        <w:t xml:space="preserve"> як своє найголовніше завдання.</w:t>
      </w:r>
    </w:p>
    <w:p w:rsidR="004E13E2" w:rsidRPr="00CD5DBC" w:rsidRDefault="004E13E2" w:rsidP="004E13E2">
      <w:pPr>
        <w:ind w:firstLine="708"/>
        <w:jc w:val="both"/>
        <w:rPr>
          <w:sz w:val="28"/>
          <w:szCs w:val="28"/>
          <w:lang w:val="uk-UA"/>
        </w:rPr>
      </w:pPr>
      <w:r w:rsidRPr="00711408">
        <w:rPr>
          <w:sz w:val="28"/>
          <w:szCs w:val="28"/>
          <w:lang w:val="uk-UA"/>
        </w:rPr>
        <w:t>Програм</w:t>
      </w:r>
      <w:r>
        <w:rPr>
          <w:sz w:val="28"/>
          <w:szCs w:val="28"/>
          <w:lang w:val="uk-UA"/>
        </w:rPr>
        <w:t xml:space="preserve">ою </w:t>
      </w:r>
      <w:r w:rsidRPr="00711408">
        <w:rPr>
          <w:sz w:val="28"/>
          <w:szCs w:val="28"/>
          <w:lang w:val="uk-UA"/>
        </w:rPr>
        <w:t xml:space="preserve"> визначено цілі розвитку комунальн</w:t>
      </w:r>
      <w:r>
        <w:rPr>
          <w:sz w:val="28"/>
          <w:szCs w:val="28"/>
          <w:lang w:val="uk-UA"/>
        </w:rPr>
        <w:t xml:space="preserve">их </w:t>
      </w:r>
      <w:r w:rsidRPr="00711408">
        <w:rPr>
          <w:sz w:val="28"/>
          <w:szCs w:val="28"/>
          <w:lang w:val="uk-UA"/>
        </w:rPr>
        <w:t>некомерційн</w:t>
      </w:r>
      <w:r>
        <w:rPr>
          <w:sz w:val="28"/>
          <w:szCs w:val="28"/>
          <w:lang w:val="uk-UA"/>
        </w:rPr>
        <w:t xml:space="preserve">их </w:t>
      </w:r>
      <w:r w:rsidRPr="00711408">
        <w:rPr>
          <w:sz w:val="28"/>
          <w:szCs w:val="28"/>
          <w:lang w:val="uk-UA"/>
        </w:rPr>
        <w:t>підприємств, визначено основні завдання, вирішення яких сприятимуть наданню кваліфікованої первинної, вторинної(спеціалізованої</w:t>
      </w:r>
      <w:r>
        <w:rPr>
          <w:sz w:val="28"/>
          <w:szCs w:val="28"/>
          <w:lang w:val="uk-UA"/>
        </w:rPr>
        <w:t xml:space="preserve">) та стоматологічної  </w:t>
      </w:r>
      <w:r w:rsidRPr="00711408">
        <w:rPr>
          <w:sz w:val="28"/>
          <w:szCs w:val="28"/>
          <w:lang w:val="uk-UA"/>
        </w:rPr>
        <w:t>медичної допомоги населенню.</w:t>
      </w:r>
    </w:p>
    <w:p w:rsidR="004E13E2" w:rsidRDefault="004E13E2" w:rsidP="004E13E2">
      <w:pPr>
        <w:pStyle w:val="Default"/>
        <w:tabs>
          <w:tab w:val="left" w:pos="1180"/>
        </w:tabs>
        <w:spacing w:line="276" w:lineRule="auto"/>
        <w:jc w:val="both"/>
        <w:rPr>
          <w:sz w:val="28"/>
          <w:szCs w:val="28"/>
          <w:lang w:val="uk-UA"/>
        </w:rPr>
      </w:pPr>
      <w:r w:rsidRPr="00B13054">
        <w:rPr>
          <w:bCs/>
          <w:color w:val="FF0000"/>
          <w:kern w:val="36"/>
          <w:sz w:val="28"/>
          <w:szCs w:val="28"/>
          <w:lang w:val="uk-UA" w:eastAsia="ru-RU"/>
        </w:rPr>
        <w:t xml:space="preserve"> </w:t>
      </w:r>
      <w:r>
        <w:rPr>
          <w:bCs/>
          <w:color w:val="FF0000"/>
          <w:kern w:val="36"/>
          <w:sz w:val="28"/>
          <w:szCs w:val="28"/>
          <w:lang w:val="uk-UA" w:eastAsia="ru-RU"/>
        </w:rPr>
        <w:t xml:space="preserve">          </w:t>
      </w:r>
      <w:r w:rsidRPr="00CD5DBC">
        <w:rPr>
          <w:sz w:val="28"/>
          <w:szCs w:val="28"/>
          <w:lang w:val="uk-UA"/>
        </w:rPr>
        <w:t xml:space="preserve">Програма дасть можливість застосовувати програмно-цільовий метод фінансування та залучити додаткові кошти із </w:t>
      </w:r>
      <w:r>
        <w:rPr>
          <w:sz w:val="28"/>
          <w:szCs w:val="28"/>
          <w:lang w:val="uk-UA"/>
        </w:rPr>
        <w:t>бюджету громади,</w:t>
      </w:r>
      <w:r w:rsidRPr="00CD5DBC">
        <w:rPr>
          <w:sz w:val="28"/>
          <w:szCs w:val="28"/>
          <w:lang w:val="uk-UA"/>
        </w:rPr>
        <w:t xml:space="preserve">  державного  бюджету та інших джерел, не заборонених законодавством для вирішення проблемних питань сфери охорони здоров’я.</w:t>
      </w:r>
    </w:p>
    <w:p w:rsidR="004E13E2" w:rsidRPr="00CD5DBC" w:rsidRDefault="004E13E2" w:rsidP="004E13E2">
      <w:pPr>
        <w:pStyle w:val="Default"/>
        <w:tabs>
          <w:tab w:val="left" w:pos="1180"/>
        </w:tabs>
        <w:spacing w:line="276" w:lineRule="auto"/>
        <w:jc w:val="both"/>
        <w:rPr>
          <w:sz w:val="28"/>
          <w:szCs w:val="28"/>
          <w:lang w:val="uk-UA"/>
        </w:rPr>
      </w:pPr>
      <w:r>
        <w:rPr>
          <w:sz w:val="28"/>
          <w:szCs w:val="28"/>
          <w:lang w:val="uk-UA"/>
        </w:rPr>
        <w:t xml:space="preserve">            </w:t>
      </w:r>
      <w:r w:rsidRPr="00CD5DBC">
        <w:rPr>
          <w:sz w:val="28"/>
          <w:szCs w:val="28"/>
          <w:lang w:val="uk-UA"/>
        </w:rPr>
        <w:t>Комунальне некомерційне підприємство «Нововолинська центральна міська лікарня» є багат</w:t>
      </w:r>
      <w:r>
        <w:rPr>
          <w:sz w:val="28"/>
          <w:szCs w:val="28"/>
          <w:lang w:val="uk-UA"/>
        </w:rPr>
        <w:t>опрофільним медичним закладом з</w:t>
      </w:r>
      <w:r w:rsidRPr="00CD5DBC">
        <w:rPr>
          <w:sz w:val="28"/>
          <w:szCs w:val="28"/>
          <w:lang w:val="uk-UA"/>
        </w:rPr>
        <w:t xml:space="preserve"> необхідним кадровим  потенціалом  та  матеріально-технічною  базою, має в своєму складі всі необхідні структурні підрозділи для надання висококваліфікованої медичної допомоги. Існує необхідність збереження,  удосконалення та перспективний розвиток вузькопрофільних відділень стаціонару, запровадження прийомів вузьких затребуваних лікарів  спеціалістів  у поліклініці. </w:t>
      </w:r>
    </w:p>
    <w:p w:rsidR="004E13E2" w:rsidRPr="00567700" w:rsidRDefault="004E13E2" w:rsidP="004E13E2">
      <w:pPr>
        <w:pStyle w:val="Default"/>
        <w:tabs>
          <w:tab w:val="left" w:pos="1180"/>
        </w:tabs>
        <w:spacing w:line="276" w:lineRule="auto"/>
        <w:jc w:val="both"/>
        <w:rPr>
          <w:color w:val="auto"/>
          <w:sz w:val="28"/>
          <w:szCs w:val="28"/>
          <w:lang w:val="uk-UA"/>
        </w:rPr>
      </w:pPr>
      <w:r>
        <w:rPr>
          <w:sz w:val="28"/>
          <w:szCs w:val="28"/>
          <w:lang w:val="uk-UA"/>
        </w:rPr>
        <w:t xml:space="preserve">              </w:t>
      </w:r>
      <w:r>
        <w:rPr>
          <w:color w:val="auto"/>
          <w:sz w:val="28"/>
          <w:szCs w:val="28"/>
          <w:lang w:val="uk-UA"/>
        </w:rPr>
        <w:t>Покращення матеріально-технічного забезпечення відділень, придбання сучасного обладнання забезпечить надання кваліфікованої медичної допомоги відповідно до новітніх стандартів. Встановлення сучасної мультимедійної системи забезпечить належні умови проведення освітніх та інформаційних заходів для якісної освіти наших медичних працівників.</w:t>
      </w:r>
    </w:p>
    <w:p w:rsidR="004E13E2" w:rsidRPr="00CD5DBC" w:rsidRDefault="004E13E2" w:rsidP="004E13E2">
      <w:pPr>
        <w:pStyle w:val="Default"/>
        <w:tabs>
          <w:tab w:val="left" w:pos="1180"/>
        </w:tabs>
        <w:spacing w:line="276" w:lineRule="auto"/>
        <w:jc w:val="both"/>
        <w:rPr>
          <w:sz w:val="28"/>
          <w:szCs w:val="28"/>
          <w:lang w:val="uk-UA"/>
        </w:rPr>
      </w:pPr>
      <w:r>
        <w:rPr>
          <w:sz w:val="28"/>
          <w:szCs w:val="28"/>
          <w:lang w:val="uk-UA"/>
        </w:rPr>
        <w:t xml:space="preserve">               </w:t>
      </w:r>
      <w:r w:rsidRPr="00CD5DBC">
        <w:rPr>
          <w:sz w:val="28"/>
          <w:szCs w:val="28"/>
          <w:lang w:val="uk-UA"/>
        </w:rPr>
        <w:t>Ремонт окремих приміщень, заміна застарілих меблів надасть змогу підняти</w:t>
      </w:r>
      <w:r>
        <w:rPr>
          <w:sz w:val="28"/>
          <w:szCs w:val="28"/>
          <w:lang w:val="uk-UA"/>
        </w:rPr>
        <w:t xml:space="preserve"> </w:t>
      </w:r>
      <w:r w:rsidRPr="00CD5DBC">
        <w:rPr>
          <w:sz w:val="28"/>
          <w:szCs w:val="28"/>
          <w:lang w:val="uk-UA"/>
        </w:rPr>
        <w:t>на вищий рівень забезпечення комфортності перебування пацієнтів в закладі та економічно використовувати енергоресурси.</w:t>
      </w:r>
    </w:p>
    <w:p w:rsidR="004E13E2" w:rsidRPr="006A4D67" w:rsidRDefault="004E13E2" w:rsidP="004E13E2">
      <w:pPr>
        <w:tabs>
          <w:tab w:val="left" w:pos="1260"/>
          <w:tab w:val="left" w:pos="10348"/>
        </w:tabs>
        <w:ind w:firstLine="720"/>
        <w:jc w:val="both"/>
        <w:outlineLvl w:val="0"/>
        <w:rPr>
          <w:bCs/>
          <w:sz w:val="28"/>
          <w:szCs w:val="28"/>
          <w:lang w:val="uk-UA"/>
        </w:rPr>
      </w:pPr>
      <w:r w:rsidRPr="006A4D67">
        <w:rPr>
          <w:bCs/>
          <w:sz w:val="28"/>
          <w:szCs w:val="28"/>
          <w:lang w:val="uk-UA"/>
        </w:rPr>
        <w:t xml:space="preserve">Програма розвитку надання первинної медико-санітарної допомоги та покращення матеріально-технічної бази Комунального некомерційного підприємства </w:t>
      </w:r>
      <w:r>
        <w:rPr>
          <w:bCs/>
          <w:sz w:val="28"/>
          <w:szCs w:val="28"/>
          <w:lang w:val="uk-UA"/>
        </w:rPr>
        <w:t xml:space="preserve"> «</w:t>
      </w:r>
      <w:r w:rsidRPr="006A4D67">
        <w:rPr>
          <w:bCs/>
          <w:sz w:val="28"/>
          <w:szCs w:val="28"/>
          <w:lang w:val="uk-UA"/>
        </w:rPr>
        <w:t>Нововолинський центр первинної медико-санітарної допомоги»</w:t>
      </w:r>
      <w:r>
        <w:rPr>
          <w:bCs/>
          <w:sz w:val="28"/>
          <w:szCs w:val="28"/>
          <w:lang w:val="uk-UA"/>
        </w:rPr>
        <w:t xml:space="preserve"> </w:t>
      </w:r>
      <w:r w:rsidRPr="006A4D67">
        <w:rPr>
          <w:bCs/>
          <w:sz w:val="28"/>
          <w:szCs w:val="28"/>
          <w:lang w:val="uk-UA"/>
        </w:rPr>
        <w:t>(далі – Програма)   передбачає забезпечення якісної роботи закладу  первинної медичної допомоги.</w:t>
      </w:r>
    </w:p>
    <w:p w:rsidR="004E13E2" w:rsidRDefault="004E13E2" w:rsidP="004E13E2">
      <w:pPr>
        <w:tabs>
          <w:tab w:val="left" w:pos="1260"/>
          <w:tab w:val="left" w:pos="10348"/>
        </w:tabs>
        <w:ind w:firstLine="720"/>
        <w:jc w:val="both"/>
        <w:outlineLvl w:val="0"/>
        <w:rPr>
          <w:bCs/>
          <w:sz w:val="28"/>
          <w:szCs w:val="28"/>
          <w:lang w:val="uk-UA"/>
        </w:rPr>
      </w:pPr>
      <w:r w:rsidRPr="00DE0175">
        <w:rPr>
          <w:bCs/>
          <w:sz w:val="28"/>
          <w:szCs w:val="28"/>
          <w:lang w:val="uk-UA"/>
        </w:rPr>
        <w:t xml:space="preserve">На території </w:t>
      </w:r>
      <w:r>
        <w:rPr>
          <w:bCs/>
          <w:sz w:val="28"/>
          <w:szCs w:val="28"/>
          <w:lang w:val="uk-UA"/>
        </w:rPr>
        <w:t>Нововолинської міської територіальної громади</w:t>
      </w:r>
      <w:r w:rsidRPr="006A4D67">
        <w:rPr>
          <w:bCs/>
          <w:sz w:val="28"/>
          <w:szCs w:val="28"/>
          <w:lang w:val="uk-UA"/>
        </w:rPr>
        <w:t xml:space="preserve"> функціонує </w:t>
      </w:r>
      <w:r>
        <w:rPr>
          <w:bCs/>
          <w:sz w:val="28"/>
          <w:szCs w:val="28"/>
          <w:lang w:val="uk-UA"/>
        </w:rPr>
        <w:t>5 амбулаторій</w:t>
      </w:r>
      <w:r w:rsidRPr="006A4D67">
        <w:rPr>
          <w:bCs/>
          <w:sz w:val="28"/>
          <w:szCs w:val="28"/>
          <w:lang w:val="uk-UA"/>
        </w:rPr>
        <w:t xml:space="preserve"> загальної практики сімейної медицини.</w:t>
      </w:r>
      <w:r>
        <w:rPr>
          <w:bCs/>
          <w:sz w:val="28"/>
          <w:szCs w:val="28"/>
          <w:lang w:val="uk-UA"/>
        </w:rPr>
        <w:t xml:space="preserve"> Програма дасть можливість підвищити рівень надання   своєчасної та якісної  первинної  медичної допомоги, забезпечити лікарськими засобами пільгові категорії населення за рецептами лікарів, покращити  ефективність лікування, створити  комфортні  умови  перебування пацієнтів у лікувальних закладах.</w:t>
      </w:r>
    </w:p>
    <w:p w:rsidR="004E13E2" w:rsidRDefault="004E13E2" w:rsidP="004E13E2">
      <w:pPr>
        <w:tabs>
          <w:tab w:val="left" w:pos="1260"/>
          <w:tab w:val="left" w:pos="10348"/>
        </w:tabs>
        <w:ind w:firstLine="720"/>
        <w:jc w:val="both"/>
        <w:outlineLvl w:val="0"/>
        <w:rPr>
          <w:bCs/>
          <w:sz w:val="28"/>
          <w:szCs w:val="28"/>
          <w:lang w:val="uk-UA"/>
        </w:rPr>
      </w:pPr>
      <w:r>
        <w:rPr>
          <w:bCs/>
          <w:sz w:val="28"/>
          <w:szCs w:val="28"/>
          <w:lang w:val="uk-UA"/>
        </w:rPr>
        <w:lastRenderedPageBreak/>
        <w:t>Програма фінансової підтримки Комунального некомерційного підприємства «Нововолинська міська стоматологічна поліклініка» продиктована необхідністю  поліпшення якості та доступності надання стоматологічної допомоги населенню міста, поліпшення матеріально-технічної бази, підвищення престижу праці медичних працівників, покращення їх соціального та економічного становища.</w:t>
      </w:r>
    </w:p>
    <w:p w:rsidR="004E13E2" w:rsidRDefault="004E13E2" w:rsidP="004E13E2">
      <w:pPr>
        <w:tabs>
          <w:tab w:val="left" w:pos="1260"/>
          <w:tab w:val="left" w:pos="10348"/>
        </w:tabs>
        <w:ind w:firstLine="720"/>
        <w:jc w:val="both"/>
        <w:outlineLvl w:val="0"/>
        <w:rPr>
          <w:b/>
          <w:bCs/>
          <w:sz w:val="28"/>
          <w:szCs w:val="28"/>
          <w:lang w:val="uk-UA"/>
        </w:rPr>
      </w:pPr>
    </w:p>
    <w:p w:rsidR="004E13E2" w:rsidRPr="00CD5DBC" w:rsidRDefault="004E13E2" w:rsidP="004E13E2">
      <w:pPr>
        <w:tabs>
          <w:tab w:val="left" w:pos="1260"/>
          <w:tab w:val="left" w:pos="10348"/>
        </w:tabs>
        <w:ind w:firstLine="720"/>
        <w:jc w:val="center"/>
        <w:outlineLvl w:val="0"/>
        <w:rPr>
          <w:b/>
          <w:bCs/>
          <w:sz w:val="28"/>
          <w:szCs w:val="28"/>
          <w:lang w:val="uk-UA"/>
        </w:rPr>
      </w:pPr>
      <w:r w:rsidRPr="00CD5DBC">
        <w:rPr>
          <w:b/>
          <w:bCs/>
          <w:sz w:val="28"/>
          <w:szCs w:val="28"/>
          <w:lang w:val="uk-UA"/>
        </w:rPr>
        <w:t>3. Мета Програми та пріоритетні напрямки діяльності</w:t>
      </w:r>
    </w:p>
    <w:p w:rsidR="004E13E2" w:rsidRPr="00CD5DBC" w:rsidRDefault="004E13E2" w:rsidP="004E13E2">
      <w:pPr>
        <w:tabs>
          <w:tab w:val="left" w:pos="1260"/>
          <w:tab w:val="left" w:pos="1440"/>
          <w:tab w:val="left" w:pos="1620"/>
        </w:tabs>
        <w:ind w:firstLine="720"/>
        <w:jc w:val="both"/>
        <w:rPr>
          <w:sz w:val="28"/>
          <w:szCs w:val="28"/>
          <w:lang w:val="uk-UA"/>
        </w:rPr>
      </w:pPr>
    </w:p>
    <w:p w:rsidR="004E13E2" w:rsidRPr="00CD5DBC" w:rsidRDefault="004E13E2" w:rsidP="004E13E2">
      <w:pPr>
        <w:ind w:firstLine="709"/>
        <w:jc w:val="both"/>
        <w:rPr>
          <w:color w:val="000000"/>
          <w:sz w:val="28"/>
          <w:szCs w:val="28"/>
          <w:lang w:val="uk-UA"/>
        </w:rPr>
      </w:pPr>
      <w:r w:rsidRPr="00CD5DBC">
        <w:rPr>
          <w:sz w:val="28"/>
          <w:szCs w:val="28"/>
          <w:lang w:val="uk-UA"/>
        </w:rPr>
        <w:t>Метою Програми є забезпечення медичного обслуговування населення шляхом надання йому медичних послуг в порядку та в обсязі встановлених законодавством,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4E13E2" w:rsidRPr="00B07DAE" w:rsidRDefault="004E13E2" w:rsidP="004E13E2">
      <w:pPr>
        <w:pStyle w:val="ListParagraph"/>
        <w:numPr>
          <w:ilvl w:val="0"/>
          <w:numId w:val="9"/>
        </w:numPr>
        <w:spacing w:line="276" w:lineRule="auto"/>
        <w:contextualSpacing w:val="0"/>
        <w:jc w:val="both"/>
        <w:rPr>
          <w:sz w:val="28"/>
          <w:szCs w:val="28"/>
          <w:lang w:val="uk-UA"/>
        </w:rPr>
      </w:pPr>
      <w:r w:rsidRPr="00CD5DBC">
        <w:rPr>
          <w:color w:val="000000"/>
          <w:sz w:val="28"/>
          <w:szCs w:val="28"/>
          <w:lang w:val="uk-UA"/>
        </w:rPr>
        <w:t>забезпечення надання пацієнтам відповідно до законодавства послуг</w:t>
      </w:r>
      <w:r>
        <w:rPr>
          <w:color w:val="000000"/>
          <w:sz w:val="28"/>
          <w:szCs w:val="28"/>
          <w:lang w:val="uk-UA"/>
        </w:rPr>
        <w:t xml:space="preserve"> первинної,</w:t>
      </w:r>
      <w:r w:rsidRPr="00CD5DBC">
        <w:rPr>
          <w:color w:val="000000"/>
          <w:sz w:val="28"/>
          <w:szCs w:val="28"/>
          <w:lang w:val="uk-UA"/>
        </w:rPr>
        <w:t xml:space="preserve">  вторинної (спеціалізованої) медичної допомоги, у тому числі екстреної та невідкладної, медичної реабілітації,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 тощо;</w:t>
      </w:r>
    </w:p>
    <w:p w:rsidR="004E13E2" w:rsidRPr="009A0842" w:rsidRDefault="004E13E2" w:rsidP="004E13E2">
      <w:pPr>
        <w:pStyle w:val="ListParagraph"/>
        <w:numPr>
          <w:ilvl w:val="0"/>
          <w:numId w:val="9"/>
        </w:numPr>
        <w:spacing w:line="276" w:lineRule="auto"/>
        <w:contextualSpacing w:val="0"/>
        <w:jc w:val="both"/>
        <w:rPr>
          <w:sz w:val="28"/>
          <w:szCs w:val="28"/>
          <w:lang w:val="uk-UA"/>
        </w:rPr>
      </w:pPr>
      <w:r w:rsidRPr="00B07DAE">
        <w:rPr>
          <w:lang w:val="uk-UA"/>
        </w:rPr>
        <w:t xml:space="preserve"> </w:t>
      </w:r>
      <w:r w:rsidRPr="00B07DAE">
        <w:rPr>
          <w:color w:val="000000"/>
          <w:sz w:val="28"/>
          <w:szCs w:val="28"/>
          <w:lang w:val="uk-UA"/>
        </w:rPr>
        <w:t>забезпечення більш ефективного функціонування системи охорони здоров’я, забезпечення рівного та справедливого доступу громадян до медичних послуг належної якості,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медико-санітарної допомоги на засадах сімейної медицини та вдосконалення матеріально-технічної бази Комунального некомерційного підприємства «Нововолинський центр первинної медико-санітарної допомоги »</w:t>
      </w:r>
    </w:p>
    <w:p w:rsidR="004E13E2" w:rsidRDefault="004E13E2" w:rsidP="004E13E2">
      <w:pPr>
        <w:pStyle w:val="ListParagraph"/>
        <w:numPr>
          <w:ilvl w:val="0"/>
          <w:numId w:val="9"/>
        </w:numPr>
        <w:spacing w:line="276" w:lineRule="auto"/>
        <w:contextualSpacing w:val="0"/>
        <w:jc w:val="both"/>
        <w:rPr>
          <w:sz w:val="28"/>
          <w:szCs w:val="28"/>
        </w:rPr>
      </w:pPr>
      <w:r>
        <w:rPr>
          <w:sz w:val="28"/>
          <w:szCs w:val="28"/>
        </w:rPr>
        <w:t>впровадження нових форм та методів профілактики, діагностики, лікування захворювань та станів.</w:t>
      </w:r>
    </w:p>
    <w:p w:rsidR="004E13E2" w:rsidRPr="009E0F3F" w:rsidRDefault="004E13E2" w:rsidP="004E13E2">
      <w:pPr>
        <w:pStyle w:val="ListParagraph"/>
        <w:numPr>
          <w:ilvl w:val="0"/>
          <w:numId w:val="9"/>
        </w:numPr>
        <w:spacing w:line="276" w:lineRule="auto"/>
        <w:contextualSpacing w:val="0"/>
        <w:jc w:val="both"/>
        <w:rPr>
          <w:sz w:val="28"/>
          <w:szCs w:val="28"/>
        </w:rPr>
      </w:pPr>
      <w:r>
        <w:rPr>
          <w:sz w:val="28"/>
          <w:szCs w:val="28"/>
        </w:rPr>
        <w:t xml:space="preserve">забезпечення прав мешканців </w:t>
      </w:r>
      <w:r>
        <w:rPr>
          <w:sz w:val="28"/>
          <w:szCs w:val="28"/>
          <w:lang w:val="uk-UA"/>
        </w:rPr>
        <w:t xml:space="preserve">громади </w:t>
      </w:r>
      <w:r>
        <w:rPr>
          <w:sz w:val="28"/>
          <w:szCs w:val="28"/>
        </w:rPr>
        <w:t>на</w:t>
      </w:r>
      <w:r w:rsidRPr="009E0F3F">
        <w:rPr>
          <w:sz w:val="28"/>
          <w:szCs w:val="28"/>
        </w:rPr>
        <w:t xml:space="preserve"> </w:t>
      </w:r>
      <w:r>
        <w:rPr>
          <w:sz w:val="28"/>
          <w:szCs w:val="28"/>
        </w:rPr>
        <w:t xml:space="preserve"> лікувально–профілактичну допомогу та  своєчасну медичну допомогу при нещасних випадках, гострих захворюваннях тощо;</w:t>
      </w:r>
    </w:p>
    <w:p w:rsidR="004E13E2" w:rsidRDefault="004E13E2" w:rsidP="004E13E2">
      <w:pPr>
        <w:pStyle w:val="ListParagraph"/>
        <w:numPr>
          <w:ilvl w:val="0"/>
          <w:numId w:val="9"/>
        </w:numPr>
        <w:spacing w:line="276" w:lineRule="auto"/>
        <w:contextualSpacing w:val="0"/>
        <w:jc w:val="both"/>
        <w:rPr>
          <w:sz w:val="28"/>
          <w:szCs w:val="28"/>
        </w:rPr>
      </w:pPr>
      <w:r>
        <w:rPr>
          <w:sz w:val="28"/>
          <w:szCs w:val="28"/>
        </w:rPr>
        <w:t>забезпечення своєчасного виявлення у громадян захворювання на туберкульоз на ранніх стадіях, що здійснюється шляхом проведення діагностики;</w:t>
      </w:r>
    </w:p>
    <w:p w:rsidR="004E13E2" w:rsidRDefault="004E13E2" w:rsidP="004E13E2">
      <w:pPr>
        <w:pStyle w:val="ListParagraph"/>
        <w:numPr>
          <w:ilvl w:val="0"/>
          <w:numId w:val="9"/>
        </w:numPr>
        <w:spacing w:line="276" w:lineRule="auto"/>
        <w:contextualSpacing w:val="0"/>
        <w:jc w:val="both"/>
        <w:rPr>
          <w:sz w:val="28"/>
          <w:szCs w:val="28"/>
        </w:rPr>
      </w:pPr>
      <w:r>
        <w:rPr>
          <w:sz w:val="28"/>
          <w:szCs w:val="28"/>
        </w:rPr>
        <w:t>заохочення материнства;</w:t>
      </w:r>
    </w:p>
    <w:p w:rsidR="004E13E2" w:rsidRDefault="004E13E2" w:rsidP="004E13E2">
      <w:pPr>
        <w:pStyle w:val="ListParagraph"/>
        <w:numPr>
          <w:ilvl w:val="0"/>
          <w:numId w:val="9"/>
        </w:numPr>
        <w:spacing w:line="276" w:lineRule="auto"/>
        <w:contextualSpacing w:val="0"/>
        <w:jc w:val="both"/>
        <w:rPr>
          <w:sz w:val="28"/>
          <w:szCs w:val="28"/>
        </w:rPr>
      </w:pPr>
      <w:r>
        <w:rPr>
          <w:sz w:val="28"/>
          <w:szCs w:val="28"/>
        </w:rPr>
        <w:t>запобігання демографічній кризі, забезпечення здоров’я майбутніх поколінь і профілактики спадкових захворювань;</w:t>
      </w:r>
    </w:p>
    <w:p w:rsidR="004E13E2" w:rsidRDefault="004E13E2" w:rsidP="004E13E2">
      <w:pPr>
        <w:pStyle w:val="ListParagraph"/>
        <w:numPr>
          <w:ilvl w:val="0"/>
          <w:numId w:val="9"/>
        </w:numPr>
        <w:spacing w:line="276" w:lineRule="auto"/>
        <w:contextualSpacing w:val="0"/>
        <w:jc w:val="both"/>
        <w:rPr>
          <w:sz w:val="28"/>
          <w:szCs w:val="28"/>
        </w:rPr>
      </w:pPr>
      <w:r>
        <w:rPr>
          <w:sz w:val="28"/>
          <w:szCs w:val="28"/>
        </w:rPr>
        <w:t>охорона здоров’я дітей;</w:t>
      </w:r>
    </w:p>
    <w:p w:rsidR="004E13E2" w:rsidRPr="005D267B" w:rsidRDefault="004E13E2" w:rsidP="004E13E2">
      <w:pPr>
        <w:pStyle w:val="ListParagraph"/>
        <w:numPr>
          <w:ilvl w:val="0"/>
          <w:numId w:val="9"/>
        </w:numPr>
        <w:spacing w:line="276" w:lineRule="auto"/>
        <w:contextualSpacing w:val="0"/>
        <w:jc w:val="both"/>
        <w:rPr>
          <w:sz w:val="28"/>
          <w:szCs w:val="28"/>
        </w:rPr>
      </w:pPr>
      <w:r>
        <w:rPr>
          <w:sz w:val="28"/>
          <w:szCs w:val="28"/>
        </w:rPr>
        <w:t xml:space="preserve">попередження, лікування, виявлення локалізації та ліквідація масових інфекційних захворювань. </w:t>
      </w:r>
    </w:p>
    <w:p w:rsidR="004E13E2" w:rsidRPr="0064181C" w:rsidRDefault="004E13E2" w:rsidP="004E13E2">
      <w:pPr>
        <w:tabs>
          <w:tab w:val="left" w:pos="1260"/>
          <w:tab w:val="left" w:pos="1440"/>
          <w:tab w:val="left" w:pos="1620"/>
        </w:tabs>
        <w:ind w:left="993" w:hanging="273"/>
        <w:jc w:val="both"/>
        <w:rPr>
          <w:sz w:val="28"/>
          <w:szCs w:val="28"/>
          <w:lang w:val="uk-UA"/>
        </w:rPr>
      </w:pPr>
      <w:r w:rsidRPr="0064181C">
        <w:rPr>
          <w:sz w:val="28"/>
          <w:szCs w:val="28"/>
          <w:lang w:val="uk-UA"/>
        </w:rPr>
        <w:lastRenderedPageBreak/>
        <w:t xml:space="preserve">- надання населенню стоматологічних та інших видів медичних послуг , </w:t>
      </w:r>
      <w:r>
        <w:rPr>
          <w:sz w:val="28"/>
          <w:szCs w:val="28"/>
          <w:lang w:val="uk-UA"/>
        </w:rPr>
        <w:t xml:space="preserve">   </w:t>
      </w:r>
      <w:r w:rsidRPr="0064181C">
        <w:rPr>
          <w:sz w:val="28"/>
          <w:szCs w:val="28"/>
          <w:lang w:val="uk-UA"/>
        </w:rPr>
        <w:t>спрямованих на збереження, поліпшення та відновлення здоров»я;</w:t>
      </w:r>
    </w:p>
    <w:p w:rsidR="004E13E2" w:rsidRPr="0064181C" w:rsidRDefault="004E13E2" w:rsidP="004E13E2">
      <w:pPr>
        <w:tabs>
          <w:tab w:val="left" w:pos="1260"/>
          <w:tab w:val="left" w:pos="1440"/>
          <w:tab w:val="left" w:pos="1620"/>
        </w:tabs>
        <w:ind w:left="993" w:hanging="273"/>
        <w:rPr>
          <w:sz w:val="28"/>
          <w:szCs w:val="28"/>
          <w:lang w:val="uk-UA"/>
        </w:rPr>
      </w:pPr>
      <w:r w:rsidRPr="0064181C">
        <w:rPr>
          <w:sz w:val="28"/>
          <w:szCs w:val="28"/>
          <w:lang w:val="uk-UA"/>
        </w:rPr>
        <w:t>-</w:t>
      </w:r>
      <w:r>
        <w:rPr>
          <w:sz w:val="28"/>
          <w:szCs w:val="28"/>
          <w:lang w:val="uk-UA"/>
        </w:rPr>
        <w:t xml:space="preserve"> </w:t>
      </w:r>
      <w:r w:rsidRPr="0064181C">
        <w:rPr>
          <w:sz w:val="28"/>
          <w:szCs w:val="28"/>
          <w:lang w:val="uk-UA"/>
        </w:rPr>
        <w:t xml:space="preserve"> </w:t>
      </w:r>
      <w:r>
        <w:rPr>
          <w:sz w:val="28"/>
          <w:szCs w:val="28"/>
          <w:lang w:val="uk-UA"/>
        </w:rPr>
        <w:t xml:space="preserve"> </w:t>
      </w:r>
      <w:r w:rsidRPr="0064181C">
        <w:rPr>
          <w:sz w:val="28"/>
          <w:szCs w:val="28"/>
          <w:lang w:val="uk-UA"/>
        </w:rPr>
        <w:t xml:space="preserve">вжиття заходів з профілактики стоматологічних захворювань  населення та </w:t>
      </w:r>
      <w:r>
        <w:rPr>
          <w:sz w:val="28"/>
          <w:szCs w:val="28"/>
          <w:lang w:val="uk-UA"/>
        </w:rPr>
        <w:t xml:space="preserve"> </w:t>
      </w:r>
      <w:r w:rsidRPr="0064181C">
        <w:rPr>
          <w:sz w:val="28"/>
          <w:szCs w:val="28"/>
          <w:lang w:val="uk-UA"/>
        </w:rPr>
        <w:t>підтримки громадського здоров»я;</w:t>
      </w:r>
    </w:p>
    <w:p w:rsidR="004E13E2" w:rsidRDefault="004E13E2" w:rsidP="004E13E2">
      <w:pPr>
        <w:tabs>
          <w:tab w:val="left" w:pos="1260"/>
          <w:tab w:val="left" w:pos="1440"/>
          <w:tab w:val="left" w:pos="1620"/>
        </w:tabs>
        <w:ind w:left="993" w:hanging="273"/>
        <w:rPr>
          <w:sz w:val="28"/>
          <w:szCs w:val="28"/>
          <w:lang w:val="uk-UA"/>
        </w:rPr>
      </w:pPr>
      <w:r w:rsidRPr="0064181C">
        <w:rPr>
          <w:sz w:val="28"/>
          <w:szCs w:val="28"/>
          <w:lang w:val="uk-UA"/>
        </w:rPr>
        <w:t>-</w:t>
      </w:r>
      <w:r>
        <w:rPr>
          <w:sz w:val="28"/>
          <w:szCs w:val="28"/>
          <w:lang w:val="uk-UA"/>
        </w:rPr>
        <w:t xml:space="preserve">  </w:t>
      </w:r>
      <w:r w:rsidRPr="0064181C">
        <w:rPr>
          <w:sz w:val="28"/>
          <w:szCs w:val="28"/>
          <w:lang w:val="uk-UA"/>
        </w:rPr>
        <w:t xml:space="preserve"> забезпечення населення доступною, своєчасною, якісною та ефективною </w:t>
      </w:r>
      <w:r>
        <w:rPr>
          <w:sz w:val="28"/>
          <w:szCs w:val="28"/>
          <w:lang w:val="uk-UA"/>
        </w:rPr>
        <w:t xml:space="preserve">  стоматологічною допомогою.</w:t>
      </w:r>
    </w:p>
    <w:p w:rsidR="004E13E2" w:rsidRDefault="004E13E2" w:rsidP="004E13E2">
      <w:pPr>
        <w:tabs>
          <w:tab w:val="left" w:pos="1260"/>
          <w:tab w:val="left" w:pos="1440"/>
          <w:tab w:val="left" w:pos="1620"/>
        </w:tabs>
        <w:ind w:left="993" w:hanging="273"/>
        <w:rPr>
          <w:sz w:val="28"/>
          <w:szCs w:val="28"/>
          <w:lang w:val="uk-UA"/>
        </w:rPr>
      </w:pPr>
    </w:p>
    <w:p w:rsidR="004E13E2" w:rsidRDefault="004E13E2" w:rsidP="004E13E2">
      <w:pPr>
        <w:tabs>
          <w:tab w:val="left" w:pos="1260"/>
          <w:tab w:val="left" w:pos="1440"/>
          <w:tab w:val="left" w:pos="1620"/>
        </w:tabs>
        <w:ind w:left="993" w:hanging="273"/>
        <w:jc w:val="center"/>
        <w:rPr>
          <w:b/>
          <w:sz w:val="28"/>
          <w:szCs w:val="28"/>
          <w:lang w:val="uk-UA"/>
        </w:rPr>
      </w:pPr>
      <w:r w:rsidRPr="00CD5DBC">
        <w:rPr>
          <w:b/>
          <w:sz w:val="28"/>
          <w:szCs w:val="28"/>
          <w:lang w:val="uk-UA"/>
        </w:rPr>
        <w:t xml:space="preserve">4. Основні завдання </w:t>
      </w:r>
      <w:r>
        <w:rPr>
          <w:b/>
          <w:sz w:val="28"/>
          <w:szCs w:val="28"/>
          <w:lang w:val="uk-UA"/>
        </w:rPr>
        <w:t xml:space="preserve">та принципи реалізації </w:t>
      </w:r>
      <w:r w:rsidRPr="00CD5DBC">
        <w:rPr>
          <w:b/>
          <w:sz w:val="28"/>
          <w:szCs w:val="28"/>
          <w:lang w:val="uk-UA"/>
        </w:rPr>
        <w:t>Програми</w:t>
      </w:r>
    </w:p>
    <w:p w:rsidR="004E13E2" w:rsidRDefault="004E13E2" w:rsidP="004E13E2">
      <w:pPr>
        <w:tabs>
          <w:tab w:val="left" w:pos="1260"/>
          <w:tab w:val="left" w:pos="1440"/>
          <w:tab w:val="left" w:pos="1620"/>
        </w:tabs>
        <w:jc w:val="both"/>
        <w:rPr>
          <w:sz w:val="28"/>
          <w:szCs w:val="28"/>
          <w:lang w:val="uk-UA"/>
        </w:rPr>
      </w:pPr>
      <w:r>
        <w:rPr>
          <w:sz w:val="28"/>
          <w:szCs w:val="28"/>
          <w:lang w:val="uk-UA"/>
        </w:rPr>
        <w:t xml:space="preserve">            </w:t>
      </w:r>
    </w:p>
    <w:p w:rsidR="004E13E2" w:rsidRPr="00E06029" w:rsidRDefault="004E13E2" w:rsidP="004E13E2">
      <w:pPr>
        <w:tabs>
          <w:tab w:val="left" w:pos="1260"/>
          <w:tab w:val="left" w:pos="1440"/>
          <w:tab w:val="left" w:pos="1620"/>
        </w:tabs>
        <w:jc w:val="both"/>
        <w:rPr>
          <w:sz w:val="28"/>
          <w:szCs w:val="28"/>
          <w:lang w:val="uk-UA"/>
        </w:rPr>
      </w:pPr>
      <w:r w:rsidRPr="00567700">
        <w:rPr>
          <w:sz w:val="28"/>
          <w:szCs w:val="28"/>
          <w:lang w:val="uk-UA"/>
        </w:rPr>
        <w:t xml:space="preserve">            Медична допомога жит</w:t>
      </w:r>
      <w:r>
        <w:rPr>
          <w:sz w:val="28"/>
          <w:szCs w:val="28"/>
          <w:lang w:val="uk-UA"/>
        </w:rPr>
        <w:t xml:space="preserve">елям </w:t>
      </w:r>
      <w:r w:rsidRPr="003B4968">
        <w:rPr>
          <w:sz w:val="28"/>
          <w:szCs w:val="28"/>
          <w:lang w:val="uk-UA"/>
        </w:rPr>
        <w:t>Нововолинської м</w:t>
      </w:r>
      <w:r>
        <w:rPr>
          <w:sz w:val="28"/>
          <w:szCs w:val="28"/>
          <w:lang w:val="uk-UA"/>
        </w:rPr>
        <w:t xml:space="preserve">іської територіальної громади </w:t>
      </w:r>
      <w:r w:rsidRPr="00567700">
        <w:rPr>
          <w:sz w:val="28"/>
          <w:szCs w:val="28"/>
          <w:lang w:val="uk-UA"/>
        </w:rPr>
        <w:t>є доступною.</w:t>
      </w:r>
      <w:r w:rsidRPr="00E06029">
        <w:rPr>
          <w:sz w:val="28"/>
          <w:szCs w:val="28"/>
          <w:lang w:val="uk-UA"/>
        </w:rPr>
        <w:t xml:space="preserve"> Проте є проблеми, які накопичувалися роками і потребують невідкладного вирішення шляхом додаткового фінансування</w:t>
      </w:r>
      <w:r>
        <w:rPr>
          <w:sz w:val="28"/>
          <w:szCs w:val="28"/>
          <w:lang w:val="uk-UA"/>
        </w:rPr>
        <w:t>.</w:t>
      </w:r>
    </w:p>
    <w:p w:rsidR="004E13E2" w:rsidRPr="00CD5DBC" w:rsidRDefault="004E13E2" w:rsidP="004E13E2">
      <w:pPr>
        <w:pStyle w:val="Default"/>
        <w:tabs>
          <w:tab w:val="left" w:pos="1180"/>
        </w:tabs>
        <w:spacing w:line="276" w:lineRule="auto"/>
        <w:jc w:val="both"/>
        <w:rPr>
          <w:sz w:val="28"/>
          <w:szCs w:val="28"/>
          <w:lang w:val="uk-UA"/>
        </w:rPr>
      </w:pPr>
      <w:r w:rsidRPr="00E06029">
        <w:rPr>
          <w:sz w:val="28"/>
          <w:szCs w:val="28"/>
          <w:lang w:val="uk-UA"/>
        </w:rPr>
        <w:tab/>
      </w:r>
      <w:r w:rsidRPr="00CD5DBC">
        <w:rPr>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w:t>
      </w:r>
      <w:r>
        <w:rPr>
          <w:sz w:val="28"/>
          <w:szCs w:val="28"/>
          <w:lang w:val="uk-UA"/>
        </w:rPr>
        <w:t xml:space="preserve">и </w:t>
      </w:r>
      <w:r w:rsidRPr="00CD5DBC">
        <w:rPr>
          <w:sz w:val="28"/>
          <w:szCs w:val="28"/>
          <w:lang w:val="uk-UA"/>
        </w:rPr>
        <w:t xml:space="preserve"> некомерційним</w:t>
      </w:r>
      <w:r>
        <w:rPr>
          <w:sz w:val="28"/>
          <w:szCs w:val="28"/>
          <w:lang w:val="uk-UA"/>
        </w:rPr>
        <w:t xml:space="preserve">и </w:t>
      </w:r>
      <w:r w:rsidRPr="00CD5DBC">
        <w:rPr>
          <w:sz w:val="28"/>
          <w:szCs w:val="28"/>
          <w:lang w:val="uk-UA"/>
        </w:rPr>
        <w:t xml:space="preserve"> підприємств</w:t>
      </w:r>
      <w:r>
        <w:rPr>
          <w:sz w:val="28"/>
          <w:szCs w:val="28"/>
          <w:lang w:val="uk-UA"/>
        </w:rPr>
        <w:t>ами</w:t>
      </w:r>
      <w:r w:rsidRPr="00CD5DBC">
        <w:rPr>
          <w:sz w:val="28"/>
          <w:szCs w:val="28"/>
          <w:lang w:val="uk-UA"/>
        </w:rPr>
        <w:t>.</w:t>
      </w:r>
    </w:p>
    <w:p w:rsidR="004E13E2" w:rsidRPr="00E218D1" w:rsidRDefault="004E13E2" w:rsidP="004E13E2">
      <w:pPr>
        <w:pStyle w:val="Default"/>
        <w:tabs>
          <w:tab w:val="left" w:pos="1180"/>
        </w:tabs>
        <w:spacing w:line="276" w:lineRule="auto"/>
        <w:jc w:val="both"/>
        <w:rPr>
          <w:sz w:val="28"/>
          <w:szCs w:val="28"/>
          <w:lang w:val="uk-UA"/>
        </w:rPr>
      </w:pPr>
      <w:r>
        <w:rPr>
          <w:sz w:val="28"/>
          <w:szCs w:val="28"/>
          <w:lang w:val="uk-UA"/>
        </w:rPr>
        <w:tab/>
      </w:r>
      <w:r w:rsidRPr="00E218D1">
        <w:rPr>
          <w:sz w:val="28"/>
          <w:szCs w:val="28"/>
          <w:lang w:val="uk-UA"/>
        </w:rPr>
        <w:t>В умовах переходу на нові умови фінансування,  для забезпечення  повноцінного  функціонування  комунальн</w:t>
      </w:r>
      <w:r>
        <w:rPr>
          <w:sz w:val="28"/>
          <w:szCs w:val="28"/>
          <w:lang w:val="uk-UA"/>
        </w:rPr>
        <w:t xml:space="preserve">их </w:t>
      </w:r>
      <w:r w:rsidRPr="00E218D1">
        <w:rPr>
          <w:sz w:val="28"/>
          <w:szCs w:val="28"/>
          <w:lang w:val="uk-UA"/>
        </w:rPr>
        <w:t xml:space="preserve"> некомерційн</w:t>
      </w:r>
      <w:r>
        <w:rPr>
          <w:sz w:val="28"/>
          <w:szCs w:val="28"/>
          <w:lang w:val="uk-UA"/>
        </w:rPr>
        <w:t xml:space="preserve">их </w:t>
      </w:r>
      <w:r w:rsidRPr="00E218D1">
        <w:rPr>
          <w:sz w:val="28"/>
          <w:szCs w:val="28"/>
          <w:lang w:val="uk-UA"/>
        </w:rPr>
        <w:t xml:space="preserve"> підприємств, необхідні додаткові кошти для  закупівлі діагностичного обладнання. </w:t>
      </w:r>
    </w:p>
    <w:p w:rsidR="004E13E2" w:rsidRPr="00E218D1" w:rsidRDefault="004E13E2" w:rsidP="004E13E2">
      <w:pPr>
        <w:pStyle w:val="Default"/>
        <w:tabs>
          <w:tab w:val="left" w:pos="1180"/>
        </w:tabs>
        <w:spacing w:line="276" w:lineRule="auto"/>
        <w:jc w:val="both"/>
        <w:rPr>
          <w:sz w:val="28"/>
          <w:szCs w:val="28"/>
          <w:lang w:val="uk-UA"/>
        </w:rPr>
      </w:pPr>
      <w:r>
        <w:rPr>
          <w:sz w:val="28"/>
          <w:szCs w:val="28"/>
          <w:lang w:val="uk-UA"/>
        </w:rPr>
        <w:tab/>
      </w:r>
      <w:r w:rsidRPr="00E218D1">
        <w:rPr>
          <w:sz w:val="28"/>
          <w:szCs w:val="28"/>
          <w:lang w:val="uk-UA"/>
        </w:rPr>
        <w:t>Затвердження та впровадження Програми «Розвитку та підтримки комунальн</w:t>
      </w:r>
      <w:r>
        <w:rPr>
          <w:sz w:val="28"/>
          <w:szCs w:val="28"/>
          <w:lang w:val="uk-UA"/>
        </w:rPr>
        <w:t>их закладів охорони здоров’я Нововолинської міської територіальної громади»</w:t>
      </w:r>
      <w:r w:rsidRPr="00E218D1">
        <w:rPr>
          <w:sz w:val="28"/>
          <w:szCs w:val="28"/>
          <w:lang w:val="uk-UA"/>
        </w:rPr>
        <w:t xml:space="preserve"> на 20</w:t>
      </w:r>
      <w:r>
        <w:rPr>
          <w:sz w:val="28"/>
          <w:szCs w:val="28"/>
          <w:lang w:val="uk-UA"/>
        </w:rPr>
        <w:t>22</w:t>
      </w:r>
      <w:r w:rsidRPr="00E218D1">
        <w:rPr>
          <w:sz w:val="28"/>
          <w:szCs w:val="28"/>
          <w:lang w:val="uk-UA"/>
        </w:rPr>
        <w:t>-202</w:t>
      </w:r>
      <w:r>
        <w:rPr>
          <w:sz w:val="28"/>
          <w:szCs w:val="28"/>
          <w:lang w:val="uk-UA"/>
        </w:rPr>
        <w:t>5</w:t>
      </w:r>
      <w:r w:rsidRPr="00E218D1">
        <w:rPr>
          <w:sz w:val="28"/>
          <w:szCs w:val="28"/>
          <w:lang w:val="uk-UA"/>
        </w:rPr>
        <w:t xml:space="preserve"> роки створює правові підстави для здійснення часткового фінансування за рахунок бюджету</w:t>
      </w:r>
      <w:r>
        <w:rPr>
          <w:sz w:val="28"/>
          <w:szCs w:val="28"/>
          <w:lang w:val="uk-UA"/>
        </w:rPr>
        <w:t xml:space="preserve"> громади</w:t>
      </w:r>
      <w:r w:rsidRPr="00E218D1">
        <w:rPr>
          <w:sz w:val="28"/>
          <w:szCs w:val="28"/>
          <w:lang w:val="uk-UA"/>
        </w:rPr>
        <w:t xml:space="preserve"> </w:t>
      </w:r>
      <w:r>
        <w:rPr>
          <w:sz w:val="28"/>
          <w:szCs w:val="28"/>
          <w:lang w:val="uk-UA"/>
        </w:rPr>
        <w:t xml:space="preserve"> первинної, </w:t>
      </w:r>
      <w:r w:rsidRPr="00E218D1">
        <w:rPr>
          <w:sz w:val="28"/>
          <w:szCs w:val="28"/>
          <w:lang w:val="uk-UA"/>
        </w:rPr>
        <w:t xml:space="preserve">вторинної (спеціалізованої) </w:t>
      </w:r>
      <w:r>
        <w:rPr>
          <w:sz w:val="28"/>
          <w:szCs w:val="28"/>
          <w:lang w:val="uk-UA"/>
        </w:rPr>
        <w:t xml:space="preserve"> та стоматологічної </w:t>
      </w:r>
      <w:r w:rsidRPr="00E218D1">
        <w:rPr>
          <w:sz w:val="28"/>
          <w:szCs w:val="28"/>
          <w:lang w:val="uk-UA"/>
        </w:rPr>
        <w:t xml:space="preserve"> медичної допомоги.</w:t>
      </w:r>
    </w:p>
    <w:p w:rsidR="004E13E2" w:rsidRDefault="004E13E2" w:rsidP="004E13E2">
      <w:pPr>
        <w:pStyle w:val="Default"/>
        <w:tabs>
          <w:tab w:val="left" w:pos="1180"/>
        </w:tabs>
        <w:spacing w:line="276" w:lineRule="auto"/>
        <w:jc w:val="both"/>
        <w:rPr>
          <w:sz w:val="28"/>
          <w:szCs w:val="28"/>
          <w:lang w:val="uk-UA"/>
        </w:rPr>
      </w:pPr>
      <w:r>
        <w:rPr>
          <w:sz w:val="28"/>
          <w:szCs w:val="28"/>
          <w:lang w:val="uk-UA"/>
        </w:rPr>
        <w:tab/>
      </w:r>
      <w:r w:rsidRPr="00E218D1">
        <w:rPr>
          <w:sz w:val="28"/>
          <w:szCs w:val="28"/>
          <w:lang w:val="uk-UA"/>
        </w:rPr>
        <w:t>Для розв’язання проблеми необхідно</w:t>
      </w:r>
      <w:r>
        <w:rPr>
          <w:sz w:val="28"/>
          <w:szCs w:val="28"/>
          <w:lang w:val="uk-UA"/>
        </w:rPr>
        <w:t>:</w:t>
      </w:r>
    </w:p>
    <w:p w:rsidR="004E13E2" w:rsidRDefault="004E13E2" w:rsidP="004E13E2">
      <w:pPr>
        <w:pStyle w:val="Default"/>
        <w:tabs>
          <w:tab w:val="left" w:pos="1180"/>
        </w:tabs>
        <w:spacing w:line="276" w:lineRule="auto"/>
        <w:jc w:val="both"/>
        <w:rPr>
          <w:sz w:val="28"/>
          <w:szCs w:val="28"/>
          <w:lang w:val="uk-UA"/>
        </w:rPr>
      </w:pPr>
      <w:r>
        <w:rPr>
          <w:sz w:val="28"/>
          <w:szCs w:val="28"/>
          <w:lang w:val="uk-UA"/>
        </w:rPr>
        <w:t xml:space="preserve">                   - уд</w:t>
      </w:r>
      <w:r w:rsidRPr="00E06029">
        <w:rPr>
          <w:sz w:val="28"/>
          <w:szCs w:val="28"/>
          <w:lang w:val="uk-UA"/>
        </w:rPr>
        <w:t>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формування системи надання населенню високоякісної медичної допомоги</w:t>
      </w:r>
      <w:r>
        <w:rPr>
          <w:sz w:val="28"/>
          <w:szCs w:val="28"/>
          <w:lang w:val="uk-UA"/>
        </w:rPr>
        <w:t>;</w:t>
      </w:r>
    </w:p>
    <w:p w:rsidR="004E13E2"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E218D1">
        <w:rPr>
          <w:sz w:val="28"/>
          <w:szCs w:val="28"/>
          <w:lang w:val="uk-UA"/>
        </w:rPr>
        <w:t>удосконалити нормативно-правову та методичну базу, зокрема з питань діяльності структурних</w:t>
      </w:r>
      <w:r>
        <w:rPr>
          <w:sz w:val="28"/>
          <w:szCs w:val="28"/>
          <w:lang w:val="uk-UA"/>
        </w:rPr>
        <w:t xml:space="preserve"> </w:t>
      </w:r>
      <w:r w:rsidRPr="00E218D1">
        <w:rPr>
          <w:sz w:val="28"/>
          <w:szCs w:val="28"/>
          <w:lang w:val="uk-UA"/>
        </w:rPr>
        <w:t xml:space="preserve"> підрозділів комунальн</w:t>
      </w:r>
      <w:r>
        <w:rPr>
          <w:sz w:val="28"/>
          <w:szCs w:val="28"/>
          <w:lang w:val="uk-UA"/>
        </w:rPr>
        <w:t>их  підприємств охорони здоров’я громади;</w:t>
      </w:r>
    </w:p>
    <w:p w:rsidR="004E13E2" w:rsidRPr="00E218D1"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E218D1">
        <w:rPr>
          <w:sz w:val="28"/>
          <w:szCs w:val="28"/>
          <w:lang w:val="uk-UA"/>
        </w:rPr>
        <w:t xml:space="preserve">забезпечити постійну доступність населення до </w:t>
      </w:r>
      <w:r>
        <w:rPr>
          <w:sz w:val="28"/>
          <w:szCs w:val="28"/>
          <w:lang w:val="uk-UA"/>
        </w:rPr>
        <w:t>первинної ,</w:t>
      </w:r>
      <w:r w:rsidRPr="00E218D1">
        <w:rPr>
          <w:sz w:val="28"/>
          <w:szCs w:val="28"/>
          <w:lang w:val="uk-UA"/>
        </w:rPr>
        <w:t xml:space="preserve"> вторинної (спеціалізованої) </w:t>
      </w:r>
      <w:r>
        <w:rPr>
          <w:sz w:val="28"/>
          <w:szCs w:val="28"/>
          <w:lang w:val="uk-UA"/>
        </w:rPr>
        <w:t xml:space="preserve"> та стоматологічної </w:t>
      </w:r>
      <w:r w:rsidRPr="00E218D1">
        <w:rPr>
          <w:sz w:val="28"/>
          <w:szCs w:val="28"/>
          <w:lang w:val="uk-UA"/>
        </w:rPr>
        <w:t xml:space="preserve"> медичної допомоги; розробити дієві алгоритми діяльності структурних підрозділів; маршрути руху пацієнтів; стандартні оперативні  процедури при виникненні невідкладних станів;</w:t>
      </w:r>
    </w:p>
    <w:p w:rsidR="004E13E2" w:rsidRPr="00E218D1"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E218D1">
        <w:rPr>
          <w:sz w:val="28"/>
          <w:szCs w:val="28"/>
          <w:lang w:val="uk-UA"/>
        </w:rPr>
        <w:t>провести перегляд табелів оснащення структурних підрозділів  з поступовим забезпеченням їх медичним сучасним обладнанням;</w:t>
      </w:r>
    </w:p>
    <w:p w:rsidR="004E13E2" w:rsidRPr="00E218D1"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E218D1">
        <w:rPr>
          <w:sz w:val="28"/>
          <w:szCs w:val="28"/>
          <w:lang w:val="uk-UA"/>
        </w:rPr>
        <w:t xml:space="preserve">удосконалити систему рейтингових показників, що характеризують якість роботи медичних працівників та порядок їх систематизації, що в подальшому </w:t>
      </w:r>
      <w:r w:rsidRPr="00E218D1">
        <w:rPr>
          <w:sz w:val="28"/>
          <w:szCs w:val="28"/>
          <w:lang w:val="uk-UA"/>
        </w:rPr>
        <w:lastRenderedPageBreak/>
        <w:t>буде використано для впровадження місцевих матеріальних стимулів для медичних працівників;</w:t>
      </w:r>
    </w:p>
    <w:p w:rsidR="004E13E2"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E218D1">
        <w:rPr>
          <w:sz w:val="28"/>
          <w:szCs w:val="28"/>
          <w:lang w:val="uk-UA"/>
        </w:rPr>
        <w:t>розвивати в діяльності комунальн</w:t>
      </w:r>
      <w:r>
        <w:rPr>
          <w:sz w:val="28"/>
          <w:szCs w:val="28"/>
          <w:lang w:val="uk-UA"/>
        </w:rPr>
        <w:t xml:space="preserve">их </w:t>
      </w:r>
      <w:r w:rsidRPr="00E218D1">
        <w:rPr>
          <w:sz w:val="28"/>
          <w:szCs w:val="28"/>
          <w:lang w:val="uk-UA"/>
        </w:rPr>
        <w:t xml:space="preserve"> некомерційн</w:t>
      </w:r>
      <w:r>
        <w:rPr>
          <w:sz w:val="28"/>
          <w:szCs w:val="28"/>
          <w:lang w:val="uk-UA"/>
        </w:rPr>
        <w:t xml:space="preserve">их </w:t>
      </w:r>
      <w:r w:rsidRPr="00E218D1">
        <w:rPr>
          <w:sz w:val="28"/>
          <w:szCs w:val="28"/>
          <w:lang w:val="uk-UA"/>
        </w:rPr>
        <w:t>підприємств</w:t>
      </w:r>
      <w:r>
        <w:rPr>
          <w:sz w:val="28"/>
          <w:szCs w:val="28"/>
          <w:lang w:val="uk-UA"/>
        </w:rPr>
        <w:t xml:space="preserve"> </w:t>
      </w:r>
      <w:r w:rsidRPr="00E218D1">
        <w:rPr>
          <w:sz w:val="28"/>
          <w:szCs w:val="28"/>
          <w:lang w:val="uk-UA"/>
        </w:rPr>
        <w:t>впроваджену електронну систему ведення медичної документації, створення електронного реєстру пацієнтів, збору та обробки статистичної інформації;</w:t>
      </w:r>
      <w:r w:rsidRPr="00931810">
        <w:rPr>
          <w:lang w:val="uk-UA"/>
        </w:rPr>
        <w:t xml:space="preserve"> </w:t>
      </w:r>
    </w:p>
    <w:p w:rsidR="004E13E2" w:rsidRDefault="004E13E2" w:rsidP="004E13E2">
      <w:pPr>
        <w:pStyle w:val="Default"/>
        <w:tabs>
          <w:tab w:val="left" w:pos="1180"/>
        </w:tabs>
        <w:spacing w:line="276" w:lineRule="auto"/>
        <w:jc w:val="both"/>
        <w:rPr>
          <w:sz w:val="28"/>
          <w:szCs w:val="28"/>
          <w:lang w:val="uk-UA"/>
        </w:rPr>
      </w:pPr>
      <w:r w:rsidRPr="00931810">
        <w:rPr>
          <w:sz w:val="28"/>
          <w:szCs w:val="28"/>
          <w:lang w:val="uk-UA"/>
        </w:rPr>
        <w:tab/>
      </w:r>
      <w:r>
        <w:rPr>
          <w:sz w:val="28"/>
          <w:szCs w:val="28"/>
          <w:lang w:val="uk-UA"/>
        </w:rPr>
        <w:t>- з</w:t>
      </w:r>
      <w:r w:rsidRPr="00931810">
        <w:rPr>
          <w:sz w:val="28"/>
          <w:szCs w:val="28"/>
          <w:lang w:val="uk-UA"/>
        </w:rPr>
        <w:t>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w:t>
      </w:r>
      <w:r>
        <w:rPr>
          <w:sz w:val="28"/>
          <w:szCs w:val="28"/>
          <w:lang w:val="uk-UA"/>
        </w:rPr>
        <w:t>ктивного лікування захворювань;</w:t>
      </w:r>
    </w:p>
    <w:p w:rsidR="004E13E2" w:rsidRDefault="004E13E2" w:rsidP="004E13E2">
      <w:pPr>
        <w:pStyle w:val="Default"/>
        <w:tabs>
          <w:tab w:val="left" w:pos="1180"/>
        </w:tabs>
        <w:spacing w:line="276" w:lineRule="auto"/>
        <w:jc w:val="both"/>
        <w:rPr>
          <w:sz w:val="28"/>
          <w:szCs w:val="28"/>
          <w:lang w:val="uk-UA"/>
        </w:rPr>
      </w:pPr>
      <w:r w:rsidRPr="00931810">
        <w:rPr>
          <w:sz w:val="28"/>
          <w:szCs w:val="28"/>
          <w:lang w:val="uk-UA"/>
        </w:rPr>
        <w:tab/>
      </w:r>
      <w:r>
        <w:rPr>
          <w:sz w:val="28"/>
          <w:szCs w:val="28"/>
          <w:lang w:val="uk-UA"/>
        </w:rPr>
        <w:t xml:space="preserve">- </w:t>
      </w:r>
      <w:r w:rsidRPr="00931810">
        <w:rPr>
          <w:sz w:val="28"/>
          <w:szCs w:val="28"/>
          <w:lang w:val="uk-UA"/>
        </w:rPr>
        <w:t>забезпечення населення ефективними, безпечними і якісними лікарськими засобами та виробами медичного призначення</w:t>
      </w:r>
    </w:p>
    <w:p w:rsidR="004E13E2" w:rsidRPr="00931810" w:rsidRDefault="004E13E2" w:rsidP="004E13E2">
      <w:pPr>
        <w:pStyle w:val="Default"/>
        <w:tabs>
          <w:tab w:val="left" w:pos="1180"/>
        </w:tabs>
        <w:spacing w:line="276" w:lineRule="auto"/>
        <w:jc w:val="both"/>
        <w:rPr>
          <w:sz w:val="28"/>
          <w:szCs w:val="28"/>
          <w:lang w:val="uk-UA"/>
        </w:rPr>
      </w:pPr>
      <w:r w:rsidRPr="00BA4423">
        <w:rPr>
          <w:sz w:val="28"/>
          <w:szCs w:val="28"/>
          <w:lang w:val="uk-UA"/>
        </w:rPr>
        <w:tab/>
      </w:r>
      <w:r>
        <w:rPr>
          <w:sz w:val="28"/>
          <w:szCs w:val="28"/>
          <w:lang w:val="uk-UA"/>
        </w:rPr>
        <w:t xml:space="preserve">- </w:t>
      </w:r>
      <w:r w:rsidRPr="00BA4423">
        <w:rPr>
          <w:sz w:val="28"/>
          <w:szCs w:val="28"/>
          <w:lang w:val="uk-UA"/>
        </w:rPr>
        <w:t>поліпшення стану здоров’я всіх верств населення, зниження рівня захворюваності, інвалідності, продовження активного довголіття і тривалості життя;</w:t>
      </w:r>
      <w:r w:rsidRPr="00931810">
        <w:rPr>
          <w:sz w:val="28"/>
          <w:szCs w:val="28"/>
          <w:lang w:val="uk-UA"/>
        </w:rPr>
        <w:tab/>
      </w:r>
      <w:r>
        <w:rPr>
          <w:sz w:val="28"/>
          <w:szCs w:val="28"/>
          <w:lang w:val="uk-UA"/>
        </w:rPr>
        <w:t xml:space="preserve">-   </w:t>
      </w:r>
      <w:r w:rsidRPr="00931810">
        <w:rPr>
          <w:sz w:val="28"/>
          <w:szCs w:val="28"/>
          <w:lang w:val="uk-UA"/>
        </w:rPr>
        <w:t xml:space="preserve">поліпшити якість амбулаторного лікування пільгових категорій </w:t>
      </w:r>
    </w:p>
    <w:p w:rsidR="004E13E2" w:rsidRPr="00E218D1" w:rsidRDefault="004E13E2" w:rsidP="004E13E2">
      <w:pPr>
        <w:pStyle w:val="Default"/>
        <w:tabs>
          <w:tab w:val="left" w:pos="1180"/>
        </w:tabs>
        <w:spacing w:line="276" w:lineRule="auto"/>
        <w:jc w:val="both"/>
        <w:rPr>
          <w:sz w:val="28"/>
          <w:szCs w:val="28"/>
          <w:lang w:val="uk-UA"/>
        </w:rPr>
      </w:pPr>
      <w:r w:rsidRPr="00931810">
        <w:rPr>
          <w:sz w:val="28"/>
          <w:szCs w:val="28"/>
          <w:lang w:val="uk-UA"/>
        </w:rPr>
        <w:t>населення,     забезпечивши їх лікарськими засобами безкоштовно</w:t>
      </w:r>
      <w:r>
        <w:rPr>
          <w:sz w:val="28"/>
          <w:szCs w:val="28"/>
          <w:lang w:val="uk-UA"/>
        </w:rPr>
        <w:t xml:space="preserve"> </w:t>
      </w:r>
      <w:r w:rsidRPr="00931810">
        <w:rPr>
          <w:sz w:val="28"/>
          <w:szCs w:val="28"/>
          <w:lang w:val="uk-UA"/>
        </w:rPr>
        <w:t>або із знижкою 50% ( інваліди I-II групи);</w:t>
      </w:r>
    </w:p>
    <w:p w:rsidR="004E13E2" w:rsidRPr="00E218D1"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E218D1">
        <w:rPr>
          <w:sz w:val="28"/>
          <w:szCs w:val="28"/>
          <w:lang w:val="uk-UA"/>
        </w:rPr>
        <w:t>сприяти розвитку міжрегіонального та  міжнародного співробітництва та партнерства з метою вивчення та запровадження в діяльність КНП «НЦМЛ» кращого світового досвіду організації  вторинної (спеці</w:t>
      </w:r>
      <w:r>
        <w:rPr>
          <w:sz w:val="28"/>
          <w:szCs w:val="28"/>
          <w:lang w:val="uk-UA"/>
        </w:rPr>
        <w:t>алізованої)   медичної допомоги;</w:t>
      </w:r>
    </w:p>
    <w:p w:rsidR="004E13E2"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E218D1">
        <w:rPr>
          <w:sz w:val="28"/>
          <w:szCs w:val="28"/>
          <w:lang w:val="uk-UA"/>
        </w:rPr>
        <w:t xml:space="preserve">забезпечити </w:t>
      </w:r>
      <w:r>
        <w:rPr>
          <w:sz w:val="28"/>
          <w:szCs w:val="28"/>
          <w:lang w:val="uk-UA"/>
        </w:rPr>
        <w:t>КНП «НЦМЛ»</w:t>
      </w:r>
      <w:r w:rsidRPr="00E218D1">
        <w:rPr>
          <w:sz w:val="28"/>
          <w:szCs w:val="28"/>
          <w:lang w:val="uk-UA"/>
        </w:rPr>
        <w:t xml:space="preserve"> спеціалізованими транспортними засобами згідно рекомендованих нормативів для можливості співпраці з закладами третинного рівня при необхідності транспортування важких пацієнтів.</w:t>
      </w:r>
    </w:p>
    <w:p w:rsidR="004E13E2" w:rsidRPr="00E218D1" w:rsidRDefault="004E13E2" w:rsidP="004E13E2">
      <w:pPr>
        <w:pStyle w:val="Default"/>
        <w:tabs>
          <w:tab w:val="left" w:pos="1180"/>
        </w:tabs>
        <w:spacing w:line="276" w:lineRule="auto"/>
        <w:jc w:val="both"/>
        <w:rPr>
          <w:sz w:val="28"/>
          <w:szCs w:val="28"/>
          <w:lang w:val="uk-UA"/>
        </w:rPr>
      </w:pPr>
      <w:r>
        <w:rPr>
          <w:sz w:val="28"/>
          <w:szCs w:val="28"/>
          <w:lang w:val="uk-UA"/>
        </w:rPr>
        <w:t xml:space="preserve">               </w:t>
      </w:r>
      <w:r w:rsidRPr="00931810">
        <w:rPr>
          <w:lang w:val="uk-UA"/>
        </w:rPr>
        <w:t xml:space="preserve"> </w:t>
      </w:r>
      <w:r w:rsidRPr="00931810">
        <w:rPr>
          <w:sz w:val="28"/>
          <w:szCs w:val="28"/>
          <w:lang w:val="uk-UA"/>
        </w:rPr>
        <w:t>- пріоритетний розвиток та удосконалення стоматологічної допомоги населенню, укріплення та оновлення матеріально-технічної бази, поліпшення забезпечення кваліфікованими медичними кадрами, перехід до фінансування  закупівлі сучасного медичного обладнання та матеріальної мотивації праці медичних працівників, забезпечення належного фінанс</w:t>
      </w:r>
      <w:r>
        <w:rPr>
          <w:sz w:val="28"/>
          <w:szCs w:val="28"/>
          <w:lang w:val="uk-UA"/>
        </w:rPr>
        <w:t>ування потреб стоматполіклініки.</w:t>
      </w:r>
    </w:p>
    <w:p w:rsidR="004E13E2" w:rsidRPr="00E218D1" w:rsidRDefault="004E13E2" w:rsidP="004E13E2">
      <w:pPr>
        <w:pStyle w:val="Default"/>
        <w:tabs>
          <w:tab w:val="left" w:pos="1180"/>
        </w:tabs>
        <w:spacing w:line="276" w:lineRule="auto"/>
        <w:jc w:val="both"/>
        <w:rPr>
          <w:sz w:val="28"/>
          <w:szCs w:val="28"/>
          <w:lang w:val="uk-UA"/>
        </w:rPr>
      </w:pPr>
      <w:r w:rsidRPr="009A78CA">
        <w:rPr>
          <w:sz w:val="28"/>
          <w:szCs w:val="28"/>
          <w:lang w:val="uk-UA"/>
        </w:rPr>
        <w:t xml:space="preserve">         </w:t>
      </w:r>
      <w:r w:rsidRPr="00E218D1">
        <w:rPr>
          <w:sz w:val="28"/>
          <w:szCs w:val="28"/>
          <w:lang w:val="uk-UA"/>
        </w:rPr>
        <w:t xml:space="preserve">Фінансова підтримка за рахунок бюджетних коштів надається на безповоротній основі комунальним некомерційним підприємствам охорони здоров’я, засновником  якого є Нововолинська міська рада. Фінансова підтримка надається в межах бюджетних призначень, встановлених </w:t>
      </w:r>
      <w:r w:rsidRPr="002C4A2C">
        <w:rPr>
          <w:color w:val="auto"/>
          <w:sz w:val="28"/>
          <w:szCs w:val="28"/>
          <w:lang w:val="uk-UA"/>
        </w:rPr>
        <w:t>рішенням міської ради про</w:t>
      </w:r>
      <w:r w:rsidRPr="00E218D1">
        <w:rPr>
          <w:sz w:val="28"/>
          <w:szCs w:val="28"/>
          <w:lang w:val="uk-UA"/>
        </w:rPr>
        <w:t xml:space="preserve"> бюджет</w:t>
      </w:r>
      <w:r>
        <w:rPr>
          <w:sz w:val="28"/>
          <w:szCs w:val="28"/>
          <w:lang w:val="uk-UA"/>
        </w:rPr>
        <w:t xml:space="preserve"> громади</w:t>
      </w:r>
      <w:r w:rsidRPr="00E218D1">
        <w:rPr>
          <w:sz w:val="28"/>
          <w:szCs w:val="28"/>
          <w:lang w:val="uk-UA"/>
        </w:rPr>
        <w:t xml:space="preserve"> на відповідний рік  за цією Програмою.</w:t>
      </w:r>
    </w:p>
    <w:p w:rsidR="004E13E2" w:rsidRPr="00E218D1" w:rsidRDefault="004E13E2" w:rsidP="004E13E2">
      <w:pPr>
        <w:pStyle w:val="Default"/>
        <w:tabs>
          <w:tab w:val="left" w:pos="1180"/>
        </w:tabs>
        <w:spacing w:line="276" w:lineRule="auto"/>
        <w:jc w:val="both"/>
        <w:rPr>
          <w:sz w:val="28"/>
          <w:szCs w:val="28"/>
          <w:lang w:val="uk-UA"/>
        </w:rPr>
      </w:pPr>
      <w:r w:rsidRPr="00E218D1">
        <w:rPr>
          <w:sz w:val="28"/>
          <w:szCs w:val="28"/>
          <w:lang w:val="uk-UA"/>
        </w:rPr>
        <w:tab/>
        <w:t>Фінансування надається на покриття капітальних та поточних витрат комунальн</w:t>
      </w:r>
      <w:r>
        <w:rPr>
          <w:sz w:val="28"/>
          <w:szCs w:val="28"/>
          <w:lang w:val="uk-UA"/>
        </w:rPr>
        <w:t xml:space="preserve">их </w:t>
      </w:r>
      <w:r w:rsidRPr="00E218D1">
        <w:rPr>
          <w:sz w:val="28"/>
          <w:szCs w:val="28"/>
          <w:lang w:val="uk-UA"/>
        </w:rPr>
        <w:t xml:space="preserve"> некомерційн</w:t>
      </w:r>
      <w:r>
        <w:rPr>
          <w:sz w:val="28"/>
          <w:szCs w:val="28"/>
          <w:lang w:val="uk-UA"/>
        </w:rPr>
        <w:t>их</w:t>
      </w:r>
      <w:r w:rsidRPr="00E218D1">
        <w:rPr>
          <w:sz w:val="28"/>
          <w:szCs w:val="28"/>
          <w:lang w:val="uk-UA"/>
        </w:rPr>
        <w:t xml:space="preserve"> підприємств</w:t>
      </w:r>
      <w:r>
        <w:rPr>
          <w:sz w:val="28"/>
          <w:szCs w:val="28"/>
          <w:lang w:val="uk-UA"/>
        </w:rPr>
        <w:t xml:space="preserve">  </w:t>
      </w:r>
      <w:r w:rsidRPr="00E218D1">
        <w:rPr>
          <w:sz w:val="28"/>
          <w:szCs w:val="28"/>
          <w:lang w:val="uk-UA"/>
        </w:rPr>
        <w:t>охорони здоров’я, які виникають в процесі господарської діяльності, напрям якої відповідає меті і завданням цієї Програми, у разі якщо такі витрати не покриваються доходами підприємств</w:t>
      </w:r>
      <w:r>
        <w:rPr>
          <w:sz w:val="28"/>
          <w:szCs w:val="28"/>
          <w:lang w:val="uk-UA"/>
        </w:rPr>
        <w:t>.</w:t>
      </w:r>
    </w:p>
    <w:p w:rsidR="004E13E2" w:rsidRPr="00E218D1" w:rsidRDefault="004E13E2" w:rsidP="004E13E2">
      <w:pPr>
        <w:pStyle w:val="Default"/>
        <w:tabs>
          <w:tab w:val="left" w:pos="1180"/>
        </w:tabs>
        <w:spacing w:line="276" w:lineRule="auto"/>
        <w:jc w:val="both"/>
        <w:rPr>
          <w:sz w:val="28"/>
          <w:szCs w:val="28"/>
          <w:lang w:val="uk-UA"/>
        </w:rPr>
      </w:pPr>
      <w:r w:rsidRPr="00E218D1">
        <w:rPr>
          <w:sz w:val="28"/>
          <w:szCs w:val="28"/>
          <w:lang w:val="uk-UA"/>
        </w:rPr>
        <w:tab/>
        <w:t>Не підлягають забезпеченню за рахунок коштів бюджету</w:t>
      </w:r>
      <w:r>
        <w:rPr>
          <w:sz w:val="28"/>
          <w:szCs w:val="28"/>
          <w:lang w:val="uk-UA"/>
        </w:rPr>
        <w:t xml:space="preserve"> громади</w:t>
      </w:r>
      <w:r w:rsidRPr="00E218D1">
        <w:rPr>
          <w:sz w:val="28"/>
          <w:szCs w:val="28"/>
          <w:lang w:val="uk-UA"/>
        </w:rPr>
        <w:t xml:space="preserve"> витрати комунального неприбуткового  підприємства:</w:t>
      </w:r>
    </w:p>
    <w:p w:rsidR="004E13E2" w:rsidRPr="00E218D1" w:rsidRDefault="004E13E2" w:rsidP="004E13E2">
      <w:pPr>
        <w:pStyle w:val="Default"/>
        <w:tabs>
          <w:tab w:val="left" w:pos="1180"/>
        </w:tabs>
        <w:spacing w:line="276" w:lineRule="auto"/>
        <w:jc w:val="both"/>
        <w:rPr>
          <w:sz w:val="28"/>
          <w:szCs w:val="28"/>
          <w:lang w:val="uk-UA"/>
        </w:rPr>
      </w:pPr>
      <w:r w:rsidRPr="00E218D1">
        <w:rPr>
          <w:sz w:val="28"/>
          <w:szCs w:val="28"/>
          <w:lang w:val="uk-UA"/>
        </w:rPr>
        <w:t xml:space="preserve">       - на відрахування профспілковим організаціям для проведення культурно-масової і фізкультурної роботи;</w:t>
      </w:r>
    </w:p>
    <w:p w:rsidR="004E13E2" w:rsidRPr="00E218D1" w:rsidRDefault="004E13E2" w:rsidP="004E13E2">
      <w:pPr>
        <w:pStyle w:val="Default"/>
        <w:tabs>
          <w:tab w:val="left" w:pos="1180"/>
        </w:tabs>
        <w:spacing w:line="276" w:lineRule="auto"/>
        <w:jc w:val="both"/>
        <w:rPr>
          <w:sz w:val="28"/>
          <w:szCs w:val="28"/>
          <w:lang w:val="uk-UA"/>
        </w:rPr>
      </w:pPr>
      <w:r>
        <w:rPr>
          <w:sz w:val="28"/>
          <w:szCs w:val="28"/>
          <w:lang w:val="uk-UA"/>
        </w:rPr>
        <w:lastRenderedPageBreak/>
        <w:t xml:space="preserve">      </w:t>
      </w:r>
      <w:r w:rsidRPr="00E218D1">
        <w:rPr>
          <w:sz w:val="28"/>
          <w:szCs w:val="28"/>
          <w:lang w:val="uk-UA"/>
        </w:rPr>
        <w:t xml:space="preserve">  - на надання спонсорської і благодійної допомоги;</w:t>
      </w:r>
    </w:p>
    <w:p w:rsidR="004E13E2" w:rsidRPr="00E218D1" w:rsidRDefault="004E13E2" w:rsidP="004E13E2">
      <w:pPr>
        <w:pStyle w:val="Default"/>
        <w:tabs>
          <w:tab w:val="left" w:pos="1180"/>
        </w:tabs>
        <w:spacing w:line="276" w:lineRule="auto"/>
        <w:jc w:val="both"/>
        <w:rPr>
          <w:sz w:val="28"/>
          <w:szCs w:val="28"/>
          <w:lang w:val="uk-UA"/>
        </w:rPr>
      </w:pPr>
      <w:r w:rsidRPr="00E218D1">
        <w:rPr>
          <w:sz w:val="28"/>
          <w:szCs w:val="28"/>
          <w:lang w:val="uk-UA"/>
        </w:rPr>
        <w:t xml:space="preserve">        -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    </w:t>
      </w:r>
    </w:p>
    <w:p w:rsidR="004E13E2" w:rsidRDefault="004E13E2" w:rsidP="004E13E2">
      <w:pPr>
        <w:tabs>
          <w:tab w:val="left" w:pos="1260"/>
          <w:tab w:val="left" w:pos="1440"/>
          <w:tab w:val="left" w:pos="1620"/>
        </w:tabs>
        <w:ind w:firstLine="720"/>
        <w:jc w:val="center"/>
        <w:rPr>
          <w:b/>
          <w:bCs/>
          <w:sz w:val="28"/>
          <w:szCs w:val="28"/>
          <w:lang w:val="uk-UA"/>
        </w:rPr>
      </w:pPr>
    </w:p>
    <w:p w:rsidR="004E13E2" w:rsidRDefault="004E13E2" w:rsidP="004E13E2">
      <w:pPr>
        <w:tabs>
          <w:tab w:val="left" w:pos="1260"/>
          <w:tab w:val="left" w:pos="1440"/>
          <w:tab w:val="left" w:pos="1620"/>
        </w:tabs>
        <w:ind w:firstLine="720"/>
        <w:jc w:val="center"/>
        <w:rPr>
          <w:b/>
          <w:bCs/>
          <w:sz w:val="28"/>
          <w:szCs w:val="28"/>
          <w:lang w:val="uk-UA"/>
        </w:rPr>
      </w:pPr>
    </w:p>
    <w:p w:rsidR="004E13E2" w:rsidRDefault="004E13E2" w:rsidP="004E13E2">
      <w:pPr>
        <w:tabs>
          <w:tab w:val="left" w:pos="1260"/>
          <w:tab w:val="left" w:pos="1440"/>
          <w:tab w:val="left" w:pos="1620"/>
        </w:tabs>
        <w:ind w:firstLine="720"/>
        <w:jc w:val="center"/>
        <w:rPr>
          <w:b/>
          <w:bCs/>
          <w:sz w:val="28"/>
          <w:szCs w:val="28"/>
          <w:lang w:val="uk-UA"/>
        </w:rPr>
      </w:pPr>
    </w:p>
    <w:p w:rsidR="004E13E2" w:rsidRDefault="004E13E2" w:rsidP="004E13E2">
      <w:pPr>
        <w:tabs>
          <w:tab w:val="left" w:pos="1260"/>
          <w:tab w:val="left" w:pos="1440"/>
          <w:tab w:val="left" w:pos="1620"/>
        </w:tabs>
        <w:ind w:firstLine="720"/>
        <w:jc w:val="center"/>
        <w:rPr>
          <w:b/>
          <w:bCs/>
          <w:sz w:val="28"/>
          <w:szCs w:val="28"/>
          <w:lang w:val="uk-UA"/>
        </w:rPr>
      </w:pPr>
      <w:r>
        <w:rPr>
          <w:b/>
          <w:bCs/>
          <w:sz w:val="28"/>
          <w:szCs w:val="28"/>
          <w:lang w:val="uk-UA"/>
        </w:rPr>
        <w:t>5</w:t>
      </w:r>
      <w:r w:rsidRPr="003C0902">
        <w:rPr>
          <w:b/>
          <w:bCs/>
          <w:sz w:val="28"/>
          <w:szCs w:val="28"/>
          <w:lang w:val="uk-UA"/>
        </w:rPr>
        <w:t>.</w:t>
      </w:r>
      <w:r>
        <w:rPr>
          <w:b/>
          <w:bCs/>
          <w:sz w:val="28"/>
          <w:szCs w:val="28"/>
          <w:lang w:val="uk-UA"/>
        </w:rPr>
        <w:t xml:space="preserve"> Обсяги та джерела </w:t>
      </w:r>
      <w:r w:rsidRPr="003C0902">
        <w:rPr>
          <w:b/>
          <w:bCs/>
          <w:sz w:val="28"/>
          <w:szCs w:val="28"/>
          <w:lang w:val="uk-UA"/>
        </w:rPr>
        <w:t xml:space="preserve"> </w:t>
      </w:r>
      <w:r>
        <w:rPr>
          <w:b/>
          <w:bCs/>
          <w:sz w:val="28"/>
          <w:szCs w:val="28"/>
          <w:lang w:val="uk-UA"/>
        </w:rPr>
        <w:t>ф</w:t>
      </w:r>
      <w:r w:rsidRPr="00A710B1">
        <w:rPr>
          <w:b/>
          <w:bCs/>
          <w:sz w:val="28"/>
          <w:szCs w:val="28"/>
          <w:lang w:val="uk-UA"/>
        </w:rPr>
        <w:t>інансування Програми</w:t>
      </w:r>
    </w:p>
    <w:p w:rsidR="004E13E2" w:rsidRDefault="004E13E2" w:rsidP="004E13E2">
      <w:pPr>
        <w:tabs>
          <w:tab w:val="left" w:pos="1260"/>
          <w:tab w:val="left" w:pos="1440"/>
          <w:tab w:val="left" w:pos="1620"/>
        </w:tabs>
        <w:ind w:firstLine="720"/>
        <w:jc w:val="both"/>
        <w:rPr>
          <w:b/>
          <w:bCs/>
          <w:sz w:val="28"/>
          <w:szCs w:val="28"/>
          <w:lang w:val="uk-UA"/>
        </w:rPr>
      </w:pPr>
    </w:p>
    <w:p w:rsidR="004E13E2" w:rsidRDefault="004E13E2" w:rsidP="004E13E2">
      <w:pPr>
        <w:tabs>
          <w:tab w:val="left" w:pos="1260"/>
          <w:tab w:val="left" w:pos="1440"/>
          <w:tab w:val="left" w:pos="1620"/>
        </w:tabs>
        <w:ind w:firstLine="720"/>
        <w:jc w:val="both"/>
        <w:rPr>
          <w:sz w:val="28"/>
          <w:szCs w:val="28"/>
          <w:lang w:val="uk-UA"/>
        </w:rPr>
      </w:pPr>
      <w:r>
        <w:rPr>
          <w:sz w:val="28"/>
          <w:szCs w:val="28"/>
          <w:lang w:val="uk-UA"/>
        </w:rPr>
        <w:t xml:space="preserve">Фінансування заходів, визначених Програмою (додаток 1,2,3  додаються), здійснюватиметься за рахунок </w:t>
      </w:r>
      <w:r w:rsidRPr="000900D0">
        <w:rPr>
          <w:sz w:val="28"/>
          <w:szCs w:val="28"/>
          <w:lang w:val="uk-UA" w:eastAsia="uk-UA"/>
        </w:rPr>
        <w:t>бюджет</w:t>
      </w:r>
      <w:r>
        <w:rPr>
          <w:sz w:val="28"/>
          <w:szCs w:val="28"/>
          <w:lang w:val="uk-UA" w:eastAsia="uk-UA"/>
        </w:rPr>
        <w:t>у громади.</w:t>
      </w:r>
    </w:p>
    <w:p w:rsidR="004E13E2" w:rsidRPr="0089260C" w:rsidRDefault="004E13E2" w:rsidP="004E13E2">
      <w:pPr>
        <w:jc w:val="both"/>
        <w:rPr>
          <w:sz w:val="28"/>
          <w:szCs w:val="28"/>
          <w:lang w:val="uk-UA"/>
        </w:rPr>
      </w:pPr>
    </w:p>
    <w:p w:rsidR="004E13E2" w:rsidRPr="00124C5F" w:rsidRDefault="004E13E2" w:rsidP="004E13E2">
      <w:pPr>
        <w:tabs>
          <w:tab w:val="left" w:pos="1260"/>
          <w:tab w:val="left" w:pos="1440"/>
          <w:tab w:val="left" w:pos="1620"/>
        </w:tabs>
        <w:ind w:left="1080"/>
        <w:jc w:val="center"/>
        <w:rPr>
          <w:b/>
          <w:bCs/>
          <w:sz w:val="28"/>
          <w:szCs w:val="28"/>
          <w:lang w:val="uk-UA"/>
        </w:rPr>
      </w:pPr>
      <w:r w:rsidRPr="00124C5F">
        <w:rPr>
          <w:b/>
          <w:bCs/>
          <w:sz w:val="28"/>
          <w:szCs w:val="28"/>
          <w:lang w:val="uk-UA"/>
        </w:rPr>
        <w:t>6. Очікувані результати виконання Програми</w:t>
      </w:r>
    </w:p>
    <w:p w:rsidR="004E13E2" w:rsidRDefault="004E13E2" w:rsidP="004E13E2">
      <w:pPr>
        <w:pStyle w:val="Default"/>
        <w:tabs>
          <w:tab w:val="left" w:pos="1180"/>
        </w:tabs>
        <w:spacing w:line="276" w:lineRule="auto"/>
        <w:jc w:val="both"/>
        <w:rPr>
          <w:rFonts w:eastAsia="Times New Roman"/>
          <w:b/>
          <w:bCs/>
          <w:color w:val="FF0000"/>
          <w:sz w:val="28"/>
          <w:szCs w:val="28"/>
          <w:lang w:val="uk-UA" w:eastAsia="ru-RU"/>
        </w:rPr>
      </w:pPr>
      <w:r>
        <w:rPr>
          <w:rFonts w:eastAsia="Times New Roman"/>
          <w:b/>
          <w:bCs/>
          <w:color w:val="FF0000"/>
          <w:sz w:val="28"/>
          <w:szCs w:val="28"/>
          <w:lang w:val="uk-UA" w:eastAsia="ru-RU"/>
        </w:rPr>
        <w:t xml:space="preserve">         </w:t>
      </w:r>
    </w:p>
    <w:p w:rsidR="004E13E2" w:rsidRDefault="004E13E2" w:rsidP="004E13E2">
      <w:pPr>
        <w:pStyle w:val="Default"/>
        <w:tabs>
          <w:tab w:val="left" w:pos="1180"/>
        </w:tabs>
        <w:spacing w:line="276" w:lineRule="auto"/>
        <w:jc w:val="both"/>
        <w:rPr>
          <w:sz w:val="28"/>
          <w:szCs w:val="28"/>
          <w:lang w:val="uk-UA"/>
        </w:rPr>
      </w:pPr>
      <w:r>
        <w:rPr>
          <w:rFonts w:eastAsia="Times New Roman"/>
          <w:b/>
          <w:bCs/>
          <w:color w:val="FF0000"/>
          <w:sz w:val="28"/>
          <w:szCs w:val="28"/>
          <w:lang w:val="uk-UA" w:eastAsia="ru-RU"/>
        </w:rPr>
        <w:t xml:space="preserve">           </w:t>
      </w:r>
      <w:r w:rsidRPr="009A78CA">
        <w:rPr>
          <w:sz w:val="28"/>
          <w:szCs w:val="28"/>
          <w:lang w:val="uk-UA"/>
        </w:rPr>
        <w:t>Виконання основних положень зазначеної Програми дасть змогу:</w:t>
      </w:r>
    </w:p>
    <w:p w:rsidR="004E13E2" w:rsidRPr="009A78CA"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9A78CA">
        <w:rPr>
          <w:sz w:val="28"/>
          <w:szCs w:val="28"/>
          <w:lang w:val="uk-UA"/>
        </w:rPr>
        <w:t>- підвищити ефективність роботи заклад</w:t>
      </w:r>
      <w:r>
        <w:rPr>
          <w:sz w:val="28"/>
          <w:szCs w:val="28"/>
          <w:lang w:val="uk-UA"/>
        </w:rPr>
        <w:t>ів</w:t>
      </w:r>
      <w:r w:rsidRPr="009A78CA">
        <w:rPr>
          <w:sz w:val="28"/>
          <w:szCs w:val="28"/>
          <w:lang w:val="uk-UA"/>
        </w:rPr>
        <w:t xml:space="preserve"> охорони здоров’я з метою подолання несприятливих демографічних тенденцій;</w:t>
      </w:r>
    </w:p>
    <w:p w:rsidR="004E13E2" w:rsidRPr="009A78CA" w:rsidRDefault="004E13E2" w:rsidP="004E13E2">
      <w:pPr>
        <w:pStyle w:val="Default"/>
        <w:tabs>
          <w:tab w:val="left" w:pos="1180"/>
        </w:tabs>
        <w:spacing w:line="276" w:lineRule="auto"/>
        <w:jc w:val="both"/>
        <w:rPr>
          <w:sz w:val="28"/>
          <w:szCs w:val="28"/>
          <w:lang w:val="uk-UA"/>
        </w:rPr>
      </w:pPr>
      <w:r>
        <w:rPr>
          <w:sz w:val="28"/>
          <w:szCs w:val="28"/>
          <w:lang w:val="uk-UA"/>
        </w:rPr>
        <w:tab/>
      </w:r>
      <w:r w:rsidRPr="009A78CA">
        <w:rPr>
          <w:sz w:val="28"/>
          <w:szCs w:val="28"/>
          <w:lang w:val="uk-UA"/>
        </w:rPr>
        <w:t xml:space="preserve">- сформувати доступну та дієву систему надання населенню </w:t>
      </w:r>
      <w:r>
        <w:rPr>
          <w:sz w:val="28"/>
          <w:szCs w:val="28"/>
          <w:lang w:val="uk-UA"/>
        </w:rPr>
        <w:t xml:space="preserve">первинної, </w:t>
      </w:r>
      <w:r w:rsidRPr="009A78CA">
        <w:rPr>
          <w:sz w:val="28"/>
          <w:szCs w:val="28"/>
          <w:lang w:val="uk-UA"/>
        </w:rPr>
        <w:t>вторинної(спеціалізованої)</w:t>
      </w:r>
      <w:r>
        <w:rPr>
          <w:sz w:val="28"/>
          <w:szCs w:val="28"/>
          <w:lang w:val="uk-UA"/>
        </w:rPr>
        <w:t xml:space="preserve"> та стоматологічної </w:t>
      </w:r>
      <w:r w:rsidRPr="009A78CA">
        <w:rPr>
          <w:sz w:val="28"/>
          <w:szCs w:val="28"/>
          <w:lang w:val="uk-UA"/>
        </w:rPr>
        <w:t xml:space="preserve"> медичної допомоги;</w:t>
      </w:r>
    </w:p>
    <w:p w:rsidR="004E13E2" w:rsidRDefault="004E13E2" w:rsidP="004E13E2">
      <w:pPr>
        <w:pStyle w:val="Default"/>
        <w:tabs>
          <w:tab w:val="left" w:pos="1180"/>
        </w:tabs>
        <w:spacing w:line="276" w:lineRule="auto"/>
        <w:jc w:val="both"/>
        <w:rPr>
          <w:sz w:val="28"/>
          <w:szCs w:val="28"/>
          <w:lang w:val="uk-UA"/>
        </w:rPr>
      </w:pPr>
      <w:r>
        <w:rPr>
          <w:sz w:val="28"/>
          <w:szCs w:val="28"/>
          <w:lang w:val="uk-UA"/>
        </w:rPr>
        <w:tab/>
      </w:r>
      <w:r w:rsidRPr="009A78CA">
        <w:rPr>
          <w:sz w:val="28"/>
          <w:szCs w:val="28"/>
          <w:lang w:val="uk-UA"/>
        </w:rPr>
        <w:t>- створити умови для реалізації принципу організації та координації  лікарями спеціалістами надання пацієнтам спеціалізованої та стаціонарної медичної допомоги.</w:t>
      </w:r>
      <w:r w:rsidRPr="00931810">
        <w:rPr>
          <w:lang w:val="uk-UA"/>
        </w:rPr>
        <w:t xml:space="preserve"> </w:t>
      </w:r>
    </w:p>
    <w:p w:rsidR="004E13E2" w:rsidRDefault="004E13E2" w:rsidP="004E13E2">
      <w:pPr>
        <w:pStyle w:val="Default"/>
        <w:tabs>
          <w:tab w:val="left" w:pos="1180"/>
        </w:tabs>
        <w:spacing w:line="276" w:lineRule="auto"/>
        <w:jc w:val="both"/>
        <w:rPr>
          <w:sz w:val="28"/>
          <w:szCs w:val="28"/>
          <w:lang w:val="uk-UA"/>
        </w:rPr>
      </w:pPr>
      <w:r w:rsidRPr="00931810">
        <w:rPr>
          <w:sz w:val="28"/>
          <w:szCs w:val="28"/>
          <w:lang w:val="uk-UA"/>
        </w:rPr>
        <w:tab/>
      </w:r>
      <w:r>
        <w:rPr>
          <w:sz w:val="28"/>
          <w:szCs w:val="28"/>
          <w:lang w:val="uk-UA"/>
        </w:rPr>
        <w:t>-  з</w:t>
      </w:r>
      <w:r w:rsidRPr="00931810">
        <w:rPr>
          <w:sz w:val="28"/>
          <w:szCs w:val="28"/>
          <w:lang w:val="uk-UA"/>
        </w:rPr>
        <w:t>абезпечити на 100% надання амбулаторної паліативної допомоги, а саме медикаментозного знеболення хворим на онкопатологію в термінальних стадіях</w:t>
      </w:r>
    </w:p>
    <w:p w:rsidR="004E13E2" w:rsidRDefault="004E13E2" w:rsidP="004E13E2">
      <w:pPr>
        <w:pStyle w:val="Default"/>
        <w:tabs>
          <w:tab w:val="left" w:pos="1180"/>
        </w:tabs>
        <w:spacing w:line="276" w:lineRule="auto"/>
        <w:jc w:val="both"/>
        <w:rPr>
          <w:sz w:val="28"/>
          <w:szCs w:val="28"/>
          <w:lang w:val="uk-UA"/>
        </w:rPr>
      </w:pPr>
      <w:r>
        <w:rPr>
          <w:sz w:val="28"/>
          <w:szCs w:val="28"/>
          <w:lang w:val="uk-UA"/>
        </w:rPr>
        <w:t xml:space="preserve">                </w:t>
      </w:r>
      <w:r w:rsidRPr="003E0403">
        <w:rPr>
          <w:lang w:val="uk-UA"/>
        </w:rPr>
        <w:t xml:space="preserve"> </w:t>
      </w:r>
      <w:r w:rsidRPr="003E0403">
        <w:rPr>
          <w:sz w:val="28"/>
          <w:szCs w:val="28"/>
          <w:lang w:val="uk-UA"/>
        </w:rPr>
        <w:t xml:space="preserve">- поліпшити своєчасне надання стоматологічної допомоги населенню </w:t>
      </w:r>
      <w:r>
        <w:rPr>
          <w:sz w:val="28"/>
          <w:szCs w:val="28"/>
          <w:lang w:val="uk-UA"/>
        </w:rPr>
        <w:t>громади</w:t>
      </w:r>
      <w:r w:rsidRPr="003E0403">
        <w:rPr>
          <w:sz w:val="28"/>
          <w:szCs w:val="28"/>
          <w:lang w:val="uk-UA"/>
        </w:rPr>
        <w:t xml:space="preserve"> та обслуговування викликів, завдяки забезпеченню  автотранспортом;</w:t>
      </w:r>
    </w:p>
    <w:p w:rsidR="004E13E2" w:rsidRPr="009A78CA"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9A78CA">
        <w:rPr>
          <w:sz w:val="28"/>
          <w:szCs w:val="28"/>
          <w:lang w:val="uk-UA"/>
        </w:rPr>
        <w:t>забезпечити створення належних фінансових, професійних, соціально-побутових умов для залучення молодих спеціалістів з медичною освітою.</w:t>
      </w:r>
    </w:p>
    <w:p w:rsidR="004E13E2" w:rsidRPr="009A78CA" w:rsidRDefault="004E13E2" w:rsidP="004E13E2">
      <w:pPr>
        <w:pStyle w:val="Default"/>
        <w:tabs>
          <w:tab w:val="left" w:pos="1180"/>
        </w:tabs>
        <w:spacing w:line="276" w:lineRule="auto"/>
        <w:jc w:val="both"/>
        <w:rPr>
          <w:sz w:val="28"/>
          <w:szCs w:val="28"/>
          <w:lang w:val="uk-UA"/>
        </w:rPr>
      </w:pPr>
      <w:r>
        <w:rPr>
          <w:sz w:val="28"/>
          <w:szCs w:val="28"/>
          <w:lang w:val="uk-UA"/>
        </w:rPr>
        <w:tab/>
        <w:t xml:space="preserve">- </w:t>
      </w:r>
      <w:r w:rsidRPr="009A78CA">
        <w:rPr>
          <w:sz w:val="28"/>
          <w:szCs w:val="28"/>
          <w:lang w:val="uk-UA"/>
        </w:rPr>
        <w:t xml:space="preserve">дотримуватись нормативів матеріального оснащення та ліцензійних умов діяльності підприємств охорони здоров’я. </w:t>
      </w:r>
    </w:p>
    <w:p w:rsidR="004E13E2" w:rsidRDefault="004E13E2" w:rsidP="004E13E2">
      <w:pPr>
        <w:pStyle w:val="Default"/>
        <w:spacing w:line="276" w:lineRule="auto"/>
        <w:jc w:val="center"/>
        <w:rPr>
          <w:b/>
          <w:sz w:val="28"/>
          <w:szCs w:val="28"/>
          <w:lang w:val="uk-UA"/>
        </w:rPr>
      </w:pPr>
    </w:p>
    <w:p w:rsidR="004E13E2" w:rsidRDefault="004E13E2" w:rsidP="004E13E2">
      <w:pPr>
        <w:pStyle w:val="Default"/>
        <w:jc w:val="center"/>
        <w:rPr>
          <w:b/>
          <w:sz w:val="28"/>
          <w:szCs w:val="28"/>
          <w:lang w:val="uk-UA"/>
        </w:rPr>
      </w:pPr>
      <w:r w:rsidRPr="00B313B1">
        <w:rPr>
          <w:b/>
          <w:sz w:val="28"/>
          <w:szCs w:val="28"/>
          <w:lang w:val="uk-UA"/>
        </w:rPr>
        <w:t xml:space="preserve">7. Ресурсне забезпечення </w:t>
      </w:r>
      <w:r>
        <w:rPr>
          <w:b/>
          <w:sz w:val="28"/>
          <w:szCs w:val="28"/>
          <w:lang w:val="uk-UA"/>
        </w:rPr>
        <w:t>П</w:t>
      </w:r>
      <w:r w:rsidRPr="00B313B1">
        <w:rPr>
          <w:b/>
          <w:sz w:val="28"/>
          <w:szCs w:val="28"/>
          <w:lang w:val="uk-UA"/>
        </w:rPr>
        <w:t>рограми</w:t>
      </w:r>
    </w:p>
    <w:p w:rsidR="004E13E2" w:rsidRPr="00B313B1" w:rsidRDefault="004E13E2" w:rsidP="004E13E2">
      <w:pPr>
        <w:pStyle w:val="Default"/>
        <w:jc w:val="center"/>
        <w:rPr>
          <w:b/>
          <w:sz w:val="28"/>
          <w:szCs w:val="28"/>
          <w:lang w:val="uk-UA"/>
        </w:rPr>
      </w:pPr>
    </w:p>
    <w:p w:rsidR="004E13E2" w:rsidRDefault="004E13E2" w:rsidP="004E13E2">
      <w:pPr>
        <w:pStyle w:val="Default"/>
        <w:tabs>
          <w:tab w:val="left" w:pos="1180"/>
        </w:tabs>
        <w:spacing w:line="276" w:lineRule="auto"/>
        <w:jc w:val="both"/>
        <w:rPr>
          <w:sz w:val="28"/>
          <w:szCs w:val="28"/>
          <w:lang w:val="uk-UA"/>
        </w:rPr>
      </w:pPr>
      <w:r>
        <w:rPr>
          <w:sz w:val="28"/>
          <w:szCs w:val="28"/>
          <w:lang w:val="uk-UA"/>
        </w:rPr>
        <w:t xml:space="preserve">  </w:t>
      </w:r>
      <w:r>
        <w:rPr>
          <w:sz w:val="28"/>
          <w:szCs w:val="28"/>
          <w:lang w:val="uk-UA"/>
        </w:rPr>
        <w:tab/>
        <w:t>Ресурсне забезпечення Програми здійснюватиметься за рахунок коштів, які передбачатимуться у бюджеті громади з урахуванням реальних можливостей, а також інших не заборонених законодавством джерел.</w:t>
      </w:r>
    </w:p>
    <w:p w:rsidR="004E13E2" w:rsidRDefault="004E13E2" w:rsidP="004E13E2">
      <w:pPr>
        <w:pStyle w:val="Default"/>
        <w:tabs>
          <w:tab w:val="left" w:pos="1180"/>
        </w:tabs>
        <w:spacing w:line="276" w:lineRule="auto"/>
        <w:jc w:val="both"/>
        <w:rPr>
          <w:sz w:val="28"/>
          <w:szCs w:val="28"/>
          <w:lang w:val="uk-UA"/>
        </w:rPr>
      </w:pPr>
      <w:r>
        <w:rPr>
          <w:sz w:val="28"/>
          <w:szCs w:val="28"/>
          <w:lang w:val="uk-UA"/>
        </w:rPr>
        <w:tab/>
        <w:t>Фінансування Програми здійснюється за рахунок коштів бюджету громади та за рахунок інших джерел, що не заборонені чинним законодавством.</w:t>
      </w:r>
    </w:p>
    <w:p w:rsidR="004E13E2" w:rsidRDefault="004E13E2" w:rsidP="004E13E2">
      <w:pPr>
        <w:pStyle w:val="Default"/>
        <w:tabs>
          <w:tab w:val="left" w:pos="1180"/>
        </w:tabs>
        <w:spacing w:line="276" w:lineRule="auto"/>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1"/>
        <w:gridCol w:w="1629"/>
        <w:gridCol w:w="1454"/>
        <w:gridCol w:w="1718"/>
        <w:gridCol w:w="1550"/>
        <w:gridCol w:w="1929"/>
      </w:tblGrid>
      <w:tr w:rsidR="004E13E2" w:rsidRPr="00463F58" w:rsidTr="004E13E2">
        <w:tc>
          <w:tcPr>
            <w:tcW w:w="2173" w:type="dxa"/>
            <w:vMerge w:val="restart"/>
            <w:shd w:val="clear" w:color="auto" w:fill="auto"/>
          </w:tcPr>
          <w:p w:rsidR="004E13E2" w:rsidRPr="00463F58" w:rsidRDefault="004E13E2" w:rsidP="004E13E2">
            <w:pPr>
              <w:pStyle w:val="Default"/>
              <w:rPr>
                <w:sz w:val="28"/>
                <w:szCs w:val="28"/>
                <w:lang w:val="uk-UA"/>
              </w:rPr>
            </w:pPr>
            <w:r w:rsidRPr="00463F58">
              <w:rPr>
                <w:sz w:val="28"/>
                <w:szCs w:val="28"/>
                <w:lang w:val="uk-UA"/>
              </w:rPr>
              <w:t>Обсяг коштів, які</w:t>
            </w:r>
          </w:p>
          <w:p w:rsidR="004E13E2" w:rsidRPr="00463F58" w:rsidRDefault="004E13E2" w:rsidP="004E13E2">
            <w:pPr>
              <w:pStyle w:val="Default"/>
              <w:rPr>
                <w:sz w:val="28"/>
                <w:szCs w:val="28"/>
                <w:lang w:val="uk-UA"/>
              </w:rPr>
            </w:pPr>
            <w:r w:rsidRPr="00463F58">
              <w:rPr>
                <w:sz w:val="28"/>
                <w:szCs w:val="28"/>
                <w:lang w:val="uk-UA"/>
              </w:rPr>
              <w:t>пропонується</w:t>
            </w:r>
          </w:p>
          <w:p w:rsidR="004E13E2" w:rsidRPr="00463F58" w:rsidRDefault="004E13E2" w:rsidP="004E13E2">
            <w:pPr>
              <w:pStyle w:val="Default"/>
              <w:rPr>
                <w:sz w:val="28"/>
                <w:szCs w:val="28"/>
                <w:lang w:val="uk-UA"/>
              </w:rPr>
            </w:pPr>
            <w:r w:rsidRPr="00463F58">
              <w:rPr>
                <w:sz w:val="28"/>
                <w:szCs w:val="28"/>
                <w:lang w:val="uk-UA"/>
              </w:rPr>
              <w:lastRenderedPageBreak/>
              <w:t>залучати    на виконання Програми</w:t>
            </w:r>
          </w:p>
        </w:tc>
        <w:tc>
          <w:tcPr>
            <w:tcW w:w="6554" w:type="dxa"/>
            <w:gridSpan w:val="4"/>
          </w:tcPr>
          <w:p w:rsidR="004E13E2" w:rsidRPr="00463F58" w:rsidRDefault="004E13E2" w:rsidP="004E13E2">
            <w:pPr>
              <w:pStyle w:val="Default"/>
              <w:jc w:val="center"/>
              <w:rPr>
                <w:sz w:val="28"/>
                <w:szCs w:val="28"/>
                <w:lang w:val="uk-UA"/>
              </w:rPr>
            </w:pPr>
            <w:r w:rsidRPr="00463F58">
              <w:rPr>
                <w:sz w:val="28"/>
                <w:szCs w:val="28"/>
                <w:lang w:val="uk-UA"/>
              </w:rPr>
              <w:lastRenderedPageBreak/>
              <w:t>Роки</w:t>
            </w:r>
          </w:p>
        </w:tc>
        <w:tc>
          <w:tcPr>
            <w:tcW w:w="1977" w:type="dxa"/>
            <w:vMerge w:val="restart"/>
            <w:shd w:val="clear" w:color="auto" w:fill="auto"/>
          </w:tcPr>
          <w:p w:rsidR="004E13E2" w:rsidRPr="00463F58" w:rsidRDefault="004E13E2" w:rsidP="004E13E2">
            <w:pPr>
              <w:pStyle w:val="Default"/>
              <w:jc w:val="both"/>
              <w:rPr>
                <w:sz w:val="28"/>
                <w:szCs w:val="28"/>
                <w:lang w:val="uk-UA"/>
              </w:rPr>
            </w:pPr>
            <w:r w:rsidRPr="00463F58">
              <w:rPr>
                <w:sz w:val="28"/>
                <w:szCs w:val="28"/>
                <w:lang w:val="uk-UA"/>
              </w:rPr>
              <w:t>Усього витрат на</w:t>
            </w:r>
          </w:p>
          <w:p w:rsidR="004E13E2" w:rsidRPr="00463F58" w:rsidRDefault="004E13E2" w:rsidP="004E13E2">
            <w:pPr>
              <w:pStyle w:val="Default"/>
              <w:jc w:val="both"/>
              <w:rPr>
                <w:sz w:val="28"/>
                <w:szCs w:val="28"/>
                <w:lang w:val="uk-UA"/>
              </w:rPr>
            </w:pPr>
            <w:r w:rsidRPr="00463F58">
              <w:rPr>
                <w:sz w:val="28"/>
                <w:szCs w:val="28"/>
                <w:lang w:val="uk-UA"/>
              </w:rPr>
              <w:t xml:space="preserve">виконання </w:t>
            </w:r>
            <w:r w:rsidRPr="00463F58">
              <w:rPr>
                <w:sz w:val="28"/>
                <w:szCs w:val="28"/>
                <w:lang w:val="uk-UA"/>
              </w:rPr>
              <w:lastRenderedPageBreak/>
              <w:t>Програми</w:t>
            </w:r>
          </w:p>
          <w:p w:rsidR="004E13E2" w:rsidRPr="00463F58" w:rsidRDefault="004E13E2" w:rsidP="004E13E2">
            <w:pPr>
              <w:pStyle w:val="Default"/>
              <w:jc w:val="both"/>
              <w:rPr>
                <w:sz w:val="28"/>
                <w:szCs w:val="28"/>
                <w:lang w:val="uk-UA"/>
              </w:rPr>
            </w:pPr>
            <w:r w:rsidRPr="00463F58">
              <w:rPr>
                <w:sz w:val="28"/>
                <w:szCs w:val="28"/>
                <w:lang w:val="uk-UA"/>
              </w:rPr>
              <w:t>(тис.грн.)</w:t>
            </w:r>
          </w:p>
        </w:tc>
      </w:tr>
      <w:tr w:rsidR="004E13E2" w:rsidRPr="00463F58" w:rsidTr="004E13E2">
        <w:tc>
          <w:tcPr>
            <w:tcW w:w="2173" w:type="dxa"/>
            <w:vMerge/>
            <w:shd w:val="clear" w:color="auto" w:fill="auto"/>
          </w:tcPr>
          <w:p w:rsidR="004E13E2" w:rsidRPr="00463F58" w:rsidRDefault="004E13E2" w:rsidP="004E13E2">
            <w:pPr>
              <w:pStyle w:val="Default"/>
              <w:jc w:val="both"/>
              <w:rPr>
                <w:sz w:val="28"/>
                <w:szCs w:val="28"/>
                <w:lang w:val="uk-UA"/>
              </w:rPr>
            </w:pPr>
          </w:p>
        </w:tc>
        <w:tc>
          <w:tcPr>
            <w:tcW w:w="1675" w:type="dxa"/>
            <w:shd w:val="clear" w:color="auto" w:fill="auto"/>
          </w:tcPr>
          <w:p w:rsidR="004E13E2" w:rsidRPr="00463F58" w:rsidRDefault="004E13E2" w:rsidP="004E13E2">
            <w:pPr>
              <w:pStyle w:val="Default"/>
              <w:jc w:val="center"/>
              <w:rPr>
                <w:sz w:val="28"/>
                <w:szCs w:val="28"/>
                <w:lang w:val="uk-UA"/>
              </w:rPr>
            </w:pPr>
            <w:r w:rsidRPr="00463F58">
              <w:rPr>
                <w:sz w:val="28"/>
                <w:szCs w:val="28"/>
                <w:lang w:val="uk-UA"/>
              </w:rPr>
              <w:t>20</w:t>
            </w:r>
            <w:r>
              <w:rPr>
                <w:sz w:val="28"/>
                <w:szCs w:val="28"/>
                <w:lang w:val="uk-UA"/>
              </w:rPr>
              <w:t>22</w:t>
            </w:r>
          </w:p>
        </w:tc>
        <w:tc>
          <w:tcPr>
            <w:tcW w:w="1481" w:type="dxa"/>
          </w:tcPr>
          <w:p w:rsidR="004E13E2" w:rsidRPr="00463F58" w:rsidRDefault="004E13E2" w:rsidP="004E13E2">
            <w:pPr>
              <w:pStyle w:val="Default"/>
              <w:jc w:val="center"/>
              <w:rPr>
                <w:sz w:val="28"/>
                <w:szCs w:val="28"/>
                <w:lang w:val="uk-UA"/>
              </w:rPr>
            </w:pPr>
            <w:r w:rsidRPr="00463F58">
              <w:rPr>
                <w:sz w:val="28"/>
                <w:szCs w:val="28"/>
                <w:lang w:val="uk-UA"/>
              </w:rPr>
              <w:t>202</w:t>
            </w:r>
            <w:r>
              <w:rPr>
                <w:sz w:val="28"/>
                <w:szCs w:val="28"/>
                <w:lang w:val="uk-UA"/>
              </w:rPr>
              <w:t>3</w:t>
            </w:r>
          </w:p>
        </w:tc>
        <w:tc>
          <w:tcPr>
            <w:tcW w:w="1773" w:type="dxa"/>
            <w:shd w:val="clear" w:color="auto" w:fill="auto"/>
          </w:tcPr>
          <w:p w:rsidR="004E13E2" w:rsidRPr="00463F58" w:rsidRDefault="004E13E2" w:rsidP="004E13E2">
            <w:pPr>
              <w:pStyle w:val="Default"/>
              <w:jc w:val="center"/>
              <w:rPr>
                <w:sz w:val="28"/>
                <w:szCs w:val="28"/>
                <w:lang w:val="uk-UA"/>
              </w:rPr>
            </w:pPr>
            <w:r w:rsidRPr="00463F58">
              <w:rPr>
                <w:sz w:val="28"/>
                <w:szCs w:val="28"/>
                <w:lang w:val="uk-UA"/>
              </w:rPr>
              <w:t>202</w:t>
            </w:r>
            <w:r>
              <w:rPr>
                <w:sz w:val="28"/>
                <w:szCs w:val="28"/>
                <w:lang w:val="uk-UA"/>
              </w:rPr>
              <w:t>4</w:t>
            </w:r>
          </w:p>
        </w:tc>
        <w:tc>
          <w:tcPr>
            <w:tcW w:w="1625" w:type="dxa"/>
          </w:tcPr>
          <w:p w:rsidR="004E13E2" w:rsidRPr="00463F58" w:rsidRDefault="004E13E2" w:rsidP="004E13E2">
            <w:pPr>
              <w:pStyle w:val="Default"/>
              <w:jc w:val="center"/>
              <w:rPr>
                <w:sz w:val="28"/>
                <w:szCs w:val="28"/>
                <w:lang w:val="uk-UA"/>
              </w:rPr>
            </w:pPr>
            <w:r>
              <w:rPr>
                <w:sz w:val="28"/>
                <w:szCs w:val="28"/>
                <w:lang w:val="uk-UA"/>
              </w:rPr>
              <w:t>2025</w:t>
            </w:r>
          </w:p>
        </w:tc>
        <w:tc>
          <w:tcPr>
            <w:tcW w:w="1977" w:type="dxa"/>
            <w:vMerge/>
            <w:shd w:val="clear" w:color="auto" w:fill="auto"/>
          </w:tcPr>
          <w:p w:rsidR="004E13E2" w:rsidRPr="00463F58" w:rsidRDefault="004E13E2" w:rsidP="004E13E2">
            <w:pPr>
              <w:pStyle w:val="Default"/>
              <w:jc w:val="both"/>
              <w:rPr>
                <w:sz w:val="28"/>
                <w:szCs w:val="28"/>
                <w:lang w:val="uk-UA"/>
              </w:rPr>
            </w:pPr>
          </w:p>
        </w:tc>
      </w:tr>
      <w:tr w:rsidR="004E13E2" w:rsidRPr="00463F58" w:rsidTr="004E13E2">
        <w:tc>
          <w:tcPr>
            <w:tcW w:w="2173" w:type="dxa"/>
            <w:shd w:val="clear" w:color="auto" w:fill="auto"/>
          </w:tcPr>
          <w:p w:rsidR="004E13E2" w:rsidRPr="00463F58" w:rsidRDefault="004E13E2" w:rsidP="004E13E2">
            <w:pPr>
              <w:pStyle w:val="Default"/>
              <w:jc w:val="both"/>
              <w:rPr>
                <w:sz w:val="28"/>
                <w:szCs w:val="28"/>
                <w:lang w:val="uk-UA"/>
              </w:rPr>
            </w:pPr>
          </w:p>
        </w:tc>
        <w:tc>
          <w:tcPr>
            <w:tcW w:w="1675" w:type="dxa"/>
            <w:shd w:val="clear" w:color="auto" w:fill="auto"/>
          </w:tcPr>
          <w:p w:rsidR="004E13E2" w:rsidRDefault="004E13E2" w:rsidP="004E13E2">
            <w:pPr>
              <w:pStyle w:val="Default"/>
              <w:jc w:val="both"/>
              <w:rPr>
                <w:sz w:val="28"/>
                <w:szCs w:val="28"/>
                <w:lang w:val="uk-UA"/>
              </w:rPr>
            </w:pPr>
            <w:r>
              <w:rPr>
                <w:sz w:val="28"/>
                <w:szCs w:val="28"/>
                <w:lang w:val="uk-UA"/>
              </w:rPr>
              <w:t>10 500,0</w:t>
            </w:r>
          </w:p>
        </w:tc>
        <w:tc>
          <w:tcPr>
            <w:tcW w:w="1481" w:type="dxa"/>
          </w:tcPr>
          <w:p w:rsidR="004E13E2" w:rsidRDefault="004E13E2" w:rsidP="004E13E2">
            <w:pPr>
              <w:pStyle w:val="Default"/>
              <w:jc w:val="both"/>
              <w:rPr>
                <w:sz w:val="28"/>
                <w:szCs w:val="28"/>
                <w:lang w:val="uk-UA"/>
              </w:rPr>
            </w:pPr>
            <w:r>
              <w:rPr>
                <w:sz w:val="28"/>
                <w:szCs w:val="28"/>
                <w:lang w:val="uk-UA"/>
              </w:rPr>
              <w:t>26 964,2</w:t>
            </w:r>
          </w:p>
        </w:tc>
        <w:tc>
          <w:tcPr>
            <w:tcW w:w="1773" w:type="dxa"/>
            <w:shd w:val="clear" w:color="auto" w:fill="auto"/>
          </w:tcPr>
          <w:p w:rsidR="004E13E2" w:rsidRDefault="004E13E2" w:rsidP="004E13E2">
            <w:pPr>
              <w:pStyle w:val="Default"/>
              <w:jc w:val="both"/>
              <w:rPr>
                <w:sz w:val="28"/>
                <w:szCs w:val="28"/>
                <w:lang w:val="uk-UA"/>
              </w:rPr>
            </w:pPr>
            <w:r>
              <w:rPr>
                <w:sz w:val="28"/>
                <w:szCs w:val="28"/>
                <w:lang w:val="uk-UA"/>
              </w:rPr>
              <w:t>32 119,4</w:t>
            </w:r>
          </w:p>
        </w:tc>
        <w:tc>
          <w:tcPr>
            <w:tcW w:w="1625" w:type="dxa"/>
          </w:tcPr>
          <w:p w:rsidR="004E13E2" w:rsidRDefault="004E13E2" w:rsidP="004E13E2">
            <w:pPr>
              <w:pStyle w:val="Default"/>
              <w:jc w:val="both"/>
              <w:rPr>
                <w:sz w:val="28"/>
                <w:szCs w:val="28"/>
                <w:lang w:val="uk-UA"/>
              </w:rPr>
            </w:pPr>
            <w:r>
              <w:rPr>
                <w:sz w:val="28"/>
                <w:szCs w:val="28"/>
                <w:lang w:val="uk-UA"/>
              </w:rPr>
              <w:t>26 664,3</w:t>
            </w:r>
          </w:p>
        </w:tc>
        <w:tc>
          <w:tcPr>
            <w:tcW w:w="1977" w:type="dxa"/>
            <w:shd w:val="clear" w:color="auto" w:fill="auto"/>
          </w:tcPr>
          <w:p w:rsidR="004E13E2" w:rsidRDefault="004E13E2" w:rsidP="004E13E2">
            <w:pPr>
              <w:pStyle w:val="Default"/>
              <w:jc w:val="both"/>
              <w:rPr>
                <w:sz w:val="28"/>
                <w:szCs w:val="28"/>
                <w:lang w:val="uk-UA"/>
              </w:rPr>
            </w:pPr>
            <w:r>
              <w:rPr>
                <w:sz w:val="28"/>
                <w:szCs w:val="28"/>
                <w:lang w:val="uk-UA"/>
              </w:rPr>
              <w:t>96 247,9</w:t>
            </w:r>
          </w:p>
        </w:tc>
      </w:tr>
      <w:tr w:rsidR="004E13E2" w:rsidRPr="00463F58" w:rsidTr="004E13E2">
        <w:tc>
          <w:tcPr>
            <w:tcW w:w="2173" w:type="dxa"/>
            <w:shd w:val="clear" w:color="auto" w:fill="auto"/>
          </w:tcPr>
          <w:p w:rsidR="004E13E2" w:rsidRPr="00463F58" w:rsidRDefault="004E13E2" w:rsidP="004E13E2">
            <w:pPr>
              <w:pStyle w:val="Default"/>
              <w:jc w:val="both"/>
              <w:rPr>
                <w:sz w:val="28"/>
                <w:szCs w:val="28"/>
                <w:lang w:val="uk-UA"/>
              </w:rPr>
            </w:pPr>
            <w:r w:rsidRPr="00463F58">
              <w:rPr>
                <w:sz w:val="28"/>
                <w:szCs w:val="28"/>
                <w:lang w:val="uk-UA"/>
              </w:rPr>
              <w:t>В тому числі</w:t>
            </w:r>
          </w:p>
          <w:p w:rsidR="004E13E2" w:rsidRPr="00463F58" w:rsidRDefault="004E13E2" w:rsidP="004E13E2">
            <w:pPr>
              <w:pStyle w:val="Default"/>
              <w:jc w:val="both"/>
              <w:rPr>
                <w:sz w:val="28"/>
                <w:szCs w:val="28"/>
                <w:lang w:val="uk-UA"/>
              </w:rPr>
            </w:pPr>
            <w:r w:rsidRPr="00463F58">
              <w:rPr>
                <w:sz w:val="28"/>
                <w:szCs w:val="28"/>
                <w:lang w:val="uk-UA"/>
              </w:rPr>
              <w:t>бюджет</w:t>
            </w:r>
            <w:r>
              <w:rPr>
                <w:sz w:val="28"/>
                <w:szCs w:val="28"/>
                <w:lang w:val="uk-UA"/>
              </w:rPr>
              <w:t xml:space="preserve"> громади</w:t>
            </w:r>
          </w:p>
        </w:tc>
        <w:tc>
          <w:tcPr>
            <w:tcW w:w="1675" w:type="dxa"/>
            <w:shd w:val="clear" w:color="auto" w:fill="auto"/>
          </w:tcPr>
          <w:p w:rsidR="004E13E2" w:rsidRDefault="004E13E2" w:rsidP="004E13E2">
            <w:pPr>
              <w:pStyle w:val="Default"/>
              <w:jc w:val="both"/>
              <w:rPr>
                <w:sz w:val="28"/>
                <w:szCs w:val="28"/>
                <w:lang w:val="uk-UA"/>
              </w:rPr>
            </w:pPr>
            <w:r>
              <w:rPr>
                <w:sz w:val="28"/>
                <w:szCs w:val="28"/>
                <w:lang w:val="uk-UA"/>
              </w:rPr>
              <w:t>10 500,0</w:t>
            </w:r>
          </w:p>
        </w:tc>
        <w:tc>
          <w:tcPr>
            <w:tcW w:w="1481" w:type="dxa"/>
          </w:tcPr>
          <w:p w:rsidR="004E13E2" w:rsidRDefault="004E13E2" w:rsidP="004E13E2">
            <w:pPr>
              <w:pStyle w:val="Default"/>
              <w:jc w:val="both"/>
              <w:rPr>
                <w:sz w:val="28"/>
                <w:szCs w:val="28"/>
                <w:lang w:val="uk-UA"/>
              </w:rPr>
            </w:pPr>
            <w:r>
              <w:rPr>
                <w:sz w:val="28"/>
                <w:szCs w:val="28"/>
                <w:lang w:val="uk-UA"/>
              </w:rPr>
              <w:t>26 964,2</w:t>
            </w:r>
          </w:p>
        </w:tc>
        <w:tc>
          <w:tcPr>
            <w:tcW w:w="1773" w:type="dxa"/>
            <w:shd w:val="clear" w:color="auto" w:fill="auto"/>
          </w:tcPr>
          <w:p w:rsidR="004E13E2" w:rsidRDefault="004E13E2" w:rsidP="004E13E2">
            <w:pPr>
              <w:pStyle w:val="Default"/>
              <w:jc w:val="both"/>
              <w:rPr>
                <w:sz w:val="28"/>
                <w:szCs w:val="28"/>
                <w:lang w:val="uk-UA"/>
              </w:rPr>
            </w:pPr>
            <w:r>
              <w:rPr>
                <w:sz w:val="28"/>
                <w:szCs w:val="28"/>
                <w:lang w:val="uk-UA"/>
              </w:rPr>
              <w:t>32 119,4</w:t>
            </w:r>
          </w:p>
        </w:tc>
        <w:tc>
          <w:tcPr>
            <w:tcW w:w="1625" w:type="dxa"/>
          </w:tcPr>
          <w:p w:rsidR="004E13E2" w:rsidRDefault="004E13E2" w:rsidP="004E13E2">
            <w:pPr>
              <w:pStyle w:val="Default"/>
              <w:jc w:val="both"/>
              <w:rPr>
                <w:sz w:val="28"/>
                <w:szCs w:val="28"/>
                <w:lang w:val="uk-UA"/>
              </w:rPr>
            </w:pPr>
            <w:r>
              <w:rPr>
                <w:sz w:val="28"/>
                <w:szCs w:val="28"/>
                <w:lang w:val="uk-UA"/>
              </w:rPr>
              <w:t>26 664,3</w:t>
            </w:r>
          </w:p>
        </w:tc>
        <w:tc>
          <w:tcPr>
            <w:tcW w:w="1977" w:type="dxa"/>
            <w:shd w:val="clear" w:color="auto" w:fill="auto"/>
          </w:tcPr>
          <w:p w:rsidR="004E13E2" w:rsidRDefault="004E13E2" w:rsidP="004E13E2">
            <w:pPr>
              <w:pStyle w:val="Default"/>
              <w:jc w:val="both"/>
              <w:rPr>
                <w:sz w:val="28"/>
                <w:szCs w:val="28"/>
                <w:lang w:val="uk-UA"/>
              </w:rPr>
            </w:pPr>
            <w:r>
              <w:rPr>
                <w:sz w:val="28"/>
                <w:szCs w:val="28"/>
                <w:lang w:val="uk-UA"/>
              </w:rPr>
              <w:t>96 247,9</w:t>
            </w:r>
          </w:p>
        </w:tc>
      </w:tr>
    </w:tbl>
    <w:p w:rsidR="004E13E2" w:rsidRDefault="004E13E2" w:rsidP="004E13E2">
      <w:pPr>
        <w:pStyle w:val="Default"/>
        <w:jc w:val="both"/>
        <w:rPr>
          <w:sz w:val="28"/>
          <w:szCs w:val="28"/>
          <w:lang w:val="uk-UA"/>
        </w:rPr>
      </w:pPr>
    </w:p>
    <w:p w:rsidR="004E13E2" w:rsidRDefault="004E13E2" w:rsidP="004E13E2">
      <w:pPr>
        <w:rPr>
          <w:sz w:val="28"/>
          <w:szCs w:val="28"/>
          <w:lang w:val="uk-UA"/>
        </w:rPr>
      </w:pPr>
    </w:p>
    <w:p w:rsidR="004E13E2" w:rsidRDefault="004E13E2" w:rsidP="004E13E2">
      <w:pPr>
        <w:jc w:val="center"/>
        <w:rPr>
          <w:b/>
          <w:sz w:val="28"/>
          <w:szCs w:val="28"/>
          <w:lang w:val="uk-UA"/>
        </w:rPr>
      </w:pPr>
      <w:r>
        <w:rPr>
          <w:b/>
          <w:sz w:val="28"/>
          <w:szCs w:val="28"/>
          <w:lang w:val="uk-UA"/>
        </w:rPr>
        <w:t>8</w:t>
      </w:r>
      <w:r w:rsidRPr="00676293">
        <w:rPr>
          <w:b/>
          <w:sz w:val="28"/>
          <w:szCs w:val="28"/>
          <w:lang w:val="uk-UA"/>
        </w:rPr>
        <w:t xml:space="preserve">. Координація </w:t>
      </w:r>
      <w:r>
        <w:rPr>
          <w:b/>
          <w:sz w:val="28"/>
          <w:szCs w:val="28"/>
          <w:lang w:val="uk-UA"/>
        </w:rPr>
        <w:t>та контроль за ходом виконання П</w:t>
      </w:r>
      <w:r w:rsidRPr="00676293">
        <w:rPr>
          <w:b/>
          <w:sz w:val="28"/>
          <w:szCs w:val="28"/>
          <w:lang w:val="uk-UA"/>
        </w:rPr>
        <w:t>рограми</w:t>
      </w:r>
    </w:p>
    <w:p w:rsidR="004E13E2" w:rsidRDefault="004E13E2" w:rsidP="004E13E2">
      <w:pPr>
        <w:jc w:val="center"/>
        <w:rPr>
          <w:b/>
          <w:sz w:val="28"/>
          <w:szCs w:val="28"/>
          <w:lang w:val="uk-UA"/>
        </w:rPr>
      </w:pPr>
    </w:p>
    <w:p w:rsidR="004E13E2" w:rsidRDefault="004E13E2" w:rsidP="004E13E2">
      <w:pPr>
        <w:ind w:firstLine="708"/>
        <w:jc w:val="both"/>
        <w:rPr>
          <w:bCs/>
          <w:color w:val="000000"/>
          <w:kern w:val="36"/>
          <w:sz w:val="28"/>
          <w:szCs w:val="28"/>
          <w:lang w:val="uk-UA"/>
        </w:rPr>
      </w:pPr>
      <w:r>
        <w:rPr>
          <w:sz w:val="28"/>
          <w:szCs w:val="28"/>
          <w:lang w:val="uk-UA"/>
        </w:rPr>
        <w:t xml:space="preserve">Координацію та контроль за використанням бюджетних  коштів, визначених  Програмою, здійснює </w:t>
      </w:r>
      <w:r>
        <w:rPr>
          <w:bCs/>
          <w:color w:val="000000"/>
          <w:kern w:val="36"/>
          <w:sz w:val="28"/>
          <w:szCs w:val="28"/>
          <w:lang w:val="uk-UA"/>
        </w:rPr>
        <w:t>Комунальне некомерційне підприємство</w:t>
      </w:r>
      <w:r w:rsidRPr="00C01FAD">
        <w:rPr>
          <w:bCs/>
          <w:color w:val="000000"/>
          <w:kern w:val="36"/>
          <w:sz w:val="28"/>
          <w:szCs w:val="28"/>
          <w:lang w:val="uk-UA"/>
        </w:rPr>
        <w:t xml:space="preserve"> «</w:t>
      </w:r>
      <w:r w:rsidRPr="00CD5DBC">
        <w:rPr>
          <w:bCs/>
          <w:color w:val="000000"/>
          <w:kern w:val="36"/>
          <w:sz w:val="28"/>
          <w:szCs w:val="28"/>
          <w:lang w:val="uk-UA"/>
        </w:rPr>
        <w:t>Нововолинська центральна міська лікарня</w:t>
      </w:r>
      <w:r>
        <w:rPr>
          <w:bCs/>
          <w:color w:val="000000"/>
          <w:kern w:val="36"/>
          <w:sz w:val="28"/>
          <w:szCs w:val="28"/>
          <w:lang w:val="uk-UA"/>
        </w:rPr>
        <w:t xml:space="preserve">». </w:t>
      </w:r>
    </w:p>
    <w:p w:rsidR="004E13E2" w:rsidRDefault="004E13E2" w:rsidP="004E13E2">
      <w:pPr>
        <w:jc w:val="both"/>
        <w:rPr>
          <w:bCs/>
          <w:color w:val="000000"/>
          <w:kern w:val="36"/>
          <w:sz w:val="28"/>
          <w:szCs w:val="28"/>
          <w:lang w:val="uk-UA"/>
        </w:rPr>
      </w:pPr>
      <w:r>
        <w:rPr>
          <w:bCs/>
          <w:color w:val="000000"/>
          <w:kern w:val="36"/>
          <w:sz w:val="28"/>
          <w:szCs w:val="28"/>
          <w:lang w:val="uk-UA"/>
        </w:rPr>
        <w:tab/>
        <w:t>Щорічно відповідальний виконавець звітуватиме на сесії міської ради про хід виконання Програми та ефективність реалізації її заходів.</w:t>
      </w:r>
    </w:p>
    <w:p w:rsidR="004E13E2" w:rsidRDefault="004E13E2" w:rsidP="004E13E2">
      <w:pPr>
        <w:jc w:val="both"/>
        <w:rPr>
          <w:bCs/>
          <w:color w:val="000000"/>
          <w:kern w:val="36"/>
          <w:sz w:val="28"/>
          <w:szCs w:val="28"/>
          <w:lang w:val="uk-UA"/>
        </w:rPr>
      </w:pPr>
    </w:p>
    <w:p w:rsidR="004E13E2" w:rsidRDefault="004E13E2" w:rsidP="004E13E2">
      <w:pPr>
        <w:jc w:val="both"/>
        <w:rPr>
          <w:bCs/>
          <w:color w:val="000000"/>
          <w:kern w:val="36"/>
          <w:sz w:val="28"/>
          <w:szCs w:val="28"/>
          <w:lang w:val="uk-UA"/>
        </w:rPr>
      </w:pPr>
    </w:p>
    <w:p w:rsidR="004E13E2" w:rsidRPr="00821EDB" w:rsidRDefault="004E13E2" w:rsidP="004E13E2">
      <w:pPr>
        <w:jc w:val="both"/>
        <w:rPr>
          <w:bCs/>
          <w:color w:val="000000"/>
          <w:kern w:val="36"/>
          <w:sz w:val="28"/>
          <w:szCs w:val="28"/>
          <w:lang w:val="uk-UA"/>
        </w:rPr>
      </w:pPr>
    </w:p>
    <w:p w:rsidR="004E13E2" w:rsidRPr="00821EDB" w:rsidRDefault="004E13E2" w:rsidP="004E13E2">
      <w:pPr>
        <w:tabs>
          <w:tab w:val="left" w:pos="2295"/>
        </w:tabs>
        <w:jc w:val="both"/>
        <w:rPr>
          <w:lang w:val="uk-UA"/>
        </w:rPr>
      </w:pPr>
      <w:r w:rsidRPr="00821EDB">
        <w:rPr>
          <w:lang w:val="uk-UA"/>
        </w:rPr>
        <w:t xml:space="preserve">Шипелик 49097  </w:t>
      </w:r>
    </w:p>
    <w:p w:rsidR="004E13E2" w:rsidRPr="00821EDB" w:rsidRDefault="004E13E2" w:rsidP="004E13E2">
      <w:pPr>
        <w:tabs>
          <w:tab w:val="left" w:pos="2295"/>
        </w:tabs>
        <w:jc w:val="both"/>
        <w:rPr>
          <w:lang w:val="uk-UA"/>
        </w:rPr>
      </w:pPr>
      <w:r w:rsidRPr="00821EDB">
        <w:rPr>
          <w:lang w:val="uk-UA"/>
        </w:rPr>
        <w:t>Корзонюк 49023</w:t>
      </w:r>
    </w:p>
    <w:p w:rsidR="004E13E2" w:rsidRPr="00821EDB" w:rsidRDefault="004E13E2" w:rsidP="004E13E2">
      <w:pPr>
        <w:tabs>
          <w:tab w:val="left" w:pos="2295"/>
        </w:tabs>
        <w:jc w:val="both"/>
        <w:rPr>
          <w:lang w:val="uk-UA"/>
        </w:rPr>
      </w:pPr>
      <w:r>
        <w:rPr>
          <w:lang w:val="uk-UA"/>
        </w:rPr>
        <w:t>Кийко</w:t>
      </w:r>
      <w:r w:rsidRPr="00821EDB">
        <w:rPr>
          <w:lang w:val="uk-UA"/>
        </w:rPr>
        <w:t xml:space="preserve"> 35252</w:t>
      </w:r>
    </w:p>
    <w:p w:rsidR="004E13E2" w:rsidRPr="00ED4437" w:rsidRDefault="004E13E2" w:rsidP="004E13E2">
      <w:pPr>
        <w:jc w:val="both"/>
        <w:rPr>
          <w:lang w:val="en-US"/>
        </w:rPr>
      </w:pPr>
    </w:p>
    <w:p w:rsidR="004E13E2" w:rsidRDefault="004E13E2" w:rsidP="004F7564">
      <w:pPr>
        <w:tabs>
          <w:tab w:val="left" w:pos="2295"/>
        </w:tabs>
        <w:jc w:val="both"/>
        <w:rPr>
          <w:sz w:val="22"/>
          <w:lang w:val="uk-UA"/>
        </w:rPr>
      </w:pPr>
    </w:p>
    <w:p w:rsidR="004E13E2" w:rsidRDefault="004E13E2" w:rsidP="004F7564">
      <w:pPr>
        <w:tabs>
          <w:tab w:val="left" w:pos="2295"/>
        </w:tabs>
        <w:jc w:val="both"/>
        <w:rPr>
          <w:sz w:val="22"/>
          <w:lang w:val="uk-UA"/>
        </w:rPr>
      </w:pPr>
    </w:p>
    <w:sectPr w:rsidR="004E13E2" w:rsidSect="00894C45">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10"/>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rPr>
    </w:lvl>
    <w:lvl w:ilvl="8">
      <w:start w:val="1"/>
      <w:numFmt w:val="bullet"/>
      <w:lvlText w:val=""/>
      <w:lvlJc w:val="left"/>
      <w:pPr>
        <w:tabs>
          <w:tab w:val="num" w:pos="0"/>
        </w:tabs>
        <w:ind w:left="6829" w:hanging="360"/>
      </w:pPr>
      <w:rPr>
        <w:rFonts w:ascii="Wingdings" w:hAnsi="Wingdings"/>
      </w:rPr>
    </w:lvl>
  </w:abstractNum>
  <w:abstractNum w:abstractNumId="1">
    <w:nsid w:val="05AF3340"/>
    <w:multiLevelType w:val="hybridMultilevel"/>
    <w:tmpl w:val="C4629E08"/>
    <w:lvl w:ilvl="0" w:tplc="C5DE5F26">
      <w:start w:val="1"/>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1E573784"/>
    <w:multiLevelType w:val="hybridMultilevel"/>
    <w:tmpl w:val="0FA462B0"/>
    <w:lvl w:ilvl="0" w:tplc="B29240FA">
      <w:start w:val="1"/>
      <w:numFmt w:val="decimal"/>
      <w:lvlText w:val="%1."/>
      <w:lvlJc w:val="left"/>
      <w:pPr>
        <w:ind w:left="1729" w:hanging="10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3E5F168F"/>
    <w:multiLevelType w:val="multilevel"/>
    <w:tmpl w:val="22F21DC0"/>
    <w:lvl w:ilvl="0">
      <w:start w:val="1"/>
      <w:numFmt w:val="decimal"/>
      <w:lvlText w:val="%1."/>
      <w:lvlJc w:val="left"/>
      <w:pPr>
        <w:ind w:left="106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85"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955" w:hanging="180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465" w:hanging="2160"/>
      </w:pPr>
      <w:rPr>
        <w:rFonts w:hint="default"/>
      </w:rPr>
    </w:lvl>
  </w:abstractNum>
  <w:abstractNum w:abstractNumId="4">
    <w:nsid w:val="3E81236D"/>
    <w:multiLevelType w:val="hybridMultilevel"/>
    <w:tmpl w:val="3E64E7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ABE2051"/>
    <w:multiLevelType w:val="multilevel"/>
    <w:tmpl w:val="09847140"/>
    <w:lvl w:ilvl="0">
      <w:start w:val="1"/>
      <w:numFmt w:val="decimal"/>
      <w:lvlText w:val="%1"/>
      <w:lvlJc w:val="left"/>
      <w:pPr>
        <w:ind w:left="375" w:hanging="375"/>
      </w:pPr>
      <w:rPr>
        <w:rFonts w:hint="default"/>
      </w:rPr>
    </w:lvl>
    <w:lvl w:ilvl="1">
      <w:start w:val="2"/>
      <w:numFmt w:val="decimal"/>
      <w:lvlText w:val="%1.%2"/>
      <w:lvlJc w:val="left"/>
      <w:pPr>
        <w:ind w:left="1515"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6">
    <w:nsid w:val="54336D49"/>
    <w:multiLevelType w:val="multilevel"/>
    <w:tmpl w:val="D0CA60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7">
    <w:nsid w:val="6D435FF4"/>
    <w:multiLevelType w:val="multilevel"/>
    <w:tmpl w:val="142C5786"/>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215" w:hanging="375"/>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325"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2955" w:hanging="1440"/>
      </w:pPr>
      <w:rPr>
        <w:rFonts w:hint="default"/>
      </w:rPr>
    </w:lvl>
    <w:lvl w:ilvl="7">
      <w:start w:val="1"/>
      <w:numFmt w:val="decimal"/>
      <w:isLgl/>
      <w:lvlText w:val="%1.%2.%3.%4.%5.%6.%7.%8"/>
      <w:lvlJc w:val="left"/>
      <w:pPr>
        <w:ind w:left="3450" w:hanging="1800"/>
      </w:pPr>
      <w:rPr>
        <w:rFonts w:hint="default"/>
      </w:rPr>
    </w:lvl>
    <w:lvl w:ilvl="8">
      <w:start w:val="1"/>
      <w:numFmt w:val="decimal"/>
      <w:isLgl/>
      <w:lvlText w:val="%1.%2.%3.%4.%5.%6.%7.%8.%9"/>
      <w:lvlJc w:val="left"/>
      <w:pPr>
        <w:ind w:left="3945" w:hanging="2160"/>
      </w:pPr>
      <w:rPr>
        <w:rFonts w:hint="default"/>
      </w:rPr>
    </w:lvl>
  </w:abstractNum>
  <w:abstractNum w:abstractNumId="8">
    <w:nsid w:val="75645519"/>
    <w:multiLevelType w:val="hybridMultilevel"/>
    <w:tmpl w:val="34B215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6DD50BE"/>
    <w:multiLevelType w:val="hybridMultilevel"/>
    <w:tmpl w:val="1220A33A"/>
    <w:lvl w:ilvl="0" w:tplc="9AC86FC4">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num w:numId="1">
    <w:abstractNumId w:val="8"/>
  </w:num>
  <w:num w:numId="2">
    <w:abstractNumId w:val="1"/>
  </w:num>
  <w:num w:numId="3">
    <w:abstractNumId w:val="3"/>
  </w:num>
  <w:num w:numId="4">
    <w:abstractNumId w:val="9"/>
  </w:num>
  <w:num w:numId="5">
    <w:abstractNumId w:val="5"/>
  </w:num>
  <w:num w:numId="6">
    <w:abstractNumId w:val="6"/>
  </w:num>
  <w:num w:numId="7">
    <w:abstractNumId w:val="7"/>
  </w:num>
  <w:num w:numId="8">
    <w:abstractNumId w:val="2"/>
  </w:num>
  <w:num w:numId="9">
    <w:abstractNumId w:val="0"/>
    <w:lvlOverride w:ilvl="0"/>
    <w:lvlOverride w:ilvl="1"/>
    <w:lvlOverride w:ilvl="2"/>
    <w:lvlOverride w:ilvl="3"/>
    <w:lvlOverride w:ilvl="4"/>
    <w:lvlOverride w:ilvl="5"/>
    <w:lvlOverride w:ilvl="6"/>
    <w:lvlOverride w:ilvl="7"/>
    <w:lvlOverride w:ilv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compat/>
  <w:rsids>
    <w:rsidRoot w:val="00CA47BC"/>
    <w:rsid w:val="000335F5"/>
    <w:rsid w:val="000B2B77"/>
    <w:rsid w:val="000D075A"/>
    <w:rsid w:val="000D7466"/>
    <w:rsid w:val="001221D7"/>
    <w:rsid w:val="0014029E"/>
    <w:rsid w:val="001569A2"/>
    <w:rsid w:val="0016010F"/>
    <w:rsid w:val="00161CDF"/>
    <w:rsid w:val="0018037A"/>
    <w:rsid w:val="0019013B"/>
    <w:rsid w:val="001B633D"/>
    <w:rsid w:val="001C2840"/>
    <w:rsid w:val="001F28D8"/>
    <w:rsid w:val="00233120"/>
    <w:rsid w:val="0023361D"/>
    <w:rsid w:val="002721C0"/>
    <w:rsid w:val="002D6601"/>
    <w:rsid w:val="00304A31"/>
    <w:rsid w:val="00315F16"/>
    <w:rsid w:val="003564DE"/>
    <w:rsid w:val="0038533D"/>
    <w:rsid w:val="003B488C"/>
    <w:rsid w:val="003C15E7"/>
    <w:rsid w:val="003D7989"/>
    <w:rsid w:val="003E0E28"/>
    <w:rsid w:val="003F27FF"/>
    <w:rsid w:val="004120F3"/>
    <w:rsid w:val="004652A0"/>
    <w:rsid w:val="004820A3"/>
    <w:rsid w:val="0049088F"/>
    <w:rsid w:val="004B1F0B"/>
    <w:rsid w:val="004E13E2"/>
    <w:rsid w:val="004F7564"/>
    <w:rsid w:val="00513B65"/>
    <w:rsid w:val="00547AEE"/>
    <w:rsid w:val="00554737"/>
    <w:rsid w:val="0058701A"/>
    <w:rsid w:val="005E5BE1"/>
    <w:rsid w:val="0065084A"/>
    <w:rsid w:val="0066399C"/>
    <w:rsid w:val="006665D3"/>
    <w:rsid w:val="00725DD8"/>
    <w:rsid w:val="007468AB"/>
    <w:rsid w:val="00767233"/>
    <w:rsid w:val="0077706C"/>
    <w:rsid w:val="007C5E23"/>
    <w:rsid w:val="007E4890"/>
    <w:rsid w:val="00805134"/>
    <w:rsid w:val="0080654B"/>
    <w:rsid w:val="00806B13"/>
    <w:rsid w:val="00846148"/>
    <w:rsid w:val="00873788"/>
    <w:rsid w:val="00875C1F"/>
    <w:rsid w:val="00892D4E"/>
    <w:rsid w:val="00894C45"/>
    <w:rsid w:val="008C1C2B"/>
    <w:rsid w:val="008D780A"/>
    <w:rsid w:val="008E6D40"/>
    <w:rsid w:val="009A281A"/>
    <w:rsid w:val="009A7787"/>
    <w:rsid w:val="009F2D3D"/>
    <w:rsid w:val="00A25D3D"/>
    <w:rsid w:val="00A4596A"/>
    <w:rsid w:val="00A950EB"/>
    <w:rsid w:val="00AC21F6"/>
    <w:rsid w:val="00B24E04"/>
    <w:rsid w:val="00B31AF7"/>
    <w:rsid w:val="00B342EE"/>
    <w:rsid w:val="00B42DE6"/>
    <w:rsid w:val="00B65940"/>
    <w:rsid w:val="00B80014"/>
    <w:rsid w:val="00BA42A8"/>
    <w:rsid w:val="00BD455C"/>
    <w:rsid w:val="00C2310F"/>
    <w:rsid w:val="00C50DCB"/>
    <w:rsid w:val="00C549A8"/>
    <w:rsid w:val="00CA47BC"/>
    <w:rsid w:val="00D00411"/>
    <w:rsid w:val="00D02752"/>
    <w:rsid w:val="00D27D18"/>
    <w:rsid w:val="00D27FB6"/>
    <w:rsid w:val="00D73E43"/>
    <w:rsid w:val="00D84325"/>
    <w:rsid w:val="00D92EDB"/>
    <w:rsid w:val="00D9728F"/>
    <w:rsid w:val="00DA6F02"/>
    <w:rsid w:val="00DF214A"/>
    <w:rsid w:val="00E2234A"/>
    <w:rsid w:val="00E23558"/>
    <w:rsid w:val="00E33FBC"/>
    <w:rsid w:val="00E512E1"/>
    <w:rsid w:val="00EE46F4"/>
    <w:rsid w:val="00F10D0B"/>
    <w:rsid w:val="00F328E4"/>
    <w:rsid w:val="00F52755"/>
    <w:rsid w:val="00F76DA6"/>
    <w:rsid w:val="00FB00A7"/>
    <w:rsid w:val="00FB3FCF"/>
    <w:rsid w:val="00FF4F4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qFormat/>
    <w:rsid w:val="005E5BE1"/>
    <w:pPr>
      <w:keepNext/>
      <w:spacing w:before="240"/>
      <w:ind w:left="567"/>
      <w:outlineLvl w:val="0"/>
    </w:pPr>
    <w:rPr>
      <w:rFonts w:ascii="Antiqua" w:hAnsi="Antiqua"/>
      <w:b/>
      <w:smallCaps/>
      <w:sz w:val="28"/>
      <w:szCs w:val="20"/>
      <w:lang w:val="uk-UA"/>
    </w:rPr>
  </w:style>
  <w:style w:type="paragraph" w:styleId="2">
    <w:name w:val="heading 2"/>
    <w:basedOn w:val="a"/>
    <w:next w:val="a"/>
    <w:link w:val="20"/>
    <w:qFormat/>
    <w:rsid w:val="004820A3"/>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5E5BE1"/>
    <w:rPr>
      <w:rFonts w:ascii="Antiqua" w:hAnsi="Antiqua"/>
      <w:b/>
      <w:smallCaps/>
      <w:sz w:val="28"/>
      <w:lang w:val="uk-UA" w:eastAsia="ru-RU" w:bidi="ar-SA"/>
    </w:rPr>
  </w:style>
  <w:style w:type="character" w:styleId="a3">
    <w:name w:val="Hyperlink"/>
    <w:semiHidden/>
    <w:rsid w:val="005E5BE1"/>
    <w:rPr>
      <w:color w:val="0000FF"/>
      <w:u w:val="single"/>
    </w:rPr>
  </w:style>
  <w:style w:type="paragraph" w:customStyle="1" w:styleId="a4">
    <w:name w:val="Íàçâàíèå"/>
    <w:basedOn w:val="a"/>
    <w:rsid w:val="005E5BE1"/>
    <w:pPr>
      <w:suppressAutoHyphens/>
      <w:jc w:val="center"/>
    </w:pPr>
    <w:rPr>
      <w:sz w:val="28"/>
      <w:szCs w:val="28"/>
      <w:lang w:eastAsia="ar-SA"/>
    </w:rPr>
  </w:style>
  <w:style w:type="character" w:customStyle="1" w:styleId="20">
    <w:name w:val="Заголовок 2 Знак"/>
    <w:link w:val="2"/>
    <w:rsid w:val="004820A3"/>
    <w:rPr>
      <w:rFonts w:ascii="Cambria" w:eastAsia="Times New Roman" w:hAnsi="Cambria" w:cs="Times New Roman"/>
      <w:b/>
      <w:bCs/>
      <w:i/>
      <w:iCs/>
      <w:sz w:val="28"/>
      <w:szCs w:val="28"/>
      <w:lang w:val="ru-RU" w:eastAsia="ru-RU"/>
    </w:rPr>
  </w:style>
  <w:style w:type="paragraph" w:customStyle="1" w:styleId="Default">
    <w:name w:val="Default"/>
    <w:rsid w:val="00894C45"/>
    <w:pPr>
      <w:autoSpaceDE w:val="0"/>
      <w:autoSpaceDN w:val="0"/>
      <w:adjustRightInd w:val="0"/>
    </w:pPr>
    <w:rPr>
      <w:rFonts w:eastAsia="Calibri"/>
      <w:color w:val="000000"/>
      <w:sz w:val="24"/>
      <w:szCs w:val="24"/>
      <w:lang w:val="ru-RU" w:eastAsia="en-US"/>
    </w:rPr>
  </w:style>
  <w:style w:type="paragraph" w:customStyle="1" w:styleId="ListParagraph">
    <w:name w:val="List Paragraph"/>
    <w:basedOn w:val="a"/>
    <w:rsid w:val="004E13E2"/>
    <w:pPr>
      <w:ind w:left="720"/>
      <w:contextualSpacing/>
    </w:pPr>
    <w:rPr>
      <w:rFonts w:eastAsia="Calibri"/>
    </w:rPr>
  </w:style>
  <w:style w:type="paragraph" w:styleId="a5">
    <w:name w:val="No Spacing"/>
    <w:uiPriority w:val="1"/>
    <w:qFormat/>
    <w:rsid w:val="004E13E2"/>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846139740">
      <w:bodyDiv w:val="1"/>
      <w:marLeft w:val="0"/>
      <w:marRight w:val="0"/>
      <w:marTop w:val="0"/>
      <w:marBottom w:val="0"/>
      <w:divBdr>
        <w:top w:val="none" w:sz="0" w:space="0" w:color="auto"/>
        <w:left w:val="none" w:sz="0" w:space="0" w:color="auto"/>
        <w:bottom w:val="none" w:sz="0" w:space="0" w:color="auto"/>
        <w:right w:val="none" w:sz="0" w:space="0" w:color="auto"/>
      </w:divBdr>
    </w:div>
    <w:div w:id="1209688020">
      <w:bodyDiv w:val="1"/>
      <w:marLeft w:val="0"/>
      <w:marRight w:val="0"/>
      <w:marTop w:val="0"/>
      <w:marBottom w:val="0"/>
      <w:divBdr>
        <w:top w:val="none" w:sz="0" w:space="0" w:color="auto"/>
        <w:left w:val="none" w:sz="0" w:space="0" w:color="auto"/>
        <w:bottom w:val="none" w:sz="0" w:space="0" w:color="auto"/>
        <w:right w:val="none" w:sz="0" w:space="0" w:color="auto"/>
      </w:divBdr>
    </w:div>
    <w:div w:id="1283532163">
      <w:bodyDiv w:val="1"/>
      <w:marLeft w:val="0"/>
      <w:marRight w:val="0"/>
      <w:marTop w:val="0"/>
      <w:marBottom w:val="0"/>
      <w:divBdr>
        <w:top w:val="none" w:sz="0" w:space="0" w:color="auto"/>
        <w:left w:val="none" w:sz="0" w:space="0" w:color="auto"/>
        <w:bottom w:val="none" w:sz="0" w:space="0" w:color="auto"/>
        <w:right w:val="none" w:sz="0" w:space="0" w:color="auto"/>
      </w:divBdr>
    </w:div>
    <w:div w:id="1397167709">
      <w:bodyDiv w:val="1"/>
      <w:marLeft w:val="0"/>
      <w:marRight w:val="0"/>
      <w:marTop w:val="0"/>
      <w:marBottom w:val="0"/>
      <w:divBdr>
        <w:top w:val="none" w:sz="0" w:space="0" w:color="auto"/>
        <w:left w:val="none" w:sz="0" w:space="0" w:color="auto"/>
        <w:bottom w:val="none" w:sz="0" w:space="0" w:color="auto"/>
        <w:right w:val="none" w:sz="0" w:space="0" w:color="auto"/>
      </w:divBdr>
    </w:div>
    <w:div w:id="1557012429">
      <w:bodyDiv w:val="1"/>
      <w:marLeft w:val="0"/>
      <w:marRight w:val="0"/>
      <w:marTop w:val="0"/>
      <w:marBottom w:val="0"/>
      <w:divBdr>
        <w:top w:val="none" w:sz="0" w:space="0" w:color="auto"/>
        <w:left w:val="none" w:sz="0" w:space="0" w:color="auto"/>
        <w:bottom w:val="none" w:sz="0" w:space="0" w:color="auto"/>
        <w:right w:val="none" w:sz="0" w:space="0" w:color="auto"/>
      </w:divBdr>
    </w:div>
    <w:div w:id="20102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D127-D825-4B59-905D-3FAE7DE1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9970</Words>
  <Characters>5683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Microsoft</Company>
  <LinksUpToDate>false</LinksUpToDate>
  <CharactersWithSpaces>15622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User</dc:creator>
  <cp:lastModifiedBy>Груй СЙ_2</cp:lastModifiedBy>
  <cp:revision>2</cp:revision>
  <cp:lastPrinted>2021-12-14T13:50:00Z</cp:lastPrinted>
  <dcterms:created xsi:type="dcterms:W3CDTF">2021-12-17T11:25:00Z</dcterms:created>
  <dcterms:modified xsi:type="dcterms:W3CDTF">2021-12-17T11:25:00Z</dcterms:modified>
</cp:coreProperties>
</file>