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54" w:rsidRDefault="00B41555" w:rsidP="00822954">
      <w:pPr>
        <w:jc w:val="center"/>
        <w:rPr>
          <w:snapToGrid w:val="0"/>
          <w:spacing w:val="8"/>
          <w:lang w:val="en-US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954" w:rsidRDefault="00822954" w:rsidP="00822954">
      <w:pPr>
        <w:jc w:val="center"/>
        <w:rPr>
          <w:snapToGrid w:val="0"/>
          <w:spacing w:val="8"/>
          <w:sz w:val="16"/>
          <w:szCs w:val="16"/>
        </w:rPr>
      </w:pPr>
    </w:p>
    <w:p w:rsidR="00822954" w:rsidRDefault="00822954" w:rsidP="00610130">
      <w:pPr>
        <w:spacing w:line="276" w:lineRule="auto"/>
        <w:jc w:val="center"/>
        <w:rPr>
          <w:bCs/>
          <w:spacing w:val="8"/>
          <w:sz w:val="24"/>
          <w:szCs w:val="24"/>
          <w:lang w:val="ru-RU"/>
        </w:rPr>
      </w:pPr>
      <w:r>
        <w:rPr>
          <w:bCs/>
          <w:spacing w:val="8"/>
          <w:sz w:val="24"/>
          <w:szCs w:val="24"/>
          <w:lang w:val="ru-RU"/>
        </w:rPr>
        <w:t>УКРАЇНА</w:t>
      </w:r>
    </w:p>
    <w:p w:rsidR="00822954" w:rsidRDefault="00822954" w:rsidP="00610130">
      <w:pPr>
        <w:pStyle w:val="2"/>
        <w:spacing w:line="276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  міськА  радА ВоЛИНСЬКОЇ ОБЛАСТІ</w:t>
      </w:r>
    </w:p>
    <w:p w:rsidR="00E557A4" w:rsidRPr="00610130" w:rsidRDefault="007B7B89" w:rsidP="00610130">
      <w:pPr>
        <w:spacing w:line="276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ВОСЬ</w:t>
      </w:r>
      <w:r w:rsidR="00822954">
        <w:rPr>
          <w:b w:val="0"/>
          <w:sz w:val="24"/>
          <w:szCs w:val="24"/>
        </w:rPr>
        <w:t>ОМОГО СКЛИКАННЯ</w:t>
      </w:r>
    </w:p>
    <w:p w:rsidR="00822954" w:rsidRDefault="00822954" w:rsidP="00610130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822954" w:rsidRDefault="00822954" w:rsidP="00822954">
      <w:pPr>
        <w:jc w:val="center"/>
        <w:rPr>
          <w:szCs w:val="28"/>
        </w:rPr>
      </w:pPr>
    </w:p>
    <w:p w:rsidR="00610130" w:rsidRDefault="00610130" w:rsidP="00822954">
      <w:pPr>
        <w:jc w:val="center"/>
        <w:rPr>
          <w:szCs w:val="28"/>
        </w:rPr>
      </w:pPr>
    </w:p>
    <w:p w:rsidR="00822954" w:rsidRPr="00C968DF" w:rsidRDefault="00822954" w:rsidP="00822954">
      <w:pPr>
        <w:rPr>
          <w:b w:val="0"/>
          <w:szCs w:val="28"/>
          <w:u w:val="single"/>
        </w:rPr>
      </w:pPr>
      <w:r w:rsidRPr="00C968DF">
        <w:rPr>
          <w:b w:val="0"/>
          <w:szCs w:val="28"/>
          <w:u w:val="single"/>
        </w:rPr>
        <w:t xml:space="preserve">від  </w:t>
      </w:r>
      <w:r w:rsidR="00213B19">
        <w:rPr>
          <w:b w:val="0"/>
          <w:szCs w:val="28"/>
          <w:u w:val="single"/>
        </w:rPr>
        <w:t>25</w:t>
      </w:r>
      <w:bookmarkStart w:id="0" w:name="_GoBack"/>
      <w:bookmarkEnd w:id="0"/>
      <w:r w:rsidR="008C629A">
        <w:rPr>
          <w:b w:val="0"/>
          <w:szCs w:val="28"/>
          <w:u w:val="single"/>
        </w:rPr>
        <w:t xml:space="preserve"> </w:t>
      </w:r>
      <w:r w:rsidR="00610130">
        <w:rPr>
          <w:b w:val="0"/>
          <w:szCs w:val="28"/>
          <w:u w:val="single"/>
        </w:rPr>
        <w:t>лютого</w:t>
      </w:r>
      <w:r w:rsidR="000F147D">
        <w:rPr>
          <w:b w:val="0"/>
          <w:szCs w:val="28"/>
          <w:u w:val="single"/>
        </w:rPr>
        <w:t xml:space="preserve"> </w:t>
      </w:r>
      <w:r w:rsidR="003879B8" w:rsidRPr="00C968DF">
        <w:rPr>
          <w:b w:val="0"/>
          <w:szCs w:val="28"/>
          <w:u w:val="single"/>
        </w:rPr>
        <w:t>2</w:t>
      </w:r>
      <w:r w:rsidR="00610130">
        <w:rPr>
          <w:b w:val="0"/>
          <w:szCs w:val="28"/>
          <w:u w:val="single"/>
          <w:lang w:val="ru-RU"/>
        </w:rPr>
        <w:t>021</w:t>
      </w:r>
      <w:r w:rsidR="00FE5102" w:rsidRPr="00C968DF">
        <w:rPr>
          <w:b w:val="0"/>
          <w:szCs w:val="28"/>
          <w:u w:val="single"/>
          <w:lang w:val="ru-RU"/>
        </w:rPr>
        <w:t xml:space="preserve"> р</w:t>
      </w:r>
      <w:r w:rsidR="009676F5" w:rsidRPr="00C968DF">
        <w:rPr>
          <w:b w:val="0"/>
          <w:szCs w:val="28"/>
          <w:u w:val="single"/>
          <w:lang w:val="ru-RU"/>
        </w:rPr>
        <w:t>оку</w:t>
      </w:r>
      <w:r w:rsidRPr="00C968DF">
        <w:rPr>
          <w:b w:val="0"/>
          <w:szCs w:val="28"/>
          <w:u w:val="single"/>
        </w:rPr>
        <w:t xml:space="preserve"> №</w:t>
      </w:r>
      <w:r w:rsidRPr="00C968DF">
        <w:rPr>
          <w:b w:val="0"/>
          <w:szCs w:val="28"/>
          <w:u w:val="single"/>
          <w:lang w:val="ru-RU"/>
        </w:rPr>
        <w:t xml:space="preserve"> </w:t>
      </w:r>
      <w:r w:rsidR="00610130">
        <w:rPr>
          <w:b w:val="0"/>
          <w:szCs w:val="28"/>
          <w:u w:val="single"/>
          <w:lang w:val="ru-RU"/>
        </w:rPr>
        <w:t xml:space="preserve">        </w:t>
      </w:r>
      <w:r w:rsidR="00610130" w:rsidRPr="00610130">
        <w:rPr>
          <w:b w:val="0"/>
          <w:sz w:val="2"/>
          <w:szCs w:val="2"/>
          <w:u w:val="single"/>
          <w:lang w:val="ru-RU"/>
        </w:rPr>
        <w:t>.</w:t>
      </w:r>
      <w:r w:rsidR="00FE5102" w:rsidRPr="00C968DF">
        <w:rPr>
          <w:b w:val="0"/>
          <w:szCs w:val="28"/>
          <w:u w:val="single"/>
        </w:rPr>
        <w:t xml:space="preserve">   </w:t>
      </w:r>
      <w:r w:rsidR="00610130" w:rsidRPr="00610130">
        <w:rPr>
          <w:b w:val="0"/>
          <w:szCs w:val="28"/>
        </w:rPr>
        <w:tab/>
      </w:r>
      <w:r w:rsidR="00610130" w:rsidRPr="00610130">
        <w:rPr>
          <w:b w:val="0"/>
          <w:szCs w:val="28"/>
        </w:rPr>
        <w:tab/>
      </w:r>
      <w:r w:rsidR="00610130" w:rsidRPr="00610130">
        <w:rPr>
          <w:b w:val="0"/>
          <w:szCs w:val="28"/>
        </w:rPr>
        <w:tab/>
      </w:r>
      <w:r w:rsidR="00610130" w:rsidRPr="00610130">
        <w:rPr>
          <w:b w:val="0"/>
          <w:szCs w:val="28"/>
        </w:rPr>
        <w:tab/>
      </w:r>
      <w:r w:rsidR="00610130" w:rsidRPr="00610130">
        <w:rPr>
          <w:b w:val="0"/>
          <w:szCs w:val="28"/>
        </w:rPr>
        <w:tab/>
      </w:r>
      <w:r w:rsidR="00610130" w:rsidRPr="00610130">
        <w:rPr>
          <w:b w:val="0"/>
          <w:szCs w:val="28"/>
        </w:rPr>
        <w:tab/>
        <w:t xml:space="preserve">       </w:t>
      </w:r>
      <w:r w:rsidR="00610130">
        <w:rPr>
          <w:b w:val="0"/>
          <w:szCs w:val="28"/>
        </w:rPr>
        <w:tab/>
      </w:r>
      <w:r w:rsidR="00610130" w:rsidRPr="00610130">
        <w:rPr>
          <w:b w:val="0"/>
          <w:szCs w:val="28"/>
        </w:rPr>
        <w:t>ПРОЄКТ</w:t>
      </w:r>
      <w:r w:rsidR="00FE5102" w:rsidRPr="00C968DF">
        <w:rPr>
          <w:b w:val="0"/>
          <w:szCs w:val="28"/>
          <w:u w:val="single"/>
        </w:rPr>
        <w:t xml:space="preserve">                                   </w:t>
      </w:r>
      <w:r w:rsidR="003879B8" w:rsidRPr="00C968DF">
        <w:rPr>
          <w:b w:val="0"/>
          <w:szCs w:val="28"/>
          <w:u w:val="single"/>
        </w:rPr>
        <w:t xml:space="preserve">        </w:t>
      </w:r>
      <w:r w:rsidR="00FE5102" w:rsidRPr="00C968DF">
        <w:rPr>
          <w:b w:val="0"/>
          <w:szCs w:val="28"/>
          <w:u w:val="single"/>
        </w:rPr>
        <w:t xml:space="preserve">         </w:t>
      </w:r>
    </w:p>
    <w:p w:rsidR="00822954" w:rsidRPr="000A0D5E" w:rsidRDefault="00822954" w:rsidP="00822954">
      <w:r>
        <w:rPr>
          <w:b w:val="0"/>
        </w:rPr>
        <w:t>м. Нововолинськ</w:t>
      </w:r>
      <w:r w:rsidR="00FE5102">
        <w:rPr>
          <w:b w:val="0"/>
        </w:rPr>
        <w:t xml:space="preserve"> </w:t>
      </w:r>
      <w:r w:rsidR="000F147D">
        <w:rPr>
          <w:b w:val="0"/>
        </w:rPr>
        <w:t xml:space="preserve">                                                                       </w:t>
      </w:r>
      <w:r w:rsidR="000A0D5E">
        <w:rPr>
          <w:b w:val="0"/>
        </w:rPr>
        <w:t xml:space="preserve">       </w:t>
      </w:r>
    </w:p>
    <w:p w:rsidR="00822954" w:rsidRPr="00822954" w:rsidRDefault="00822954" w:rsidP="00822954">
      <w:pPr>
        <w:rPr>
          <w:b w:val="0"/>
        </w:rPr>
      </w:pPr>
    </w:p>
    <w:p w:rsidR="00822954" w:rsidRDefault="008B5477" w:rsidP="00680E97">
      <w:pPr>
        <w:rPr>
          <w:b w:val="0"/>
          <w:szCs w:val="96"/>
        </w:rPr>
      </w:pPr>
      <w:r>
        <w:rPr>
          <w:b w:val="0"/>
          <w:szCs w:val="96"/>
        </w:rPr>
        <w:t>Про затвердження</w:t>
      </w:r>
      <w:r w:rsidR="005D05F9">
        <w:rPr>
          <w:b w:val="0"/>
          <w:szCs w:val="96"/>
        </w:rPr>
        <w:t xml:space="preserve"> Положення</w:t>
      </w:r>
    </w:p>
    <w:p w:rsidR="008B5477" w:rsidRDefault="008B5477" w:rsidP="00680E97">
      <w:pPr>
        <w:rPr>
          <w:b w:val="0"/>
          <w:szCs w:val="96"/>
        </w:rPr>
      </w:pPr>
      <w:r>
        <w:rPr>
          <w:b w:val="0"/>
          <w:szCs w:val="96"/>
        </w:rPr>
        <w:t>управління будівництва та інфраструктури</w:t>
      </w:r>
    </w:p>
    <w:p w:rsidR="00F24D05" w:rsidRPr="005D05F9" w:rsidRDefault="00F24D05" w:rsidP="00680E97">
      <w:pPr>
        <w:rPr>
          <w:b w:val="0"/>
          <w:szCs w:val="96"/>
        </w:rPr>
      </w:pPr>
    </w:p>
    <w:p w:rsidR="00822954" w:rsidRDefault="00822954" w:rsidP="00822954">
      <w:pPr>
        <w:rPr>
          <w:b w:val="0"/>
        </w:rPr>
      </w:pPr>
    </w:p>
    <w:p w:rsidR="00822954" w:rsidRPr="002D2D91" w:rsidRDefault="00FF11F2" w:rsidP="00610130">
      <w:pPr>
        <w:jc w:val="both"/>
        <w:rPr>
          <w:b w:val="0"/>
          <w:color w:val="FF0000"/>
          <w:szCs w:val="28"/>
        </w:rPr>
      </w:pPr>
      <w:r>
        <w:rPr>
          <w:b w:val="0"/>
          <w:szCs w:val="28"/>
        </w:rPr>
        <w:tab/>
      </w:r>
      <w:r w:rsidR="00410968" w:rsidRPr="00410968">
        <w:rPr>
          <w:b w:val="0"/>
          <w:szCs w:val="28"/>
        </w:rPr>
        <w:t>Відповідно до статті 54 Закону України «Про місцеве самоврядування в Україні», міська  рада</w:t>
      </w:r>
    </w:p>
    <w:p w:rsidR="00822954" w:rsidRDefault="00822954" w:rsidP="00610130">
      <w:pPr>
        <w:jc w:val="both"/>
        <w:rPr>
          <w:b w:val="0"/>
        </w:rPr>
      </w:pPr>
    </w:p>
    <w:p w:rsidR="00822954" w:rsidRDefault="00822954" w:rsidP="00610130">
      <w:pPr>
        <w:jc w:val="center"/>
      </w:pPr>
      <w:r>
        <w:rPr>
          <w:b w:val="0"/>
        </w:rPr>
        <w:t>В</w:t>
      </w:r>
      <w:r w:rsidR="000A2CC9">
        <w:rPr>
          <w:b w:val="0"/>
        </w:rPr>
        <w:t xml:space="preserve"> </w:t>
      </w:r>
      <w:r>
        <w:rPr>
          <w:b w:val="0"/>
        </w:rPr>
        <w:t>И</w:t>
      </w:r>
      <w:r w:rsidR="000A2CC9">
        <w:rPr>
          <w:b w:val="0"/>
        </w:rPr>
        <w:t xml:space="preserve"> </w:t>
      </w:r>
      <w:r>
        <w:rPr>
          <w:b w:val="0"/>
        </w:rPr>
        <w:t>Р</w:t>
      </w:r>
      <w:r w:rsidR="000A2CC9">
        <w:rPr>
          <w:b w:val="0"/>
        </w:rPr>
        <w:t xml:space="preserve"> </w:t>
      </w:r>
      <w:r>
        <w:rPr>
          <w:b w:val="0"/>
        </w:rPr>
        <w:t>І</w:t>
      </w:r>
      <w:r w:rsidR="000A2CC9">
        <w:rPr>
          <w:b w:val="0"/>
        </w:rPr>
        <w:t xml:space="preserve"> </w:t>
      </w:r>
      <w:r>
        <w:rPr>
          <w:b w:val="0"/>
        </w:rPr>
        <w:t>Ш</w:t>
      </w:r>
      <w:r w:rsidR="000A2CC9">
        <w:rPr>
          <w:b w:val="0"/>
        </w:rPr>
        <w:t xml:space="preserve"> </w:t>
      </w:r>
      <w:r>
        <w:rPr>
          <w:b w:val="0"/>
        </w:rPr>
        <w:t>И</w:t>
      </w:r>
      <w:r w:rsidR="000A2CC9">
        <w:rPr>
          <w:b w:val="0"/>
        </w:rPr>
        <w:t xml:space="preserve"> </w:t>
      </w:r>
      <w:r>
        <w:rPr>
          <w:b w:val="0"/>
        </w:rPr>
        <w:t>Л</w:t>
      </w:r>
      <w:r w:rsidR="000A2CC9">
        <w:rPr>
          <w:b w:val="0"/>
        </w:rPr>
        <w:t xml:space="preserve"> </w:t>
      </w:r>
      <w:r>
        <w:rPr>
          <w:b w:val="0"/>
        </w:rPr>
        <w:t>А</w:t>
      </w:r>
      <w:r>
        <w:t>:</w:t>
      </w:r>
    </w:p>
    <w:p w:rsidR="008B5477" w:rsidRDefault="008B5477" w:rsidP="00610130">
      <w:pPr>
        <w:jc w:val="both"/>
        <w:rPr>
          <w:b w:val="0"/>
        </w:rPr>
      </w:pPr>
    </w:p>
    <w:p w:rsidR="008B5477" w:rsidRDefault="00B27FEC" w:rsidP="00610130">
      <w:pPr>
        <w:numPr>
          <w:ilvl w:val="0"/>
          <w:numId w:val="8"/>
        </w:numPr>
        <w:ind w:left="0" w:firstLine="360"/>
        <w:jc w:val="both"/>
        <w:rPr>
          <w:b w:val="0"/>
          <w:szCs w:val="96"/>
        </w:rPr>
      </w:pPr>
      <w:r>
        <w:rPr>
          <w:b w:val="0"/>
        </w:rPr>
        <w:t>Затвердити</w:t>
      </w:r>
      <w:r w:rsidR="008B5477">
        <w:rPr>
          <w:b w:val="0"/>
        </w:rPr>
        <w:t xml:space="preserve"> </w:t>
      </w:r>
      <w:r w:rsidR="008C629A">
        <w:rPr>
          <w:b w:val="0"/>
        </w:rPr>
        <w:t>П</w:t>
      </w:r>
      <w:r>
        <w:rPr>
          <w:b w:val="0"/>
        </w:rPr>
        <w:t xml:space="preserve">оложення </w:t>
      </w:r>
      <w:r w:rsidR="008B5477">
        <w:rPr>
          <w:b w:val="0"/>
          <w:szCs w:val="96"/>
        </w:rPr>
        <w:t xml:space="preserve">управління будівництва та інфраструктури </w:t>
      </w:r>
      <w:r w:rsidR="00017D35">
        <w:rPr>
          <w:b w:val="0"/>
        </w:rPr>
        <w:t>(додається)</w:t>
      </w:r>
      <w:r w:rsidR="00EF4A01" w:rsidRPr="008B5477">
        <w:rPr>
          <w:b w:val="0"/>
        </w:rPr>
        <w:t>.</w:t>
      </w:r>
    </w:p>
    <w:p w:rsidR="00610130" w:rsidRDefault="00C72E5C" w:rsidP="00610130">
      <w:pPr>
        <w:numPr>
          <w:ilvl w:val="0"/>
          <w:numId w:val="8"/>
        </w:numPr>
        <w:ind w:left="0" w:firstLine="360"/>
        <w:jc w:val="both"/>
        <w:rPr>
          <w:b w:val="0"/>
        </w:rPr>
      </w:pPr>
      <w:r w:rsidRPr="008B5477">
        <w:rPr>
          <w:b w:val="0"/>
        </w:rPr>
        <w:t>Визнати таким, що втратило чинні</w:t>
      </w:r>
      <w:r w:rsidR="00610130">
        <w:rPr>
          <w:b w:val="0"/>
        </w:rPr>
        <w:t>сть, рішення міської ради від 01.12.2016 р. №12/16</w:t>
      </w:r>
      <w:r w:rsidRPr="008B5477">
        <w:rPr>
          <w:b w:val="0"/>
        </w:rPr>
        <w:t xml:space="preserve"> «</w:t>
      </w:r>
      <w:r w:rsidR="00610130" w:rsidRPr="00610130">
        <w:rPr>
          <w:b w:val="0"/>
        </w:rPr>
        <w:t xml:space="preserve">Про внесення змін до рішення </w:t>
      </w:r>
      <w:r w:rsidR="00610130">
        <w:rPr>
          <w:b w:val="0"/>
        </w:rPr>
        <w:t xml:space="preserve">міської ради від 24 </w:t>
      </w:r>
      <w:r w:rsidR="00610130" w:rsidRPr="00610130">
        <w:rPr>
          <w:b w:val="0"/>
        </w:rPr>
        <w:t xml:space="preserve">грудня 2015 року №5/17 «Про затвердження </w:t>
      </w:r>
      <w:r w:rsidR="00610130">
        <w:rPr>
          <w:b w:val="0"/>
        </w:rPr>
        <w:t xml:space="preserve">положень виконавчих </w:t>
      </w:r>
      <w:r w:rsidR="00610130" w:rsidRPr="00610130">
        <w:rPr>
          <w:b w:val="0"/>
        </w:rPr>
        <w:t>органів Нововолинської міської ради»</w:t>
      </w:r>
      <w:r w:rsidR="00D87A23" w:rsidRPr="00610130">
        <w:rPr>
          <w:b w:val="0"/>
        </w:rPr>
        <w:t>.</w:t>
      </w:r>
    </w:p>
    <w:p w:rsidR="00610130" w:rsidRPr="00610130" w:rsidRDefault="00610130" w:rsidP="00610130">
      <w:pPr>
        <w:numPr>
          <w:ilvl w:val="0"/>
          <w:numId w:val="8"/>
        </w:numPr>
        <w:ind w:left="0" w:firstLine="360"/>
        <w:jc w:val="both"/>
        <w:rPr>
          <w:b w:val="0"/>
        </w:rPr>
      </w:pPr>
      <w:r w:rsidRPr="00610130">
        <w:rPr>
          <w:b w:val="0"/>
        </w:rPr>
        <w:t xml:space="preserve">Контроль за виконанням даного рішення покласти на заступник міського голови з питань діяльності виконавчих органів </w:t>
      </w:r>
      <w:proofErr w:type="spellStart"/>
      <w:r w:rsidRPr="00610130">
        <w:rPr>
          <w:b w:val="0"/>
        </w:rPr>
        <w:t>Громика</w:t>
      </w:r>
      <w:proofErr w:type="spellEnd"/>
      <w:r w:rsidRPr="00610130">
        <w:rPr>
          <w:b w:val="0"/>
        </w:rPr>
        <w:t xml:space="preserve"> О.І. </w:t>
      </w:r>
    </w:p>
    <w:p w:rsidR="00822954" w:rsidRDefault="00822954" w:rsidP="00CC3EF0">
      <w:pPr>
        <w:jc w:val="both"/>
        <w:rPr>
          <w:b w:val="0"/>
        </w:rPr>
      </w:pPr>
    </w:p>
    <w:p w:rsidR="000A0D5E" w:rsidRDefault="000A0D5E" w:rsidP="00CC3EF0">
      <w:pPr>
        <w:jc w:val="both"/>
        <w:rPr>
          <w:b w:val="0"/>
        </w:rPr>
      </w:pPr>
    </w:p>
    <w:p w:rsidR="00610130" w:rsidRPr="00CC3EF0" w:rsidRDefault="00610130" w:rsidP="00CC3EF0">
      <w:pPr>
        <w:jc w:val="both"/>
        <w:rPr>
          <w:b w:val="0"/>
        </w:rPr>
      </w:pPr>
    </w:p>
    <w:p w:rsidR="00665BF3" w:rsidRDefault="00822954" w:rsidP="00822954">
      <w:pPr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</w:t>
      </w:r>
      <w:r w:rsidR="005D05F9">
        <w:rPr>
          <w:b w:val="0"/>
        </w:rPr>
        <w:t xml:space="preserve">                               </w:t>
      </w:r>
      <w:r w:rsidR="008C629A">
        <w:rPr>
          <w:b w:val="0"/>
        </w:rPr>
        <w:t xml:space="preserve">         </w:t>
      </w:r>
      <w:r w:rsidR="005D05F9">
        <w:rPr>
          <w:b w:val="0"/>
        </w:rPr>
        <w:t>Б.С.</w:t>
      </w:r>
      <w:r w:rsidR="00E767AD">
        <w:rPr>
          <w:b w:val="0"/>
        </w:rPr>
        <w:t xml:space="preserve"> </w:t>
      </w:r>
      <w:proofErr w:type="spellStart"/>
      <w:r w:rsidR="005D05F9">
        <w:rPr>
          <w:b w:val="0"/>
        </w:rPr>
        <w:t>Карпус</w:t>
      </w:r>
      <w:proofErr w:type="spellEnd"/>
    </w:p>
    <w:p w:rsidR="00610130" w:rsidRDefault="00610130" w:rsidP="00822954">
      <w:pPr>
        <w:rPr>
          <w:b w:val="0"/>
          <w:szCs w:val="28"/>
        </w:rPr>
      </w:pPr>
    </w:p>
    <w:p w:rsidR="00610130" w:rsidRPr="00610130" w:rsidRDefault="00610130" w:rsidP="00610130">
      <w:pPr>
        <w:jc w:val="both"/>
        <w:rPr>
          <w:b w:val="0"/>
          <w:sz w:val="24"/>
          <w:szCs w:val="24"/>
        </w:rPr>
      </w:pPr>
      <w:proofErr w:type="spellStart"/>
      <w:r w:rsidRPr="00610130">
        <w:rPr>
          <w:b w:val="0"/>
          <w:sz w:val="24"/>
          <w:szCs w:val="24"/>
        </w:rPr>
        <w:t>Миронюк</w:t>
      </w:r>
      <w:proofErr w:type="spellEnd"/>
      <w:r w:rsidRPr="00610130">
        <w:rPr>
          <w:b w:val="0"/>
          <w:sz w:val="24"/>
          <w:szCs w:val="24"/>
        </w:rPr>
        <w:t xml:space="preserve"> 32335</w:t>
      </w:r>
    </w:p>
    <w:p w:rsidR="00822954" w:rsidRDefault="00822954" w:rsidP="00822954">
      <w:pPr>
        <w:rPr>
          <w:b w:val="0"/>
          <w:szCs w:val="28"/>
          <w:lang w:val="ru-RU"/>
        </w:rPr>
      </w:pPr>
      <w:r>
        <w:rPr>
          <w:b w:val="0"/>
          <w:szCs w:val="28"/>
        </w:rPr>
        <w:t xml:space="preserve">                                             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</w:t>
      </w:r>
    </w:p>
    <w:p w:rsidR="0097630B" w:rsidRDefault="0097630B">
      <w:pPr>
        <w:rPr>
          <w:lang w:val="ru-RU"/>
        </w:rPr>
      </w:pPr>
    </w:p>
    <w:tbl>
      <w:tblPr>
        <w:tblW w:w="5608" w:type="dxa"/>
        <w:tblLook w:val="01E0" w:firstRow="1" w:lastRow="1" w:firstColumn="1" w:lastColumn="1" w:noHBand="0" w:noVBand="0"/>
      </w:tblPr>
      <w:tblGrid>
        <w:gridCol w:w="5608"/>
      </w:tblGrid>
      <w:tr w:rsidR="00610130" w:rsidRPr="00C34FB9" w:rsidTr="00610130">
        <w:tc>
          <w:tcPr>
            <w:tcW w:w="5608" w:type="dxa"/>
          </w:tcPr>
          <w:p w:rsidR="00610130" w:rsidRPr="00C34FB9" w:rsidRDefault="00610130" w:rsidP="00C2677F">
            <w:pPr>
              <w:pStyle w:val="a7"/>
              <w:ind w:right="720"/>
              <w:jc w:val="both"/>
              <w:rPr>
                <w:szCs w:val="28"/>
              </w:rPr>
            </w:pPr>
            <w:r w:rsidRPr="00C34FB9">
              <w:rPr>
                <w:szCs w:val="28"/>
              </w:rPr>
              <w:t xml:space="preserve">                                                                                   </w:t>
            </w:r>
          </w:p>
        </w:tc>
      </w:tr>
      <w:tr w:rsidR="00610130" w:rsidRPr="00C34FB9" w:rsidTr="00610130">
        <w:tc>
          <w:tcPr>
            <w:tcW w:w="5608" w:type="dxa"/>
          </w:tcPr>
          <w:p w:rsidR="00610130" w:rsidRPr="00C34FB9" w:rsidRDefault="00610130" w:rsidP="00C2677F">
            <w:pPr>
              <w:pStyle w:val="a7"/>
              <w:ind w:right="720"/>
              <w:jc w:val="both"/>
              <w:rPr>
                <w:szCs w:val="28"/>
              </w:rPr>
            </w:pPr>
          </w:p>
        </w:tc>
      </w:tr>
      <w:tr w:rsidR="00610130" w:rsidRPr="00C34FB9" w:rsidTr="00610130">
        <w:tc>
          <w:tcPr>
            <w:tcW w:w="5608" w:type="dxa"/>
          </w:tcPr>
          <w:p w:rsidR="00610130" w:rsidRPr="00C34FB9" w:rsidRDefault="00610130" w:rsidP="00C2677F">
            <w:pPr>
              <w:pStyle w:val="a7"/>
              <w:ind w:right="720"/>
              <w:jc w:val="both"/>
              <w:rPr>
                <w:szCs w:val="28"/>
              </w:rPr>
            </w:pPr>
          </w:p>
        </w:tc>
      </w:tr>
      <w:tr w:rsidR="00610130" w:rsidRPr="00C34FB9" w:rsidTr="00610130">
        <w:tc>
          <w:tcPr>
            <w:tcW w:w="5608" w:type="dxa"/>
          </w:tcPr>
          <w:p w:rsidR="00610130" w:rsidRPr="00C34FB9" w:rsidRDefault="00610130" w:rsidP="00C2677F">
            <w:pPr>
              <w:pStyle w:val="HTML"/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130" w:rsidRPr="00C34FB9" w:rsidTr="00610130">
        <w:tc>
          <w:tcPr>
            <w:tcW w:w="5608" w:type="dxa"/>
          </w:tcPr>
          <w:p w:rsidR="00610130" w:rsidRPr="00C34FB9" w:rsidRDefault="00610130" w:rsidP="00C2677F">
            <w:pPr>
              <w:pStyle w:val="HTML"/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130" w:rsidRPr="00C34FB9" w:rsidTr="00610130">
        <w:tc>
          <w:tcPr>
            <w:tcW w:w="5608" w:type="dxa"/>
          </w:tcPr>
          <w:p w:rsidR="00610130" w:rsidRPr="00C34FB9" w:rsidRDefault="00610130" w:rsidP="00C2677F">
            <w:pPr>
              <w:pStyle w:val="HTML"/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34FB9" w:rsidRPr="00C34FB9" w:rsidRDefault="00C34FB9" w:rsidP="00C34FB9">
      <w:pPr>
        <w:pStyle w:val="HTML"/>
        <w:ind w:righ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4FB9" w:rsidRPr="00C34FB9" w:rsidRDefault="00C34FB9" w:rsidP="00C34FB9">
      <w:pPr>
        <w:pStyle w:val="HTML"/>
        <w:ind w:righ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4FB9" w:rsidRDefault="00C34FB9" w:rsidP="00C34FB9">
      <w:pPr>
        <w:pStyle w:val="HTML"/>
        <w:ind w:left="720" w:righ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130" w:rsidRPr="00610130" w:rsidRDefault="00B41555" w:rsidP="00610130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22225</wp:posOffset>
                </wp:positionV>
                <wp:extent cx="2714625" cy="1066800"/>
                <wp:effectExtent l="0" t="0" r="0" b="0"/>
                <wp:wrapNone/>
                <wp:docPr id="2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130" w:rsidRPr="00B41555" w:rsidRDefault="00610130" w:rsidP="00610130">
                            <w:pPr>
                              <w:rPr>
                                <w:b w:val="0"/>
                                <w:szCs w:val="28"/>
                              </w:rPr>
                            </w:pPr>
                            <w:r w:rsidRPr="00B41555">
                              <w:rPr>
                                <w:b w:val="0"/>
                                <w:szCs w:val="28"/>
                              </w:rPr>
                              <w:t>ЗАТВЕРДЖЕНО</w:t>
                            </w:r>
                          </w:p>
                          <w:p w:rsidR="00610130" w:rsidRPr="00B41555" w:rsidRDefault="00610130" w:rsidP="00610130">
                            <w:pPr>
                              <w:rPr>
                                <w:b w:val="0"/>
                                <w:szCs w:val="28"/>
                              </w:rPr>
                            </w:pPr>
                            <w:r w:rsidRPr="00B41555">
                              <w:rPr>
                                <w:b w:val="0"/>
                                <w:szCs w:val="28"/>
                              </w:rPr>
                              <w:t>рішенням міської ради</w:t>
                            </w:r>
                          </w:p>
                          <w:p w:rsidR="00610130" w:rsidRPr="00B41555" w:rsidRDefault="00610130" w:rsidP="00610130">
                            <w:pPr>
                              <w:rPr>
                                <w:b w:val="0"/>
                                <w:szCs w:val="28"/>
                              </w:rPr>
                            </w:pPr>
                            <w:r w:rsidRPr="00B41555">
                              <w:rPr>
                                <w:b w:val="0"/>
                                <w:szCs w:val="28"/>
                              </w:rPr>
                              <w:t>від_____________№__________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83.9pt;margin-top:1.75pt;width:213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LtxQIAALo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" filled="f" stroked="f">
                <v:textbox>
                  <w:txbxContent>
                    <w:p w:rsidR="00610130" w:rsidRPr="00B41555" w:rsidRDefault="00610130" w:rsidP="00610130">
                      <w:pPr>
                        <w:rPr>
                          <w:b w:val="0"/>
                          <w:szCs w:val="28"/>
                        </w:rPr>
                      </w:pPr>
                      <w:r w:rsidRPr="00B41555">
                        <w:rPr>
                          <w:b w:val="0"/>
                          <w:szCs w:val="28"/>
                        </w:rPr>
                        <w:t>ЗАТВЕРДЖЕНО</w:t>
                      </w:r>
                    </w:p>
                    <w:p w:rsidR="00610130" w:rsidRPr="00B41555" w:rsidRDefault="00610130" w:rsidP="00610130">
                      <w:pPr>
                        <w:rPr>
                          <w:b w:val="0"/>
                          <w:szCs w:val="28"/>
                        </w:rPr>
                      </w:pPr>
                      <w:r w:rsidRPr="00B41555">
                        <w:rPr>
                          <w:b w:val="0"/>
                          <w:szCs w:val="28"/>
                        </w:rPr>
                        <w:t>рішенням міської ради</w:t>
                      </w:r>
                    </w:p>
                    <w:p w:rsidR="00610130" w:rsidRPr="00B41555" w:rsidRDefault="00610130" w:rsidP="00610130">
                      <w:pPr>
                        <w:rPr>
                          <w:b w:val="0"/>
                          <w:szCs w:val="28"/>
                        </w:rPr>
                      </w:pPr>
                      <w:r w:rsidRPr="00B41555">
                        <w:rPr>
                          <w:b w:val="0"/>
                          <w:szCs w:val="28"/>
                        </w:rPr>
                        <w:t>від_____________№__________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10130" w:rsidRPr="00610130" w:rsidRDefault="00610130" w:rsidP="00610130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 w:rsidRPr="00610130">
        <w:rPr>
          <w:rFonts w:eastAsia="Calibri"/>
          <w:szCs w:val="28"/>
          <w:lang w:eastAsia="en-US"/>
        </w:rPr>
        <w:t>ПОЛОЖЕННЯ</w:t>
      </w:r>
    </w:p>
    <w:p w:rsidR="00610130" w:rsidRPr="00610130" w:rsidRDefault="00610130" w:rsidP="00610130">
      <w:pPr>
        <w:spacing w:line="276" w:lineRule="auto"/>
        <w:jc w:val="center"/>
        <w:rPr>
          <w:rFonts w:eastAsia="Calibri"/>
          <w:szCs w:val="28"/>
          <w:lang w:eastAsia="en-US"/>
        </w:rPr>
      </w:pPr>
      <w:r w:rsidRPr="00610130">
        <w:rPr>
          <w:rFonts w:eastAsia="Calibri"/>
          <w:szCs w:val="28"/>
          <w:lang w:eastAsia="en-US"/>
        </w:rPr>
        <w:t>ПРО УПРАВЛІННЯ БУДІВНИЦТВА ТА ІНФРАСТРУКТУРИ, ВИКОНАВЧОГО КОМІТЕТУ НОВОВОЛИНСЬКОЇ МІСЬКОЇ РАДИ</w:t>
      </w:r>
    </w:p>
    <w:p w:rsidR="00610130" w:rsidRPr="00610130" w:rsidRDefault="00610130" w:rsidP="00610130">
      <w:pPr>
        <w:spacing w:line="276" w:lineRule="auto"/>
        <w:jc w:val="center"/>
        <w:rPr>
          <w:rFonts w:eastAsia="Calibri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І. ЗАГАЛЬНІ ПОЛОЖЕННЯ</w:t>
      </w:r>
    </w:p>
    <w:p w:rsidR="00610130" w:rsidRPr="00610130" w:rsidRDefault="00610130" w:rsidP="00610130">
      <w:pPr>
        <w:numPr>
          <w:ilvl w:val="0"/>
          <w:numId w:val="9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будівництва та інфраструктури виконавчого комітету Нововолинської міської ради (далі – Управління) є відокремленим самостійним управлінням, підзвітний міській раді, виконкому та міському голові.</w:t>
      </w:r>
    </w:p>
    <w:p w:rsidR="00610130" w:rsidRPr="00610130" w:rsidRDefault="00610130" w:rsidP="00610130">
      <w:pPr>
        <w:numPr>
          <w:ilvl w:val="0"/>
          <w:numId w:val="9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 склад Управління входить відділ транспорту та зв’язку.</w:t>
      </w:r>
    </w:p>
    <w:p w:rsidR="00610130" w:rsidRPr="00610130" w:rsidRDefault="00610130" w:rsidP="00610130">
      <w:pPr>
        <w:numPr>
          <w:ilvl w:val="0"/>
          <w:numId w:val="9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 своїй діяльності Управління підпорядковується виконавчому комітету Нововолинської міської ради та співпрацює з відповідними структурними підрозділами облдержадміністрації, зокрема: департаментом інфраструктури, управлінням житлово-комунального господарства, управлінням транспорту та зв’язку.</w:t>
      </w:r>
    </w:p>
    <w:p w:rsidR="00610130" w:rsidRPr="00610130" w:rsidRDefault="00610130" w:rsidP="00610130">
      <w:pPr>
        <w:numPr>
          <w:ilvl w:val="0"/>
          <w:numId w:val="9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 xml:space="preserve">Управління у своїй діяльності керується Конституцією України, законами України, указами і розпорядженнями  Президента України, постановами і розпорядженнями Кабінету Міністрів України, наказами відповідних міністерств, рішеннями та розпорядженнями облдержадміністрації та відповідних управлінь облдержадміністрації та цим положенням. У межах своїх повноважень Управління організовує виконання актів законодавства України, рішень і розпоряджень облдержадміністрації та виконавчого комітету Нововолинської міської ради, здійснює контроль за їх виконанням. </w:t>
      </w: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ІІ. ОСНОВНІ ЗАВДАННЯ УПРАВЛІННЯ</w:t>
      </w:r>
    </w:p>
    <w:p w:rsidR="00610130" w:rsidRPr="00610130" w:rsidRDefault="00610130" w:rsidP="00610130">
      <w:pPr>
        <w:numPr>
          <w:ilvl w:val="0"/>
          <w:numId w:val="10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Реалізація державної політики з питань комплексного розвитку житлово-комунального господарства у сфері водо- і теплопостачання, водовідведення, експлуатації і ремонту житла, дорожнього і зеленого господарства та благоустрою, транспорту та зв’язку.</w:t>
      </w:r>
    </w:p>
    <w:p w:rsidR="00610130" w:rsidRPr="00610130" w:rsidRDefault="00610130" w:rsidP="00610130">
      <w:pPr>
        <w:numPr>
          <w:ilvl w:val="0"/>
          <w:numId w:val="10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Участь у розробленні проєктів програм економічного і соціального розвитку міської територіальної громади, цільових програм, спрямованих на підвищення рівня забезпеченості житлово-комунальними послугами, та поліпшення їх якості, в тому числі з питань житлової політики, якості питної води, транспорту та зв’язку, безпеки дорожнього руху, енергозбереження.</w:t>
      </w: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lastRenderedPageBreak/>
        <w:t>III. УПРАВЛІННЯ ВІДПОВІДНО ДО ПОКЛАДЕНИХ НА НЬОГО ЗАВДАНЬ: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управління у галузі житлово-комунального господарства, благоустрою території, будівництва, експлуатації комунальних об’єктів, транспорту та зв’язку, зелених насаджень, поводження з побутовими відходами.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відповідно до затверджених в бюджеті призначень фінансування видатків з міського бюджету на благоустрій, енергозбереження, будівництво та ремонт об’єктів житла, комунального господарства, транспорту та зв’язку, об’єктів соціально-культурного та побутового призначення і шляхів на території міста.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Організовує збір та надання пропозицій до проєкту бюджету громади, щодо фінансування заходів, передбачених цільовими програмами.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Готує та подає звіти про хід та виконання цільових програм.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Готує проєкти актів органів місцевого самоврядування, а саме: розпорядження міського голови, рішення виконавчого комітету та міської ради з питань, які відносяться до компетенції Управління.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 xml:space="preserve">Готує самостійно, або разом з іншими структурними підрозділами інформаційні, аналітичні матеріали, листи відповідно до напрямків роботи Управління, до облдержадміністрації та її управлінь, міністерств, науково-дослідних та </w:t>
      </w:r>
      <w:proofErr w:type="spellStart"/>
      <w:r w:rsidRPr="00610130">
        <w:rPr>
          <w:rFonts w:eastAsia="Calibri"/>
          <w:b w:val="0"/>
          <w:szCs w:val="28"/>
          <w:lang w:eastAsia="en-US"/>
        </w:rPr>
        <w:t>проєктних</w:t>
      </w:r>
      <w:proofErr w:type="spellEnd"/>
      <w:r w:rsidRPr="00610130">
        <w:rPr>
          <w:rFonts w:eastAsia="Calibri"/>
          <w:b w:val="0"/>
          <w:szCs w:val="28"/>
          <w:lang w:eastAsia="en-US"/>
        </w:rPr>
        <w:t xml:space="preserve"> інститутів за дорученням міського голови та його заступників.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Приймає участь в організації проведення оперативних, загальноміських нарад, толок, комісій, готує та бере участь у підготовці протоколів нарад, робочих груп у межах своїх повноважень.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аналіз стану збирання і видалення побутових відходів, створення полігонів для захоронення.</w:t>
      </w:r>
    </w:p>
    <w:p w:rsidR="00610130" w:rsidRPr="00610130" w:rsidRDefault="00610130" w:rsidP="00610130">
      <w:pPr>
        <w:numPr>
          <w:ilvl w:val="0"/>
          <w:numId w:val="1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Приймає участь в розробці схем санітарного очищення міста.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заходи щодо розширення та вдосконалення мережі підприємств житлово-комунального господарства, розвитку транспорту та зв’язку.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Вирішує питання встановлення зручного для населення режиму роботи підприємств комунального господарства, що належать до комунальної власності міста.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моніторинг за утриманням в належному стані кладовищ, інших місць поховання та їх охорони.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Проводить на підприємствах, в організаціях та установах моніторинг стану справ з раціонального використання енергоносіїв, впровадження альтернативних видів палива та енергії.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Аналізує виконання заходів з енергозбереження на підприємствах, установах, організаціях міста різних форм власності.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lastRenderedPageBreak/>
        <w:t>Здійснює моніторинг за темпами оснащенням житлового фонду засобами обліку та регулювання споживання води і теплової енергії, в тому числі за загальнодержавними і регіональними програмами.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Узагальнює дані моніторингу та подає відповідні звіти в облдержадміністрацію.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нагляд за організацією підготовки житлово-комунального господарства до роботи в осінньо-зимовий період. Розглядає і подає на затвердження виконавчого комітету заходи комунальних підприємств міста до роботи в осінньо-зимовий період.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аналіз стану сфери питного водопостачання та водовідведення, теплопостачання, узагальнює інформацію та надає інформацію профільним управлінням облдержадміністрації.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Розглядає та вносить пропозиції до планів та програм будівництва на території міської територіальної громади.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Розглядає та здійснює контроль за ходом розгляду заяв, скарг і пропозицій громадян, які відносяться до компетенції Управління.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Надає адміністративні послуги по питаннях, які відносять до компетенції Управління.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Опрацьовує депутатські запити і звернення, інформаційні запити, які відносяться до компетенції Управління.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Надає організаційно-методологічну допомогу об’єднанням співвласників багатоквартирного будинку з питань утримання та збереження житлового фонду, реалізація заходів щодо поліпшення його технічного стану.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Приймає участь в організації капітального і поточного ремонту вулиць і доріг комунальної власності.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аналіз стану благоустрою у сфері квітково-декоративного озеленення міста, надає пропозиції  по питанню озеленення міста.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Виконує інші функції, виходячи з мети свого створення та керуючись відповідними рішеннями міської ради та виконавчого комітету.</w:t>
      </w:r>
    </w:p>
    <w:p w:rsidR="00610130" w:rsidRPr="00610130" w:rsidRDefault="00610130" w:rsidP="00610130">
      <w:pPr>
        <w:numPr>
          <w:ilvl w:val="0"/>
          <w:numId w:val="1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у процесі виконання покладених на нього завдань взаємодіє з іншими структурними підрозділами, представницькими органами та органами місцевого самоврядування, казначейською службою, підприємствами, установами, а також благодійними організаціями та об’єднаннями громадян.</w:t>
      </w: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ІV. ПРАВА УПРАВЛІННЯ</w:t>
      </w:r>
    </w:p>
    <w:p w:rsidR="00610130" w:rsidRPr="00610130" w:rsidRDefault="00610130" w:rsidP="00610130">
      <w:pPr>
        <w:numPr>
          <w:ilvl w:val="0"/>
          <w:numId w:val="1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для здійснення повноважень та виконання визначених завдань має право:</w:t>
      </w:r>
    </w:p>
    <w:p w:rsidR="00610130" w:rsidRPr="00610130" w:rsidRDefault="00610130" w:rsidP="00610130">
      <w:pPr>
        <w:numPr>
          <w:ilvl w:val="0"/>
          <w:numId w:val="12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 xml:space="preserve">залучати спеціалістів інших підрозділів виконавчого комітету, старост міської територіальної громади, підприємств, установ та організацій (за </w:t>
      </w:r>
      <w:r w:rsidRPr="00610130">
        <w:rPr>
          <w:rFonts w:eastAsia="Calibri"/>
          <w:b w:val="0"/>
          <w:szCs w:val="28"/>
          <w:lang w:eastAsia="en-US"/>
        </w:rPr>
        <w:lastRenderedPageBreak/>
        <w:t>погодженням з їхніми керівниками) для розгляду питань, що належать до його компетенції;</w:t>
      </w:r>
    </w:p>
    <w:p w:rsidR="00610130" w:rsidRPr="00610130" w:rsidRDefault="00610130" w:rsidP="00610130">
      <w:pPr>
        <w:numPr>
          <w:ilvl w:val="0"/>
          <w:numId w:val="12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отримувати в установленому порядку від інших підрозділів виконавчого комітету підприємств, установ та організацій інформацію, документи та інші матеріали для виконання покладених на нього завдань;</w:t>
      </w:r>
    </w:p>
    <w:p w:rsidR="00610130" w:rsidRPr="00610130" w:rsidRDefault="00610130" w:rsidP="00610130">
      <w:pPr>
        <w:numPr>
          <w:ilvl w:val="0"/>
          <w:numId w:val="12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скликати в установленому порядку наради з питань, що належить до його компетенції;</w:t>
      </w:r>
    </w:p>
    <w:p w:rsidR="00610130" w:rsidRPr="00610130" w:rsidRDefault="00610130" w:rsidP="00610130">
      <w:pPr>
        <w:numPr>
          <w:ilvl w:val="0"/>
          <w:numId w:val="12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користуватись в установленому порядку інформаційними базами, системами зв’язку і комунікацій, іншими технічними засобами.</w:t>
      </w:r>
    </w:p>
    <w:p w:rsidR="00610130" w:rsidRPr="00610130" w:rsidRDefault="00610130" w:rsidP="00610130">
      <w:pPr>
        <w:spacing w:line="276" w:lineRule="auto"/>
        <w:ind w:left="360"/>
        <w:contextualSpacing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V. КЕРІВНИЦТВО УПРАВЛІННЯМ</w:t>
      </w:r>
    </w:p>
    <w:p w:rsidR="00610130" w:rsidRPr="00610130" w:rsidRDefault="00610130" w:rsidP="00610130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очолює начальник Управління, який призначається на посаду і звільняється з посади міським головою.</w:t>
      </w:r>
    </w:p>
    <w:p w:rsidR="00610130" w:rsidRPr="00610130" w:rsidRDefault="00610130" w:rsidP="00610130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Начальник Управління є посадовою особою місцевого самоврядування, правовий статус якої визначається Законом України «Про службу в органах місцевого самоврядування».</w:t>
      </w:r>
    </w:p>
    <w:p w:rsidR="00610130" w:rsidRPr="00610130" w:rsidRDefault="00610130" w:rsidP="00610130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Начальник Управління: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керівництво діяльністю Управління, несе персональну відповідальність за виконанням покладених на Управління завдань;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може мати заступника, який призначається на посаду і звільняється з посади міським головою;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подає на затвердження міському голові положення про Управління, затверджує посадові інструкції працівників Управління та розподіляє обов’язки між ними;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вживає заходів удосконалення організації та підвищення ефективності роботи Управління;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організовує роботу з підвищення рівня професійної компетенції посадових осіб Управління;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звітується перед міським головою про виконання покладених на Управління завдань;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проводить особистий прийом громадян по питаннях, що належать до повноважень Управління;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розпоряджається коштами в межах затвердженого кошторису витрат;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забезпечує виконання санітарно-гігієнічних, протипожежних вимог та інших умов щодо охорони життя і здоров'я працівників;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інформує керівництво виконавчого комітету у разі покладання на Управління роботи, що не належить до функції Управління чи виходить за їх межі, а також у випадку, коли структурні підрозділи виконавчого комітету, комунальні служби територіальної громади не надають документів, матеріалів необхідних для вирішення порушених питань, тощо;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lastRenderedPageBreak/>
        <w:t>діє від імені Управління, представляє його в усіх державних органах місцевого самоврядування, на підприємствах, установах та організаціях;</w:t>
      </w:r>
    </w:p>
    <w:p w:rsidR="00610130" w:rsidRPr="00610130" w:rsidRDefault="00610130" w:rsidP="00610130">
      <w:pPr>
        <w:numPr>
          <w:ilvl w:val="0"/>
          <w:numId w:val="15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здійснює інші повноваження визначені законом.</w:t>
      </w:r>
    </w:p>
    <w:p w:rsidR="00610130" w:rsidRPr="00610130" w:rsidRDefault="00610130" w:rsidP="00610130">
      <w:pPr>
        <w:spacing w:line="276" w:lineRule="auto"/>
        <w:ind w:left="360"/>
        <w:contextualSpacing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after="200" w:line="276" w:lineRule="auto"/>
        <w:jc w:val="center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VІ. ФІНАНСОВО-ГОСПОДАРСЬКА ДІЯЛЬНІСТЬ УПРАВЛІННЯ</w:t>
      </w:r>
    </w:p>
    <w:p w:rsidR="00610130" w:rsidRPr="00610130" w:rsidRDefault="00610130" w:rsidP="00610130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утримується за рахунок коштів міського бюджету.</w:t>
      </w:r>
    </w:p>
    <w:p w:rsidR="00610130" w:rsidRP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Граничну чисельність, фонд оплати праці працівників Управління визначає міська рада;</w:t>
      </w:r>
    </w:p>
    <w:p w:rsidR="00610130" w:rsidRP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Штатний розпис та кошторис Управління затверджує міський голова відповідно до Порядку складання, розгляду, затвердження та основних вимог до виконання кошторисів бюджетних установ, затверджених Постановою Кабінету Міністрів України від 22.02.2002р.№228.</w:t>
      </w:r>
    </w:p>
    <w:p w:rsidR="00610130" w:rsidRP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є юридичною особою, має баланс, рахунки в управлінні Казначейської служби України у м. Нововолинську, печатку із найменуванням, власний бланк.</w:t>
      </w:r>
    </w:p>
    <w:p w:rsidR="00610130" w:rsidRP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Управління є неприбутковою організацією.</w:t>
      </w:r>
    </w:p>
    <w:p w:rsidR="00610130" w:rsidRP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 xml:space="preserve">Ведення бухгалтерського обліку в Управлінні здійснюється відділом бухгалтерського обліку, звітності. </w:t>
      </w:r>
    </w:p>
    <w:p w:rsidR="00610130" w:rsidRPr="00610130" w:rsidRDefault="00610130" w:rsidP="00610130">
      <w:pPr>
        <w:numPr>
          <w:ilvl w:val="0"/>
          <w:numId w:val="16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Ведення кадрової роботи в Управлінні здійснюється юридичним відділом.</w:t>
      </w: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Начальник управління</w:t>
      </w:r>
    </w:p>
    <w:p w:rsidR="00610130" w:rsidRPr="00610130" w:rsidRDefault="00610130" w:rsidP="00610130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  <w:r w:rsidRPr="00610130">
        <w:rPr>
          <w:rFonts w:eastAsia="Calibri"/>
          <w:b w:val="0"/>
          <w:szCs w:val="28"/>
          <w:lang w:eastAsia="en-US"/>
        </w:rPr>
        <w:t>будівництва та інфраструктури</w:t>
      </w:r>
      <w:r w:rsidRPr="00610130">
        <w:rPr>
          <w:rFonts w:eastAsia="Calibri"/>
          <w:b w:val="0"/>
          <w:szCs w:val="28"/>
          <w:lang w:eastAsia="en-US"/>
        </w:rPr>
        <w:tab/>
      </w:r>
      <w:r w:rsidRPr="00610130">
        <w:rPr>
          <w:rFonts w:eastAsia="Calibri"/>
          <w:b w:val="0"/>
          <w:szCs w:val="28"/>
          <w:lang w:eastAsia="en-US"/>
        </w:rPr>
        <w:tab/>
      </w:r>
      <w:r w:rsidRPr="00610130">
        <w:rPr>
          <w:rFonts w:eastAsia="Calibri"/>
          <w:b w:val="0"/>
          <w:szCs w:val="28"/>
          <w:lang w:eastAsia="en-US"/>
        </w:rPr>
        <w:tab/>
      </w:r>
      <w:r w:rsidRPr="00610130">
        <w:rPr>
          <w:rFonts w:eastAsia="Calibri"/>
          <w:b w:val="0"/>
          <w:szCs w:val="28"/>
          <w:lang w:eastAsia="en-US"/>
        </w:rPr>
        <w:tab/>
      </w:r>
      <w:r w:rsidRPr="00610130">
        <w:rPr>
          <w:rFonts w:eastAsia="Calibri"/>
          <w:b w:val="0"/>
          <w:szCs w:val="28"/>
          <w:lang w:eastAsia="en-US"/>
        </w:rPr>
        <w:tab/>
      </w:r>
      <w:r w:rsidRPr="00610130">
        <w:rPr>
          <w:rFonts w:eastAsia="Calibri"/>
          <w:b w:val="0"/>
          <w:szCs w:val="28"/>
          <w:lang w:eastAsia="en-US"/>
        </w:rPr>
        <w:tab/>
        <w:t xml:space="preserve">Б.П. </w:t>
      </w:r>
      <w:proofErr w:type="spellStart"/>
      <w:r w:rsidRPr="00610130">
        <w:rPr>
          <w:rFonts w:eastAsia="Calibri"/>
          <w:b w:val="0"/>
          <w:szCs w:val="28"/>
          <w:lang w:eastAsia="en-US"/>
        </w:rPr>
        <w:t>Миронюк</w:t>
      </w:r>
      <w:proofErr w:type="spellEnd"/>
    </w:p>
    <w:p w:rsidR="00C34FB9" w:rsidRPr="00C34FB9" w:rsidRDefault="00C34FB9" w:rsidP="00C34FB9">
      <w:pPr>
        <w:pStyle w:val="HTML"/>
        <w:ind w:left="720" w:righ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4FB9" w:rsidRPr="00C34FB9" w:rsidRDefault="00C34FB9" w:rsidP="00C34FB9">
      <w:pPr>
        <w:pStyle w:val="HTML"/>
        <w:ind w:left="720" w:righ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4FB9" w:rsidRPr="00C34FB9" w:rsidRDefault="00C34FB9" w:rsidP="00C34FB9">
      <w:pPr>
        <w:pStyle w:val="HTML"/>
        <w:ind w:left="720" w:righ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4FB9" w:rsidRPr="00C34FB9" w:rsidRDefault="00C34FB9" w:rsidP="00C34FB9">
      <w:pPr>
        <w:pStyle w:val="HTML"/>
        <w:ind w:left="720" w:righ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4FB9" w:rsidRPr="00C34FB9" w:rsidRDefault="00C34FB9" w:rsidP="00C34FB9">
      <w:pPr>
        <w:pStyle w:val="HTML"/>
        <w:ind w:left="720" w:righ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4FB9" w:rsidRPr="00120CF5" w:rsidRDefault="00C34FB9" w:rsidP="00120CF5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34FB9" w:rsidRPr="00120C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3F34"/>
    <w:multiLevelType w:val="hybridMultilevel"/>
    <w:tmpl w:val="24620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0441"/>
    <w:multiLevelType w:val="hybridMultilevel"/>
    <w:tmpl w:val="B874EB1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C4"/>
    <w:multiLevelType w:val="hybridMultilevel"/>
    <w:tmpl w:val="C02ABBB0"/>
    <w:lvl w:ilvl="0" w:tplc="A33A6450">
      <w:start w:val="15"/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170B2F8A"/>
    <w:multiLevelType w:val="hybridMultilevel"/>
    <w:tmpl w:val="6D0A7F7E"/>
    <w:lvl w:ilvl="0" w:tplc="C8504C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6154"/>
    <w:multiLevelType w:val="hybridMultilevel"/>
    <w:tmpl w:val="087E0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17E59"/>
    <w:multiLevelType w:val="hybridMultilevel"/>
    <w:tmpl w:val="D696C956"/>
    <w:lvl w:ilvl="0" w:tplc="AB9020C6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6" w:hanging="360"/>
      </w:pPr>
    </w:lvl>
    <w:lvl w:ilvl="2" w:tplc="0422001B" w:tentative="1">
      <w:start w:val="1"/>
      <w:numFmt w:val="lowerRoman"/>
      <w:lvlText w:val="%3."/>
      <w:lvlJc w:val="right"/>
      <w:pPr>
        <w:ind w:left="2136" w:hanging="180"/>
      </w:pPr>
    </w:lvl>
    <w:lvl w:ilvl="3" w:tplc="0422000F" w:tentative="1">
      <w:start w:val="1"/>
      <w:numFmt w:val="decimal"/>
      <w:lvlText w:val="%4."/>
      <w:lvlJc w:val="left"/>
      <w:pPr>
        <w:ind w:left="2856" w:hanging="360"/>
      </w:pPr>
    </w:lvl>
    <w:lvl w:ilvl="4" w:tplc="04220019" w:tentative="1">
      <w:start w:val="1"/>
      <w:numFmt w:val="lowerLetter"/>
      <w:lvlText w:val="%5."/>
      <w:lvlJc w:val="left"/>
      <w:pPr>
        <w:ind w:left="3576" w:hanging="360"/>
      </w:pPr>
    </w:lvl>
    <w:lvl w:ilvl="5" w:tplc="0422001B" w:tentative="1">
      <w:start w:val="1"/>
      <w:numFmt w:val="lowerRoman"/>
      <w:lvlText w:val="%6."/>
      <w:lvlJc w:val="right"/>
      <w:pPr>
        <w:ind w:left="4296" w:hanging="180"/>
      </w:pPr>
    </w:lvl>
    <w:lvl w:ilvl="6" w:tplc="0422000F" w:tentative="1">
      <w:start w:val="1"/>
      <w:numFmt w:val="decimal"/>
      <w:lvlText w:val="%7."/>
      <w:lvlJc w:val="left"/>
      <w:pPr>
        <w:ind w:left="5016" w:hanging="360"/>
      </w:pPr>
    </w:lvl>
    <w:lvl w:ilvl="7" w:tplc="04220019" w:tentative="1">
      <w:start w:val="1"/>
      <w:numFmt w:val="lowerLetter"/>
      <w:lvlText w:val="%8."/>
      <w:lvlJc w:val="left"/>
      <w:pPr>
        <w:ind w:left="5736" w:hanging="360"/>
      </w:pPr>
    </w:lvl>
    <w:lvl w:ilvl="8" w:tplc="0422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362D2"/>
    <w:multiLevelType w:val="hybridMultilevel"/>
    <w:tmpl w:val="DDFEF07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F2DD7"/>
    <w:multiLevelType w:val="hybridMultilevel"/>
    <w:tmpl w:val="8DB86E1C"/>
    <w:lvl w:ilvl="0" w:tplc="86980582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9BA9F2E">
      <w:start w:val="1"/>
      <w:numFmt w:val="decimal"/>
      <w:lvlText w:val="%2)"/>
      <w:lvlJc w:val="left"/>
      <w:pPr>
        <w:ind w:left="83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4B7065B4">
      <w:numFmt w:val="bullet"/>
      <w:lvlText w:val="•"/>
      <w:lvlJc w:val="left"/>
      <w:pPr>
        <w:ind w:left="1840" w:hanging="305"/>
      </w:pPr>
      <w:rPr>
        <w:rFonts w:hint="default"/>
      </w:rPr>
    </w:lvl>
    <w:lvl w:ilvl="3" w:tplc="142C3F5C">
      <w:numFmt w:val="bullet"/>
      <w:lvlText w:val="•"/>
      <w:lvlJc w:val="left"/>
      <w:pPr>
        <w:ind w:left="2841" w:hanging="305"/>
      </w:pPr>
      <w:rPr>
        <w:rFonts w:hint="default"/>
      </w:rPr>
    </w:lvl>
    <w:lvl w:ilvl="4" w:tplc="300810BC">
      <w:numFmt w:val="bullet"/>
      <w:lvlText w:val="•"/>
      <w:lvlJc w:val="left"/>
      <w:pPr>
        <w:ind w:left="3842" w:hanging="305"/>
      </w:pPr>
      <w:rPr>
        <w:rFonts w:hint="default"/>
      </w:rPr>
    </w:lvl>
    <w:lvl w:ilvl="5" w:tplc="4FE8077A">
      <w:numFmt w:val="bullet"/>
      <w:lvlText w:val="•"/>
      <w:lvlJc w:val="left"/>
      <w:pPr>
        <w:ind w:left="4842" w:hanging="305"/>
      </w:pPr>
      <w:rPr>
        <w:rFonts w:hint="default"/>
      </w:rPr>
    </w:lvl>
    <w:lvl w:ilvl="6" w:tplc="4CB05262">
      <w:numFmt w:val="bullet"/>
      <w:lvlText w:val="•"/>
      <w:lvlJc w:val="left"/>
      <w:pPr>
        <w:ind w:left="5843" w:hanging="305"/>
      </w:pPr>
      <w:rPr>
        <w:rFonts w:hint="default"/>
      </w:rPr>
    </w:lvl>
    <w:lvl w:ilvl="7" w:tplc="0B0AC31E">
      <w:numFmt w:val="bullet"/>
      <w:lvlText w:val="•"/>
      <w:lvlJc w:val="left"/>
      <w:pPr>
        <w:ind w:left="6844" w:hanging="305"/>
      </w:pPr>
      <w:rPr>
        <w:rFonts w:hint="default"/>
      </w:rPr>
    </w:lvl>
    <w:lvl w:ilvl="8" w:tplc="0324CEF8">
      <w:numFmt w:val="bullet"/>
      <w:lvlText w:val="•"/>
      <w:lvlJc w:val="left"/>
      <w:pPr>
        <w:ind w:left="7844" w:hanging="305"/>
      </w:pPr>
      <w:rPr>
        <w:rFonts w:hint="default"/>
      </w:rPr>
    </w:lvl>
  </w:abstractNum>
  <w:abstractNum w:abstractNumId="9" w15:restartNumberingAfterBreak="0">
    <w:nsid w:val="30E56F87"/>
    <w:multiLevelType w:val="hybridMultilevel"/>
    <w:tmpl w:val="C0B68A24"/>
    <w:lvl w:ilvl="0" w:tplc="2E3CFEF0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4" w:hanging="360"/>
      </w:pPr>
    </w:lvl>
    <w:lvl w:ilvl="2" w:tplc="0422001B" w:tentative="1">
      <w:start w:val="1"/>
      <w:numFmt w:val="lowerRoman"/>
      <w:lvlText w:val="%3."/>
      <w:lvlJc w:val="right"/>
      <w:pPr>
        <w:ind w:left="2544" w:hanging="180"/>
      </w:pPr>
    </w:lvl>
    <w:lvl w:ilvl="3" w:tplc="0422000F" w:tentative="1">
      <w:start w:val="1"/>
      <w:numFmt w:val="decimal"/>
      <w:lvlText w:val="%4."/>
      <w:lvlJc w:val="left"/>
      <w:pPr>
        <w:ind w:left="3264" w:hanging="360"/>
      </w:pPr>
    </w:lvl>
    <w:lvl w:ilvl="4" w:tplc="04220019" w:tentative="1">
      <w:start w:val="1"/>
      <w:numFmt w:val="lowerLetter"/>
      <w:lvlText w:val="%5."/>
      <w:lvlJc w:val="left"/>
      <w:pPr>
        <w:ind w:left="3984" w:hanging="360"/>
      </w:pPr>
    </w:lvl>
    <w:lvl w:ilvl="5" w:tplc="0422001B" w:tentative="1">
      <w:start w:val="1"/>
      <w:numFmt w:val="lowerRoman"/>
      <w:lvlText w:val="%6."/>
      <w:lvlJc w:val="right"/>
      <w:pPr>
        <w:ind w:left="4704" w:hanging="180"/>
      </w:pPr>
    </w:lvl>
    <w:lvl w:ilvl="6" w:tplc="0422000F" w:tentative="1">
      <w:start w:val="1"/>
      <w:numFmt w:val="decimal"/>
      <w:lvlText w:val="%7."/>
      <w:lvlJc w:val="left"/>
      <w:pPr>
        <w:ind w:left="5424" w:hanging="360"/>
      </w:pPr>
    </w:lvl>
    <w:lvl w:ilvl="7" w:tplc="04220019" w:tentative="1">
      <w:start w:val="1"/>
      <w:numFmt w:val="lowerLetter"/>
      <w:lvlText w:val="%8."/>
      <w:lvlJc w:val="left"/>
      <w:pPr>
        <w:ind w:left="6144" w:hanging="360"/>
      </w:pPr>
    </w:lvl>
    <w:lvl w:ilvl="8" w:tplc="042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3412480D"/>
    <w:multiLevelType w:val="hybridMultilevel"/>
    <w:tmpl w:val="7EBEAD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377E8"/>
    <w:multiLevelType w:val="hybridMultilevel"/>
    <w:tmpl w:val="A484EF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44978"/>
    <w:multiLevelType w:val="hybridMultilevel"/>
    <w:tmpl w:val="B0DA2B96"/>
    <w:lvl w:ilvl="0" w:tplc="81FAE0EE">
      <w:start w:val="3"/>
      <w:numFmt w:val="decimal"/>
      <w:lvlText w:val="%1)"/>
      <w:lvlJc w:val="left"/>
      <w:pPr>
        <w:tabs>
          <w:tab w:val="num" w:pos="1275"/>
        </w:tabs>
        <w:ind w:left="127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B529E9"/>
    <w:multiLevelType w:val="hybridMultilevel"/>
    <w:tmpl w:val="6FFE01A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11B58"/>
    <w:multiLevelType w:val="hybridMultilevel"/>
    <w:tmpl w:val="0D68C2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97B0A"/>
    <w:multiLevelType w:val="hybridMultilevel"/>
    <w:tmpl w:val="20FCCBC4"/>
    <w:lvl w:ilvl="0" w:tplc="BD4A6860">
      <w:numFmt w:val="bullet"/>
      <w:lvlText w:val=""/>
      <w:lvlJc w:val="left"/>
      <w:pPr>
        <w:ind w:left="529" w:hanging="360"/>
      </w:pPr>
      <w:rPr>
        <w:rFonts w:ascii="Symbol" w:eastAsia="Times New Roman" w:hAnsi="Symbol" w:hint="default"/>
        <w:w w:val="100"/>
        <w:sz w:val="28"/>
      </w:rPr>
    </w:lvl>
    <w:lvl w:ilvl="1" w:tplc="C00E91A4">
      <w:numFmt w:val="bullet"/>
      <w:lvlText w:val="•"/>
      <w:lvlJc w:val="left"/>
      <w:pPr>
        <w:ind w:left="2360" w:hanging="360"/>
      </w:pPr>
      <w:rPr>
        <w:rFonts w:hint="default"/>
      </w:rPr>
    </w:lvl>
    <w:lvl w:ilvl="2" w:tplc="D1FC2ADA">
      <w:numFmt w:val="bullet"/>
      <w:lvlText w:val="•"/>
      <w:lvlJc w:val="left"/>
      <w:pPr>
        <w:ind w:left="3191" w:hanging="360"/>
      </w:pPr>
      <w:rPr>
        <w:rFonts w:hint="default"/>
      </w:rPr>
    </w:lvl>
    <w:lvl w:ilvl="3" w:tplc="6FBA9EB4">
      <w:numFmt w:val="bullet"/>
      <w:lvlText w:val="•"/>
      <w:lvlJc w:val="left"/>
      <w:pPr>
        <w:ind w:left="4023" w:hanging="360"/>
      </w:pPr>
      <w:rPr>
        <w:rFonts w:hint="default"/>
      </w:rPr>
    </w:lvl>
    <w:lvl w:ilvl="4" w:tplc="FDD46CD4">
      <w:numFmt w:val="bullet"/>
      <w:lvlText w:val="•"/>
      <w:lvlJc w:val="left"/>
      <w:pPr>
        <w:ind w:left="4855" w:hanging="360"/>
      </w:pPr>
      <w:rPr>
        <w:rFonts w:hint="default"/>
      </w:rPr>
    </w:lvl>
    <w:lvl w:ilvl="5" w:tplc="83722BB4">
      <w:numFmt w:val="bullet"/>
      <w:lvlText w:val="•"/>
      <w:lvlJc w:val="left"/>
      <w:pPr>
        <w:ind w:left="5687" w:hanging="360"/>
      </w:pPr>
      <w:rPr>
        <w:rFonts w:hint="default"/>
      </w:rPr>
    </w:lvl>
    <w:lvl w:ilvl="6" w:tplc="076E69C6">
      <w:numFmt w:val="bullet"/>
      <w:lvlText w:val="•"/>
      <w:lvlJc w:val="left"/>
      <w:pPr>
        <w:ind w:left="6519" w:hanging="360"/>
      </w:pPr>
      <w:rPr>
        <w:rFonts w:hint="default"/>
      </w:rPr>
    </w:lvl>
    <w:lvl w:ilvl="7" w:tplc="57D299E0"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D234C878">
      <w:numFmt w:val="bullet"/>
      <w:lvlText w:val="•"/>
      <w:lvlJc w:val="left"/>
      <w:pPr>
        <w:ind w:left="8182" w:hanging="360"/>
      </w:pPr>
      <w:rPr>
        <w:rFonts w:hint="default"/>
      </w:rPr>
    </w:lvl>
  </w:abstractNum>
  <w:num w:numId="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9"/>
  </w:num>
  <w:num w:numId="5">
    <w:abstractNumId w:val="15"/>
  </w:num>
  <w:num w:numId="6">
    <w:abstractNumId w:val="8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  <w:num w:numId="13">
    <w:abstractNumId w:val="4"/>
  </w:num>
  <w:num w:numId="14">
    <w:abstractNumId w:val="0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54"/>
    <w:rsid w:val="00017D35"/>
    <w:rsid w:val="00046C3D"/>
    <w:rsid w:val="000A0D5E"/>
    <w:rsid w:val="000A2CC9"/>
    <w:rsid w:val="000C7228"/>
    <w:rsid w:val="000F147D"/>
    <w:rsid w:val="00120CF5"/>
    <w:rsid w:val="001854EB"/>
    <w:rsid w:val="00210BFF"/>
    <w:rsid w:val="00213B19"/>
    <w:rsid w:val="00250AE0"/>
    <w:rsid w:val="00286FCD"/>
    <w:rsid w:val="00297A91"/>
    <w:rsid w:val="002A3A13"/>
    <w:rsid w:val="002D13EF"/>
    <w:rsid w:val="002D2D91"/>
    <w:rsid w:val="00381E8E"/>
    <w:rsid w:val="003879B8"/>
    <w:rsid w:val="00401126"/>
    <w:rsid w:val="004058C4"/>
    <w:rsid w:val="00410968"/>
    <w:rsid w:val="004158BC"/>
    <w:rsid w:val="004726A8"/>
    <w:rsid w:val="004B0B64"/>
    <w:rsid w:val="004C1819"/>
    <w:rsid w:val="004C19E8"/>
    <w:rsid w:val="004C2E5B"/>
    <w:rsid w:val="004D1D1A"/>
    <w:rsid w:val="005160B3"/>
    <w:rsid w:val="00526093"/>
    <w:rsid w:val="005A685A"/>
    <w:rsid w:val="005D05F9"/>
    <w:rsid w:val="005D5DB9"/>
    <w:rsid w:val="00610130"/>
    <w:rsid w:val="006272EA"/>
    <w:rsid w:val="00665BF3"/>
    <w:rsid w:val="00680E97"/>
    <w:rsid w:val="006B27AC"/>
    <w:rsid w:val="006B37EF"/>
    <w:rsid w:val="006B5D08"/>
    <w:rsid w:val="006C7D9A"/>
    <w:rsid w:val="006F5CA9"/>
    <w:rsid w:val="007478C7"/>
    <w:rsid w:val="007534EC"/>
    <w:rsid w:val="007A4435"/>
    <w:rsid w:val="007B1D06"/>
    <w:rsid w:val="007B7B89"/>
    <w:rsid w:val="007D5B76"/>
    <w:rsid w:val="007E29A4"/>
    <w:rsid w:val="008217EB"/>
    <w:rsid w:val="00822954"/>
    <w:rsid w:val="0085050A"/>
    <w:rsid w:val="00880EF4"/>
    <w:rsid w:val="008B5477"/>
    <w:rsid w:val="008C629A"/>
    <w:rsid w:val="009248BE"/>
    <w:rsid w:val="00947D1B"/>
    <w:rsid w:val="00956088"/>
    <w:rsid w:val="009676F5"/>
    <w:rsid w:val="0097630B"/>
    <w:rsid w:val="009E1971"/>
    <w:rsid w:val="00A27101"/>
    <w:rsid w:val="00A278A5"/>
    <w:rsid w:val="00A279F4"/>
    <w:rsid w:val="00A65AC7"/>
    <w:rsid w:val="00AA5CBD"/>
    <w:rsid w:val="00AB74AB"/>
    <w:rsid w:val="00AF1BD0"/>
    <w:rsid w:val="00B27FEC"/>
    <w:rsid w:val="00B41555"/>
    <w:rsid w:val="00B915F0"/>
    <w:rsid w:val="00BF5ADA"/>
    <w:rsid w:val="00C01241"/>
    <w:rsid w:val="00C2677F"/>
    <w:rsid w:val="00C34FB9"/>
    <w:rsid w:val="00C72E5C"/>
    <w:rsid w:val="00C968DF"/>
    <w:rsid w:val="00CB0A37"/>
    <w:rsid w:val="00CC3EF0"/>
    <w:rsid w:val="00CF290E"/>
    <w:rsid w:val="00D10B44"/>
    <w:rsid w:val="00D73FA4"/>
    <w:rsid w:val="00D86A95"/>
    <w:rsid w:val="00D87A23"/>
    <w:rsid w:val="00D972DD"/>
    <w:rsid w:val="00DB520B"/>
    <w:rsid w:val="00DE793B"/>
    <w:rsid w:val="00E02005"/>
    <w:rsid w:val="00E268DD"/>
    <w:rsid w:val="00E35146"/>
    <w:rsid w:val="00E557A4"/>
    <w:rsid w:val="00E767AD"/>
    <w:rsid w:val="00E903D1"/>
    <w:rsid w:val="00EF4A01"/>
    <w:rsid w:val="00EF67CD"/>
    <w:rsid w:val="00F17AB0"/>
    <w:rsid w:val="00F24D05"/>
    <w:rsid w:val="00F61F1D"/>
    <w:rsid w:val="00F918C3"/>
    <w:rsid w:val="00FE5102"/>
    <w:rsid w:val="00FE7A5F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0A197"/>
  <w15:docId w15:val="{46B1C3BD-1293-412B-A15C-66FC026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54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822954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2954"/>
    <w:pPr>
      <w:ind w:firstLine="540"/>
      <w:jc w:val="both"/>
    </w:pPr>
    <w:rPr>
      <w:b w:val="0"/>
      <w:sz w:val="24"/>
      <w:szCs w:val="24"/>
    </w:rPr>
  </w:style>
  <w:style w:type="paragraph" w:styleId="a4">
    <w:name w:val="Body Text"/>
    <w:basedOn w:val="a"/>
    <w:link w:val="a5"/>
    <w:rsid w:val="00C34FB9"/>
    <w:pPr>
      <w:spacing w:after="120"/>
    </w:pPr>
  </w:style>
  <w:style w:type="character" w:customStyle="1" w:styleId="a5">
    <w:name w:val="Основний текст Знак"/>
    <w:link w:val="a4"/>
    <w:rsid w:val="00C34FB9"/>
    <w:rPr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rsid w:val="00C34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b w:val="0"/>
      <w:color w:val="000000"/>
      <w:sz w:val="22"/>
      <w:szCs w:val="22"/>
      <w:lang w:val="ru-RU"/>
    </w:rPr>
  </w:style>
  <w:style w:type="character" w:customStyle="1" w:styleId="HTML0">
    <w:name w:val="Стандартний HTML Знак"/>
    <w:link w:val="HTML"/>
    <w:uiPriority w:val="99"/>
    <w:rsid w:val="00C34FB9"/>
    <w:rPr>
      <w:rFonts w:ascii="Courier New" w:eastAsia="Arial Unicode MS" w:hAnsi="Courier New" w:cs="Courier New"/>
      <w:color w:val="000000"/>
      <w:sz w:val="22"/>
      <w:szCs w:val="22"/>
      <w:lang w:val="ru-RU" w:eastAsia="ru-RU"/>
    </w:rPr>
  </w:style>
  <w:style w:type="paragraph" w:styleId="a6">
    <w:name w:val="No Spacing"/>
    <w:uiPriority w:val="99"/>
    <w:qFormat/>
    <w:rsid w:val="00C34FB9"/>
    <w:rPr>
      <w:rFonts w:ascii="Calibri" w:hAnsi="Calibri"/>
      <w:sz w:val="22"/>
      <w:szCs w:val="22"/>
      <w:lang w:val="ru-RU" w:eastAsia="ru-RU"/>
    </w:rPr>
  </w:style>
  <w:style w:type="paragraph" w:styleId="a7">
    <w:name w:val="Subtitle"/>
    <w:basedOn w:val="a"/>
    <w:link w:val="a8"/>
    <w:uiPriority w:val="99"/>
    <w:qFormat/>
    <w:rsid w:val="00C34FB9"/>
    <w:rPr>
      <w:b w:val="0"/>
    </w:rPr>
  </w:style>
  <w:style w:type="character" w:customStyle="1" w:styleId="a8">
    <w:name w:val="Підзаголовок Знак"/>
    <w:link w:val="a7"/>
    <w:uiPriority w:val="99"/>
    <w:rsid w:val="00C34FB9"/>
    <w:rPr>
      <w:sz w:val="28"/>
      <w:lang w:eastAsia="ru-RU"/>
    </w:rPr>
  </w:style>
  <w:style w:type="paragraph" w:customStyle="1" w:styleId="a9">
    <w:name w:val="Нормальний текст"/>
    <w:basedOn w:val="a"/>
    <w:uiPriority w:val="99"/>
    <w:semiHidden/>
    <w:rsid w:val="00C34FB9"/>
    <w:pPr>
      <w:spacing w:before="120"/>
      <w:ind w:firstLine="567"/>
    </w:pPr>
    <w:rPr>
      <w:rFonts w:ascii="Antiqua" w:hAnsi="Antiqua"/>
      <w:b w:val="0"/>
      <w:sz w:val="26"/>
    </w:rPr>
  </w:style>
  <w:style w:type="paragraph" w:styleId="aa">
    <w:name w:val="List Paragraph"/>
    <w:basedOn w:val="a"/>
    <w:uiPriority w:val="1"/>
    <w:qFormat/>
    <w:rsid w:val="00C34FB9"/>
    <w:pPr>
      <w:widowControl w:val="0"/>
      <w:autoSpaceDE w:val="0"/>
      <w:autoSpaceDN w:val="0"/>
      <w:ind w:left="529" w:hanging="360"/>
      <w:jc w:val="both"/>
    </w:pPr>
    <w:rPr>
      <w:b w:val="0"/>
      <w:sz w:val="22"/>
      <w:szCs w:val="22"/>
      <w:lang w:eastAsia="en-US"/>
    </w:rPr>
  </w:style>
  <w:style w:type="paragraph" w:styleId="ab">
    <w:name w:val="Balloon Text"/>
    <w:basedOn w:val="a"/>
    <w:link w:val="ac"/>
    <w:rsid w:val="00017D3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017D35"/>
    <w:rPr>
      <w:rFonts w:ascii="Tahoma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926C-CCAC-4F65-AC80-19715E24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6805</Words>
  <Characters>3880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MoBIL GROUP</Company>
  <LinksUpToDate>false</LinksUpToDate>
  <CharactersWithSpaces>10664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https://zakon.rada.gov.ua/laws/show/2297-17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User21</cp:lastModifiedBy>
  <cp:revision>4</cp:revision>
  <cp:lastPrinted>2020-12-15T10:35:00Z</cp:lastPrinted>
  <dcterms:created xsi:type="dcterms:W3CDTF">2021-02-08T07:58:00Z</dcterms:created>
  <dcterms:modified xsi:type="dcterms:W3CDTF">2021-02-08T07:59:00Z</dcterms:modified>
</cp:coreProperties>
</file>