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54" w:rsidRDefault="00B41555" w:rsidP="00822954">
      <w:pPr>
        <w:jc w:val="center"/>
        <w:rPr>
          <w:snapToGrid w:val="0"/>
          <w:spacing w:val="8"/>
          <w:lang w:val="en-US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954" w:rsidRDefault="00822954" w:rsidP="00822954">
      <w:pPr>
        <w:jc w:val="center"/>
        <w:rPr>
          <w:snapToGrid w:val="0"/>
          <w:spacing w:val="8"/>
          <w:sz w:val="16"/>
          <w:szCs w:val="16"/>
        </w:rPr>
      </w:pPr>
    </w:p>
    <w:p w:rsidR="00822954" w:rsidRDefault="00822954" w:rsidP="00610130">
      <w:pPr>
        <w:spacing w:line="276" w:lineRule="auto"/>
        <w:jc w:val="center"/>
        <w:rPr>
          <w:bCs/>
          <w:spacing w:val="8"/>
          <w:sz w:val="24"/>
          <w:szCs w:val="24"/>
          <w:lang w:val="ru-RU"/>
        </w:rPr>
      </w:pPr>
      <w:r>
        <w:rPr>
          <w:bCs/>
          <w:spacing w:val="8"/>
          <w:sz w:val="24"/>
          <w:szCs w:val="24"/>
          <w:lang w:val="ru-RU"/>
        </w:rPr>
        <w:t>УКРАЇНА</w:t>
      </w:r>
    </w:p>
    <w:p w:rsidR="00822954" w:rsidRDefault="00822954" w:rsidP="00610130">
      <w:pPr>
        <w:pStyle w:val="2"/>
        <w:spacing w:line="276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  міськА  радА ВоЛИНСЬКОЇ ОБЛАСТІ</w:t>
      </w:r>
    </w:p>
    <w:p w:rsidR="00E557A4" w:rsidRPr="00610130" w:rsidRDefault="007B7B89" w:rsidP="00610130">
      <w:pPr>
        <w:spacing w:line="276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</w:t>
      </w:r>
      <w:r w:rsidR="00822954">
        <w:rPr>
          <w:b w:val="0"/>
          <w:sz w:val="24"/>
          <w:szCs w:val="24"/>
        </w:rPr>
        <w:t>МОГО СКЛИКАННЯ</w:t>
      </w:r>
    </w:p>
    <w:p w:rsidR="00822954" w:rsidRDefault="00822954" w:rsidP="0061013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22954" w:rsidRDefault="00822954" w:rsidP="00822954">
      <w:pPr>
        <w:jc w:val="center"/>
        <w:rPr>
          <w:szCs w:val="28"/>
        </w:rPr>
      </w:pPr>
    </w:p>
    <w:p w:rsidR="00610130" w:rsidRDefault="00610130" w:rsidP="00822954">
      <w:pPr>
        <w:jc w:val="center"/>
        <w:rPr>
          <w:szCs w:val="28"/>
        </w:rPr>
      </w:pPr>
    </w:p>
    <w:p w:rsidR="00822954" w:rsidRPr="00C968DF" w:rsidRDefault="00596F93" w:rsidP="00822954">
      <w:pPr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від 25</w:t>
      </w:r>
      <w:r w:rsidR="008C629A">
        <w:rPr>
          <w:b w:val="0"/>
          <w:szCs w:val="28"/>
          <w:u w:val="single"/>
        </w:rPr>
        <w:t xml:space="preserve"> </w:t>
      </w:r>
      <w:r w:rsidR="00610130">
        <w:rPr>
          <w:b w:val="0"/>
          <w:szCs w:val="28"/>
          <w:u w:val="single"/>
        </w:rPr>
        <w:t>лютого</w:t>
      </w:r>
      <w:r w:rsidR="000F147D">
        <w:rPr>
          <w:b w:val="0"/>
          <w:szCs w:val="28"/>
          <w:u w:val="single"/>
        </w:rPr>
        <w:t xml:space="preserve"> </w:t>
      </w:r>
      <w:r w:rsidR="003879B8" w:rsidRPr="00C968DF">
        <w:rPr>
          <w:b w:val="0"/>
          <w:szCs w:val="28"/>
          <w:u w:val="single"/>
        </w:rPr>
        <w:t>2</w:t>
      </w:r>
      <w:r w:rsidR="00610130">
        <w:rPr>
          <w:b w:val="0"/>
          <w:szCs w:val="28"/>
          <w:u w:val="single"/>
          <w:lang w:val="ru-RU"/>
        </w:rPr>
        <w:t>021</w:t>
      </w:r>
      <w:r w:rsidR="00FE5102" w:rsidRPr="00C968DF">
        <w:rPr>
          <w:b w:val="0"/>
          <w:szCs w:val="28"/>
          <w:u w:val="single"/>
          <w:lang w:val="ru-RU"/>
        </w:rPr>
        <w:t xml:space="preserve"> р</w:t>
      </w:r>
      <w:r w:rsidR="009676F5" w:rsidRPr="00C968DF">
        <w:rPr>
          <w:b w:val="0"/>
          <w:szCs w:val="28"/>
          <w:u w:val="single"/>
          <w:lang w:val="ru-RU"/>
        </w:rPr>
        <w:t>оку</w:t>
      </w:r>
      <w:r w:rsidR="00822954" w:rsidRPr="00C968DF">
        <w:rPr>
          <w:b w:val="0"/>
          <w:szCs w:val="28"/>
          <w:u w:val="single"/>
        </w:rPr>
        <w:t xml:space="preserve"> №</w:t>
      </w:r>
      <w:r w:rsidR="00822954" w:rsidRPr="00C968DF">
        <w:rPr>
          <w:b w:val="0"/>
          <w:szCs w:val="28"/>
          <w:u w:val="single"/>
          <w:lang w:val="ru-RU"/>
        </w:rPr>
        <w:t xml:space="preserve"> </w:t>
      </w:r>
      <w:r w:rsidR="00D6577B">
        <w:rPr>
          <w:b w:val="0"/>
          <w:szCs w:val="28"/>
          <w:u w:val="single"/>
          <w:lang w:val="ru-RU"/>
        </w:rPr>
        <w:t>4/21</w:t>
      </w:r>
      <w:r w:rsidR="00610130">
        <w:rPr>
          <w:b w:val="0"/>
          <w:szCs w:val="28"/>
          <w:u w:val="single"/>
          <w:lang w:val="ru-RU"/>
        </w:rPr>
        <w:t xml:space="preserve">      </w:t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  <w:t xml:space="preserve">       </w:t>
      </w:r>
      <w:r w:rsidR="00610130">
        <w:rPr>
          <w:b w:val="0"/>
          <w:szCs w:val="28"/>
        </w:rPr>
        <w:tab/>
      </w:r>
      <w:r w:rsidR="00FE5102" w:rsidRPr="00C968DF">
        <w:rPr>
          <w:b w:val="0"/>
          <w:szCs w:val="28"/>
          <w:u w:val="single"/>
        </w:rPr>
        <w:t xml:space="preserve">                                   </w:t>
      </w:r>
      <w:r w:rsidR="003879B8" w:rsidRPr="00C968DF">
        <w:rPr>
          <w:b w:val="0"/>
          <w:szCs w:val="28"/>
          <w:u w:val="single"/>
        </w:rPr>
        <w:t xml:space="preserve">        </w:t>
      </w:r>
      <w:r w:rsidR="00FE5102" w:rsidRPr="00C968DF">
        <w:rPr>
          <w:b w:val="0"/>
          <w:szCs w:val="28"/>
          <w:u w:val="single"/>
        </w:rPr>
        <w:t xml:space="preserve">         </w:t>
      </w:r>
    </w:p>
    <w:p w:rsidR="00822954" w:rsidRPr="000A0D5E" w:rsidRDefault="00822954" w:rsidP="00822954">
      <w:r>
        <w:rPr>
          <w:b w:val="0"/>
        </w:rPr>
        <w:t>м. Нововолинськ</w:t>
      </w:r>
      <w:r w:rsidR="00FE5102">
        <w:rPr>
          <w:b w:val="0"/>
        </w:rPr>
        <w:t xml:space="preserve"> </w:t>
      </w:r>
      <w:r w:rsidR="000F147D">
        <w:rPr>
          <w:b w:val="0"/>
        </w:rPr>
        <w:t xml:space="preserve">                                                                       </w:t>
      </w:r>
      <w:r w:rsidR="000A0D5E">
        <w:rPr>
          <w:b w:val="0"/>
        </w:rPr>
        <w:t xml:space="preserve">       </w:t>
      </w:r>
    </w:p>
    <w:p w:rsidR="00822954" w:rsidRPr="00822954" w:rsidRDefault="00822954" w:rsidP="00822954">
      <w:pPr>
        <w:rPr>
          <w:b w:val="0"/>
        </w:rPr>
      </w:pPr>
    </w:p>
    <w:p w:rsidR="00822954" w:rsidRDefault="008B5477" w:rsidP="00680E97">
      <w:pPr>
        <w:rPr>
          <w:b w:val="0"/>
          <w:szCs w:val="96"/>
        </w:rPr>
      </w:pPr>
      <w:r>
        <w:rPr>
          <w:b w:val="0"/>
          <w:szCs w:val="96"/>
        </w:rPr>
        <w:t>Про затвердження</w:t>
      </w:r>
      <w:r w:rsidR="005D05F9">
        <w:rPr>
          <w:b w:val="0"/>
          <w:szCs w:val="96"/>
        </w:rPr>
        <w:t xml:space="preserve"> Положення</w:t>
      </w:r>
    </w:p>
    <w:p w:rsidR="008B5477" w:rsidRDefault="008B5477" w:rsidP="00680E97">
      <w:pPr>
        <w:rPr>
          <w:b w:val="0"/>
          <w:szCs w:val="96"/>
        </w:rPr>
      </w:pPr>
      <w:r>
        <w:rPr>
          <w:b w:val="0"/>
          <w:szCs w:val="96"/>
        </w:rPr>
        <w:t>управління будівництва та інфраструктури</w:t>
      </w:r>
    </w:p>
    <w:p w:rsidR="00F24D05" w:rsidRPr="005D05F9" w:rsidRDefault="00F24D05" w:rsidP="00680E97">
      <w:pPr>
        <w:rPr>
          <w:b w:val="0"/>
          <w:szCs w:val="96"/>
        </w:rPr>
      </w:pPr>
    </w:p>
    <w:p w:rsidR="00822954" w:rsidRDefault="00822954" w:rsidP="00822954">
      <w:pPr>
        <w:rPr>
          <w:b w:val="0"/>
        </w:rPr>
      </w:pPr>
    </w:p>
    <w:p w:rsidR="00822954" w:rsidRPr="002D2D91" w:rsidRDefault="00FF11F2" w:rsidP="00610130">
      <w:pPr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ab/>
      </w:r>
      <w:r w:rsidR="00410968" w:rsidRPr="00410968">
        <w:rPr>
          <w:b w:val="0"/>
          <w:szCs w:val="28"/>
        </w:rPr>
        <w:t>Відповідно до статті 54 Закону України «Про місцеве самоврядування в Україні», міська  рада</w:t>
      </w:r>
    </w:p>
    <w:p w:rsidR="00822954" w:rsidRDefault="00822954" w:rsidP="00610130">
      <w:pPr>
        <w:jc w:val="both"/>
        <w:rPr>
          <w:b w:val="0"/>
        </w:rPr>
      </w:pPr>
    </w:p>
    <w:p w:rsidR="00822954" w:rsidRDefault="00822954" w:rsidP="00610130">
      <w:pPr>
        <w:jc w:val="center"/>
      </w:pPr>
      <w:r>
        <w:rPr>
          <w:b w:val="0"/>
        </w:rPr>
        <w:t>В</w:t>
      </w:r>
      <w:r w:rsidR="000A2CC9">
        <w:rPr>
          <w:b w:val="0"/>
        </w:rPr>
        <w:t xml:space="preserve"> </w:t>
      </w:r>
      <w:r>
        <w:rPr>
          <w:b w:val="0"/>
        </w:rPr>
        <w:t>И</w:t>
      </w:r>
      <w:r w:rsidR="000A2CC9">
        <w:rPr>
          <w:b w:val="0"/>
        </w:rPr>
        <w:t xml:space="preserve"> </w:t>
      </w:r>
      <w:r>
        <w:rPr>
          <w:b w:val="0"/>
        </w:rPr>
        <w:t>Р</w:t>
      </w:r>
      <w:r w:rsidR="000A2CC9">
        <w:rPr>
          <w:b w:val="0"/>
        </w:rPr>
        <w:t xml:space="preserve"> </w:t>
      </w:r>
      <w:r>
        <w:rPr>
          <w:b w:val="0"/>
        </w:rPr>
        <w:t>І</w:t>
      </w:r>
      <w:r w:rsidR="000A2CC9">
        <w:rPr>
          <w:b w:val="0"/>
        </w:rPr>
        <w:t xml:space="preserve"> </w:t>
      </w:r>
      <w:r>
        <w:rPr>
          <w:b w:val="0"/>
        </w:rPr>
        <w:t>Ш</w:t>
      </w:r>
      <w:r w:rsidR="000A2CC9">
        <w:rPr>
          <w:b w:val="0"/>
        </w:rPr>
        <w:t xml:space="preserve"> </w:t>
      </w:r>
      <w:r>
        <w:rPr>
          <w:b w:val="0"/>
        </w:rPr>
        <w:t>И</w:t>
      </w:r>
      <w:r w:rsidR="000A2CC9">
        <w:rPr>
          <w:b w:val="0"/>
        </w:rPr>
        <w:t xml:space="preserve"> </w:t>
      </w:r>
      <w:r>
        <w:rPr>
          <w:b w:val="0"/>
        </w:rPr>
        <w:t>Л</w:t>
      </w:r>
      <w:r w:rsidR="000A2CC9">
        <w:rPr>
          <w:b w:val="0"/>
        </w:rPr>
        <w:t xml:space="preserve"> </w:t>
      </w:r>
      <w:r>
        <w:rPr>
          <w:b w:val="0"/>
        </w:rPr>
        <w:t>А</w:t>
      </w:r>
      <w:r>
        <w:t>:</w:t>
      </w:r>
    </w:p>
    <w:p w:rsidR="008B5477" w:rsidRDefault="008B5477" w:rsidP="00610130">
      <w:pPr>
        <w:jc w:val="both"/>
        <w:rPr>
          <w:b w:val="0"/>
        </w:rPr>
      </w:pPr>
    </w:p>
    <w:p w:rsidR="008B5477" w:rsidRDefault="00B27FEC" w:rsidP="00610130">
      <w:pPr>
        <w:numPr>
          <w:ilvl w:val="0"/>
          <w:numId w:val="8"/>
        </w:numPr>
        <w:ind w:left="0" w:firstLine="360"/>
        <w:jc w:val="both"/>
        <w:rPr>
          <w:b w:val="0"/>
          <w:szCs w:val="96"/>
        </w:rPr>
      </w:pPr>
      <w:r>
        <w:rPr>
          <w:b w:val="0"/>
        </w:rPr>
        <w:t>Затвердити</w:t>
      </w:r>
      <w:r w:rsidR="008B5477">
        <w:rPr>
          <w:b w:val="0"/>
        </w:rPr>
        <w:t xml:space="preserve"> </w:t>
      </w:r>
      <w:r w:rsidR="008C629A">
        <w:rPr>
          <w:b w:val="0"/>
        </w:rPr>
        <w:t>П</w:t>
      </w:r>
      <w:r>
        <w:rPr>
          <w:b w:val="0"/>
        </w:rPr>
        <w:t xml:space="preserve">оложення </w:t>
      </w:r>
      <w:r w:rsidR="008B5477">
        <w:rPr>
          <w:b w:val="0"/>
          <w:szCs w:val="96"/>
        </w:rPr>
        <w:t xml:space="preserve">управління будівництва та інфраструктури </w:t>
      </w:r>
      <w:r w:rsidR="00017D35">
        <w:rPr>
          <w:b w:val="0"/>
        </w:rPr>
        <w:t>(додається)</w:t>
      </w:r>
      <w:r w:rsidR="00EF4A01" w:rsidRPr="008B5477">
        <w:rPr>
          <w:b w:val="0"/>
        </w:rPr>
        <w:t>.</w:t>
      </w:r>
    </w:p>
    <w:p w:rsidR="00610130" w:rsidRDefault="00C72E5C" w:rsidP="00610130">
      <w:pPr>
        <w:numPr>
          <w:ilvl w:val="0"/>
          <w:numId w:val="8"/>
        </w:numPr>
        <w:ind w:left="0" w:firstLine="360"/>
        <w:jc w:val="both"/>
        <w:rPr>
          <w:b w:val="0"/>
        </w:rPr>
      </w:pPr>
      <w:r w:rsidRPr="008B5477">
        <w:rPr>
          <w:b w:val="0"/>
        </w:rPr>
        <w:t>Визнати таким, що втратило чинні</w:t>
      </w:r>
      <w:r w:rsidR="00610130">
        <w:rPr>
          <w:b w:val="0"/>
        </w:rPr>
        <w:t>сть, рішення міської ради від 01.12.2016 р. №12/16</w:t>
      </w:r>
      <w:r w:rsidRPr="008B5477">
        <w:rPr>
          <w:b w:val="0"/>
        </w:rPr>
        <w:t xml:space="preserve"> «</w:t>
      </w:r>
      <w:r w:rsidR="00610130" w:rsidRPr="00610130">
        <w:rPr>
          <w:b w:val="0"/>
        </w:rPr>
        <w:t xml:space="preserve">Про внесення змін до рішення </w:t>
      </w:r>
      <w:r w:rsidR="00610130">
        <w:rPr>
          <w:b w:val="0"/>
        </w:rPr>
        <w:t xml:space="preserve">міської ради від 24 </w:t>
      </w:r>
      <w:r w:rsidR="00610130" w:rsidRPr="00610130">
        <w:rPr>
          <w:b w:val="0"/>
        </w:rPr>
        <w:t xml:space="preserve">грудня 2015 року №5/17 «Про затвердження </w:t>
      </w:r>
      <w:r w:rsidR="00610130">
        <w:rPr>
          <w:b w:val="0"/>
        </w:rPr>
        <w:t xml:space="preserve">положень виконавчих </w:t>
      </w:r>
      <w:r w:rsidR="00610130" w:rsidRPr="00610130">
        <w:rPr>
          <w:b w:val="0"/>
        </w:rPr>
        <w:t>органів Нововолинської міської ради»</w:t>
      </w:r>
      <w:r w:rsidR="00D87A23" w:rsidRPr="00610130">
        <w:rPr>
          <w:b w:val="0"/>
        </w:rPr>
        <w:t>.</w:t>
      </w:r>
    </w:p>
    <w:p w:rsidR="001E6B8E" w:rsidRDefault="00252BF4" w:rsidP="00610130">
      <w:pPr>
        <w:numPr>
          <w:ilvl w:val="0"/>
          <w:numId w:val="8"/>
        </w:numPr>
        <w:ind w:left="0" w:firstLine="360"/>
        <w:jc w:val="both"/>
        <w:rPr>
          <w:b w:val="0"/>
        </w:rPr>
      </w:pPr>
      <w:r>
        <w:rPr>
          <w:b w:val="0"/>
        </w:rPr>
        <w:t>Делегувати м</w:t>
      </w:r>
      <w:r w:rsidR="001E6B8E">
        <w:rPr>
          <w:b w:val="0"/>
        </w:rPr>
        <w:t xml:space="preserve">іському голові повноваження для затвердження положення про відділ будівництва та комунального господарства та </w:t>
      </w:r>
      <w:r>
        <w:rPr>
          <w:b w:val="0"/>
        </w:rPr>
        <w:t>положення про відділ</w:t>
      </w:r>
      <w:r w:rsidR="001E6B8E">
        <w:rPr>
          <w:b w:val="0"/>
        </w:rPr>
        <w:t xml:space="preserve"> транспорту та зв’язку</w:t>
      </w:r>
    </w:p>
    <w:p w:rsidR="00610130" w:rsidRPr="00610130" w:rsidRDefault="00596F93" w:rsidP="00596F93">
      <w:pPr>
        <w:numPr>
          <w:ilvl w:val="0"/>
          <w:numId w:val="8"/>
        </w:numPr>
        <w:ind w:left="0" w:firstLine="360"/>
        <w:jc w:val="both"/>
        <w:rPr>
          <w:b w:val="0"/>
        </w:rPr>
      </w:pPr>
      <w:r w:rsidRPr="00596F93">
        <w:rPr>
          <w:b w:val="0"/>
        </w:rPr>
        <w:t>Контроль за виконанням рішення покласти на постійну комісію з питань житлово-комунального господа</w:t>
      </w:r>
      <w:r>
        <w:rPr>
          <w:b w:val="0"/>
        </w:rPr>
        <w:t>рства, благоустрою та екології,</w:t>
      </w:r>
      <w:r w:rsidRPr="00596F93">
        <w:rPr>
          <w:b w:val="0"/>
        </w:rPr>
        <w:t xml:space="preserve"> заступника міського голови з питань діяльності виконавчих органів згідно функціональних обов’язків.</w:t>
      </w:r>
      <w:r w:rsidR="00610130" w:rsidRPr="00610130">
        <w:rPr>
          <w:b w:val="0"/>
        </w:rPr>
        <w:t xml:space="preserve"> </w:t>
      </w:r>
    </w:p>
    <w:p w:rsidR="00822954" w:rsidRDefault="00822954" w:rsidP="00CC3EF0">
      <w:pPr>
        <w:jc w:val="both"/>
        <w:rPr>
          <w:b w:val="0"/>
        </w:rPr>
      </w:pPr>
    </w:p>
    <w:p w:rsidR="000A0D5E" w:rsidRDefault="000A0D5E" w:rsidP="00CC3EF0">
      <w:pPr>
        <w:jc w:val="both"/>
        <w:rPr>
          <w:b w:val="0"/>
        </w:rPr>
      </w:pPr>
    </w:p>
    <w:p w:rsidR="00610130" w:rsidRPr="00CC3EF0" w:rsidRDefault="00610130" w:rsidP="00CC3EF0">
      <w:pPr>
        <w:jc w:val="both"/>
        <w:rPr>
          <w:b w:val="0"/>
        </w:rPr>
      </w:pPr>
    </w:p>
    <w:p w:rsidR="00665BF3" w:rsidRDefault="00822954" w:rsidP="00822954">
      <w:pPr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</w:t>
      </w:r>
      <w:r w:rsidR="005D05F9">
        <w:rPr>
          <w:b w:val="0"/>
        </w:rPr>
        <w:t xml:space="preserve">                               </w:t>
      </w:r>
      <w:r w:rsidR="008C629A">
        <w:rPr>
          <w:b w:val="0"/>
        </w:rPr>
        <w:t xml:space="preserve">         </w:t>
      </w:r>
      <w:r w:rsidR="005D05F9">
        <w:rPr>
          <w:b w:val="0"/>
        </w:rPr>
        <w:t>Б.С.</w:t>
      </w:r>
      <w:r w:rsidR="00E767AD">
        <w:rPr>
          <w:b w:val="0"/>
        </w:rPr>
        <w:t xml:space="preserve"> </w:t>
      </w:r>
      <w:proofErr w:type="spellStart"/>
      <w:r w:rsidR="005D05F9">
        <w:rPr>
          <w:b w:val="0"/>
        </w:rPr>
        <w:t>Карпус</w:t>
      </w:r>
      <w:proofErr w:type="spellEnd"/>
    </w:p>
    <w:p w:rsidR="00610130" w:rsidRDefault="00610130" w:rsidP="00822954">
      <w:pPr>
        <w:rPr>
          <w:b w:val="0"/>
          <w:szCs w:val="28"/>
        </w:rPr>
      </w:pPr>
    </w:p>
    <w:p w:rsidR="00610130" w:rsidRPr="00610130" w:rsidRDefault="00610130" w:rsidP="00610130">
      <w:pPr>
        <w:jc w:val="both"/>
        <w:rPr>
          <w:b w:val="0"/>
          <w:sz w:val="24"/>
          <w:szCs w:val="24"/>
        </w:rPr>
      </w:pPr>
      <w:proofErr w:type="spellStart"/>
      <w:r w:rsidRPr="00610130">
        <w:rPr>
          <w:b w:val="0"/>
          <w:sz w:val="24"/>
          <w:szCs w:val="24"/>
        </w:rPr>
        <w:t>Миронюк</w:t>
      </w:r>
      <w:proofErr w:type="spellEnd"/>
      <w:r w:rsidRPr="00610130">
        <w:rPr>
          <w:b w:val="0"/>
          <w:sz w:val="24"/>
          <w:szCs w:val="24"/>
        </w:rPr>
        <w:t xml:space="preserve"> 32335</w:t>
      </w:r>
    </w:p>
    <w:p w:rsidR="00822954" w:rsidRDefault="00822954" w:rsidP="00822954">
      <w:pPr>
        <w:rPr>
          <w:b w:val="0"/>
          <w:szCs w:val="28"/>
          <w:lang w:val="ru-RU"/>
        </w:rPr>
      </w:pPr>
      <w:r>
        <w:rPr>
          <w:b w:val="0"/>
          <w:szCs w:val="28"/>
        </w:rPr>
        <w:t xml:space="preserve">                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</w:p>
    <w:p w:rsidR="0097630B" w:rsidRDefault="0097630B">
      <w:pPr>
        <w:rPr>
          <w:lang w:val="ru-RU"/>
        </w:rPr>
      </w:pPr>
    </w:p>
    <w:tbl>
      <w:tblPr>
        <w:tblW w:w="5608" w:type="dxa"/>
        <w:tblLook w:val="01E0" w:firstRow="1" w:lastRow="1" w:firstColumn="1" w:lastColumn="1" w:noHBand="0" w:noVBand="0"/>
      </w:tblPr>
      <w:tblGrid>
        <w:gridCol w:w="5608"/>
      </w:tblGrid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  <w:r w:rsidRPr="00C34FB9">
              <w:rPr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HTML"/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0130" w:rsidRPr="00610130" w:rsidRDefault="00B41555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ED1B8" wp14:editId="0A70739D">
                <wp:simplePos x="0" y="0"/>
                <wp:positionH relativeFrom="column">
                  <wp:posOffset>3605530</wp:posOffset>
                </wp:positionH>
                <wp:positionV relativeFrom="paragraph">
                  <wp:posOffset>22225</wp:posOffset>
                </wp:positionV>
                <wp:extent cx="2714625" cy="1066800"/>
                <wp:effectExtent l="0" t="0" r="0" b="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130" w:rsidRPr="00B41555" w:rsidRDefault="00610130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B41555">
                              <w:rPr>
                                <w:b w:val="0"/>
                                <w:szCs w:val="28"/>
                              </w:rPr>
                              <w:t>ЗАТВЕРДЖЕНО</w:t>
                            </w:r>
                          </w:p>
                          <w:p w:rsidR="00610130" w:rsidRPr="00B41555" w:rsidRDefault="00610130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B41555">
                              <w:rPr>
                                <w:b w:val="0"/>
                                <w:szCs w:val="28"/>
                              </w:rPr>
                              <w:t>рішенням міської ради</w:t>
                            </w:r>
                          </w:p>
                          <w:p w:rsidR="00610130" w:rsidRPr="00B41555" w:rsidRDefault="00596F93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від 25.02.21 року </w:t>
                            </w:r>
                            <w:r w:rsidR="00610130" w:rsidRPr="00B41555">
                              <w:rPr>
                                <w:b w:val="0"/>
                                <w:szCs w:val="28"/>
                              </w:rPr>
                              <w:t>№</w:t>
                            </w:r>
                            <w:r w:rsidR="00D6577B">
                              <w:rPr>
                                <w:b w:val="0"/>
                                <w:szCs w:val="28"/>
                              </w:rPr>
                              <w:t>4/21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46ED1B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3.9pt;margin-top:1.75pt;width:213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LtxQIAALo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" filled="f" stroked="f">
                <v:textbox>
                  <w:txbxContent>
                    <w:p w:rsidR="00610130" w:rsidRPr="00B41555" w:rsidRDefault="00610130" w:rsidP="00610130">
                      <w:pPr>
                        <w:rPr>
                          <w:b w:val="0"/>
                          <w:szCs w:val="28"/>
                        </w:rPr>
                      </w:pPr>
                      <w:r w:rsidRPr="00B41555">
                        <w:rPr>
                          <w:b w:val="0"/>
                          <w:szCs w:val="28"/>
                        </w:rPr>
                        <w:t>ЗАТВЕРДЖЕНО</w:t>
                      </w:r>
                    </w:p>
                    <w:p w:rsidR="00610130" w:rsidRPr="00B41555" w:rsidRDefault="00610130" w:rsidP="00610130">
                      <w:pPr>
                        <w:rPr>
                          <w:b w:val="0"/>
                          <w:szCs w:val="28"/>
                        </w:rPr>
                      </w:pPr>
                      <w:r w:rsidRPr="00B41555">
                        <w:rPr>
                          <w:b w:val="0"/>
                          <w:szCs w:val="28"/>
                        </w:rPr>
                        <w:t>рішенням міської ради</w:t>
                      </w:r>
                    </w:p>
                    <w:p w:rsidR="00610130" w:rsidRPr="00B41555" w:rsidRDefault="00596F93" w:rsidP="00610130">
                      <w:pPr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від 25.02.21 року </w:t>
                      </w:r>
                      <w:r w:rsidR="00610130" w:rsidRPr="00B41555">
                        <w:rPr>
                          <w:b w:val="0"/>
                          <w:szCs w:val="28"/>
                        </w:rPr>
                        <w:t>№</w:t>
                      </w:r>
                      <w:r w:rsidR="00D6577B">
                        <w:rPr>
                          <w:b w:val="0"/>
                          <w:szCs w:val="28"/>
                        </w:rPr>
                        <w:t>4/21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10130" w:rsidRPr="00610130" w:rsidRDefault="00610130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610130">
        <w:rPr>
          <w:rFonts w:eastAsia="Calibri"/>
          <w:szCs w:val="28"/>
          <w:lang w:eastAsia="en-US"/>
        </w:rPr>
        <w:t>ПОЛОЖЕННЯ</w:t>
      </w:r>
    </w:p>
    <w:p w:rsidR="00610130" w:rsidRPr="00610130" w:rsidRDefault="00610130" w:rsidP="00610130">
      <w:pPr>
        <w:spacing w:line="276" w:lineRule="auto"/>
        <w:jc w:val="center"/>
        <w:rPr>
          <w:rFonts w:eastAsia="Calibri"/>
          <w:szCs w:val="28"/>
          <w:lang w:eastAsia="en-US"/>
        </w:rPr>
      </w:pPr>
      <w:r w:rsidRPr="00610130">
        <w:rPr>
          <w:rFonts w:eastAsia="Calibri"/>
          <w:szCs w:val="28"/>
          <w:lang w:eastAsia="en-US"/>
        </w:rPr>
        <w:t>ПРО УПРАВЛІННЯ БУДІВНИЦТВА ТА ІНФРАСТРУКТУРИ, ВИКОНАВЧОГО КОМІТЕТУ НОВОВОЛИНСЬКОЇ МІСЬКОЇ РАДИ</w:t>
      </w:r>
    </w:p>
    <w:p w:rsidR="00610130" w:rsidRPr="00610130" w:rsidRDefault="00610130" w:rsidP="00610130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І. ЗАГАЛЬНІ ПОЛОЖЕННЯ</w:t>
      </w:r>
    </w:p>
    <w:p w:rsidR="00610130" w:rsidRPr="00610130" w:rsidRDefault="00610130" w:rsidP="009D6BC8">
      <w:pPr>
        <w:numPr>
          <w:ilvl w:val="0"/>
          <w:numId w:val="9"/>
        </w:numPr>
        <w:spacing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будівництва та інфраструктури виконавчого комітету Нововолинської міської ради (далі – Управління) є відокремленим самостійним управлінням, підзвітний міській раді, виконкому та міському голові.</w:t>
      </w:r>
    </w:p>
    <w:p w:rsidR="009D6BC8" w:rsidRDefault="00610130" w:rsidP="009D6BC8">
      <w:pPr>
        <w:numPr>
          <w:ilvl w:val="0"/>
          <w:numId w:val="9"/>
        </w:numPr>
        <w:spacing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 склад Управління входить</w:t>
      </w:r>
      <w:r w:rsidR="009D6BC8">
        <w:rPr>
          <w:rFonts w:eastAsia="Calibri"/>
          <w:b w:val="0"/>
          <w:szCs w:val="28"/>
          <w:lang w:eastAsia="en-US"/>
        </w:rPr>
        <w:t>:</w:t>
      </w:r>
    </w:p>
    <w:p w:rsidR="009D6BC8" w:rsidRDefault="009D6BC8" w:rsidP="009D6BC8">
      <w:pPr>
        <w:pStyle w:val="aa"/>
        <w:numPr>
          <w:ilvl w:val="0"/>
          <w:numId w:val="18"/>
        </w:numPr>
        <w:spacing w:line="276" w:lineRule="auto"/>
        <w:ind w:left="426" w:hanging="426"/>
        <w:contextualSpacing/>
        <w:rPr>
          <w:rFonts w:eastAsia="Calibri"/>
          <w:sz w:val="28"/>
          <w:szCs w:val="28"/>
        </w:rPr>
      </w:pPr>
      <w:r w:rsidRPr="009D6BC8">
        <w:rPr>
          <w:rFonts w:eastAsia="Calibri"/>
          <w:sz w:val="28"/>
          <w:szCs w:val="28"/>
        </w:rPr>
        <w:t>відділ будівництва та комунального господарства;</w:t>
      </w:r>
    </w:p>
    <w:p w:rsidR="00610130" w:rsidRPr="009D6BC8" w:rsidRDefault="009D6BC8" w:rsidP="009D6BC8">
      <w:pPr>
        <w:pStyle w:val="aa"/>
        <w:numPr>
          <w:ilvl w:val="0"/>
          <w:numId w:val="18"/>
        </w:numPr>
        <w:spacing w:line="276" w:lineRule="auto"/>
        <w:ind w:left="426" w:hanging="426"/>
        <w:contextualSpacing/>
        <w:rPr>
          <w:rFonts w:eastAsia="Calibri"/>
          <w:sz w:val="28"/>
          <w:szCs w:val="28"/>
        </w:rPr>
      </w:pPr>
      <w:r w:rsidRPr="009D6BC8">
        <w:rPr>
          <w:rFonts w:eastAsia="Calibri"/>
          <w:sz w:val="28"/>
          <w:szCs w:val="28"/>
        </w:rPr>
        <w:t>відділ транспорту та зв’язку.</w:t>
      </w:r>
    </w:p>
    <w:p w:rsidR="00610130" w:rsidRPr="00610130" w:rsidRDefault="00610130" w:rsidP="009D6BC8">
      <w:pPr>
        <w:numPr>
          <w:ilvl w:val="0"/>
          <w:numId w:val="9"/>
        </w:numPr>
        <w:spacing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 своїй діяльності Управління підпорядковується виконавчому комітету Нововолинської міської ради та співпрацює з відповідними структурними підрозділами облдержадміністрації, зокрема: департаментом інфраструктури, управлінням житлово-комунального господарства, управлінням транспорту та зв’язку.</w:t>
      </w:r>
    </w:p>
    <w:p w:rsidR="00610130" w:rsidRPr="00610130" w:rsidRDefault="00610130" w:rsidP="00610130">
      <w:pPr>
        <w:numPr>
          <w:ilvl w:val="0"/>
          <w:numId w:val="9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Управління у своїй діяльності керується Конституцією України, законами України, указами і розпорядженнями  Президента України, постановами і розпорядженнями Кабінету Міністрів України, наказами відповідних міністерств, рішеннями та розпорядженнями облдержадміністрації та відповідних управлінь облдержадміністрації та цим положенням. У межах своїх повноважень Управління організовує виконання актів законодавства України, рішень і розпоряджень облдержадміністрації та виконавчого комітету Нововолинської міської ради, здійснює контроль за їх виконанням. 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ІІ. ОСНОВНІ ЗАВДАННЯ УПРАВЛІННЯ</w:t>
      </w:r>
    </w:p>
    <w:p w:rsidR="00610130" w:rsidRPr="00610130" w:rsidRDefault="00610130" w:rsidP="00610130">
      <w:pPr>
        <w:numPr>
          <w:ilvl w:val="0"/>
          <w:numId w:val="10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Реалізація державної політики з питань комплексного розвитку житлово-комунального господарства у сфері водо- і теплопостачання, водовідведення, експлуатації і ремонту житла, дорожнього і зеленого господарства та благоустрою, транспорту та зв’язку.</w:t>
      </w:r>
    </w:p>
    <w:p w:rsidR="00610130" w:rsidRPr="00610130" w:rsidRDefault="00610130" w:rsidP="00610130">
      <w:pPr>
        <w:numPr>
          <w:ilvl w:val="0"/>
          <w:numId w:val="10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Участь у розробленні проєктів програм економічного і соціального розвитку міської територіальної громади, цільових програм, спрямованих на підвищення рівня забезпеченості житлово-комунальними послугами, та </w:t>
      </w:r>
      <w:r w:rsidRPr="00610130">
        <w:rPr>
          <w:rFonts w:eastAsia="Calibri"/>
          <w:b w:val="0"/>
          <w:szCs w:val="28"/>
          <w:lang w:eastAsia="en-US"/>
        </w:rPr>
        <w:lastRenderedPageBreak/>
        <w:t>поліпшення їх якості, в тому числі з питань житлової політики, якості питної води, транспорту та зв’язку, безпеки дорожнього руху, енергозбереження.</w:t>
      </w: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III. УПРАВЛІННЯ ВІДПОВІДНО ДО ПОКЛАДЕНИХ НА НЬОГО ЗАВДАНЬ: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Організовує збір та надання пропозицій до проєкту бюджету громади, щодо фінансування заходів, передбачених цільовими програмами.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Готує та подає звіти про хід та виконання цільових програм.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Готує проєкти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 w:rsidRPr="00610130">
        <w:rPr>
          <w:rFonts w:eastAsia="Calibri"/>
          <w:b w:val="0"/>
          <w:szCs w:val="28"/>
          <w:lang w:eastAsia="en-US"/>
        </w:rPr>
        <w:t>проєктних</w:t>
      </w:r>
      <w:proofErr w:type="spellEnd"/>
      <w:r w:rsidRPr="00610130"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9D6BC8" w:rsidRDefault="009D6BC8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ІV. ПРАВА УПРАВЛІННЯ</w:t>
      </w:r>
    </w:p>
    <w:p w:rsidR="00610130" w:rsidRPr="00610130" w:rsidRDefault="00610130" w:rsidP="00610130">
      <w:pPr>
        <w:numPr>
          <w:ilvl w:val="0"/>
          <w:numId w:val="1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для здійснення повноважень та виконання визначених завдань має право: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залучати спеціалістів інших підрозділів виконавчого комітету, старост міської територіальної громади, підприємств, установ та організацій (за погодженням з їхніми керівниками) для розгляду питань, що належать до його компетенції;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отримувати в установленому порядку від інших підрозділів виконавчого комітету підприємств, установ та організацій інформацію, документи та інші матеріали для виконання покладених на нього завдань;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скликати в установленому порядку наради з питань, що належить до його компетенції;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користуватись в установленому порядку інформаційними базами, системами зв’язку і комунікацій, іншими технічними засобами.</w:t>
      </w:r>
    </w:p>
    <w:p w:rsidR="00610130" w:rsidRPr="00610130" w:rsidRDefault="00610130" w:rsidP="00610130">
      <w:pPr>
        <w:spacing w:line="276" w:lineRule="auto"/>
        <w:ind w:left="360"/>
        <w:contextualSpacing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V. КЕРІВНИЦТВО УПРАВЛІННЯМ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очолює начальник Управління, який призначається на посаду і звільняється з посади міським головою.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Начальник Управління є посадовою особою місцевого самоврядування, правовий статус якої визначається Законом України «Про службу в органах місцевого самоврядування».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Начальник Управління: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керівництво діяльністю Управління, несе персональну відповідальність за виконанням покладених на Управління завдань;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може мати заступника, який призначається на посаду і звільняється з посади міським головою;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подає на затвердження міському голові положення про Управління, затверджує посадові інструкції працівників Управління та розподіляє обов’язки між ними;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вживає заходів удосконалення організації та підвищення ефективності роботи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організовує роботу з підвищення рівня професійної компетенції посадових осіб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звітується перед міським головою про виконання покладених на Управління завдань;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проводить особистий прийом громадян по питаннях, що належать до повноважень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розпоряджається коштами в межах затвердженого кошторису витрат;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забезпечує виконання санітарно-гігієнічних, протипожежних вимог та інших умов щодо охорони життя і здоров'я працівників;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інформує керівництво виконавчого комітету у разі покладання на Управління роботи, що не належить до функції Управління чи виходить за їх межі, а також у випадку, коли структурні підрозділи виконавчого комітету, комунальні служби територіальної громади не надають документів, матеріалів необхідних для вирішення порушених питань, тощо;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діє від імені Управління, представляє його в усіх державних органах місцевого самоврядування, на підприємствах, установах та організаціях;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інші повноваження визначені законом.</w:t>
      </w:r>
    </w:p>
    <w:p w:rsidR="00610130" w:rsidRPr="00610130" w:rsidRDefault="00610130" w:rsidP="00610130">
      <w:pPr>
        <w:spacing w:line="276" w:lineRule="auto"/>
        <w:ind w:left="360"/>
        <w:contextualSpacing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VІ. ФІНАНСОВО-ГОСПОДАРСЬКА ДІЯЛЬНІСТЬ УПРАВЛІННЯ</w:t>
      </w:r>
    </w:p>
    <w:p w:rsidR="00610130" w:rsidRPr="00610130" w:rsidRDefault="00610130" w:rsidP="00596F93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утримується за рахунок коштів бюджету</w:t>
      </w:r>
      <w:r w:rsidR="00596F93" w:rsidRPr="00596F93">
        <w:rPr>
          <w:rFonts w:eastAsia="Calibri"/>
          <w:b w:val="0"/>
          <w:szCs w:val="28"/>
          <w:lang w:eastAsia="en-US"/>
        </w:rPr>
        <w:t xml:space="preserve"> </w:t>
      </w:r>
      <w:r w:rsidR="00596F93">
        <w:rPr>
          <w:rFonts w:eastAsia="Calibri"/>
          <w:b w:val="0"/>
          <w:szCs w:val="28"/>
          <w:lang w:eastAsia="en-US"/>
        </w:rPr>
        <w:t>міської територіальної громади</w:t>
      </w:r>
      <w:r w:rsidRPr="00610130">
        <w:rPr>
          <w:rFonts w:eastAsia="Calibri"/>
          <w:b w:val="0"/>
          <w:szCs w:val="28"/>
          <w:lang w:eastAsia="en-US"/>
        </w:rPr>
        <w:t>.</w:t>
      </w:r>
    </w:p>
    <w:p w:rsid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Граничну чисельність, фонд оплати праці працівників </w:t>
      </w:r>
      <w:r w:rsidR="001D62B5">
        <w:rPr>
          <w:rFonts w:eastAsia="Calibri"/>
          <w:b w:val="0"/>
          <w:szCs w:val="28"/>
          <w:lang w:eastAsia="en-US"/>
        </w:rPr>
        <w:t>Управління визначає міська рада.</w:t>
      </w:r>
    </w:p>
    <w:p w:rsidR="009D6BC8" w:rsidRDefault="009D6BC8" w:rsidP="009D6BC8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Положення про відділ будівництва та комунального господарства затверджує </w:t>
      </w:r>
      <w:r w:rsidRPr="001D62B5">
        <w:rPr>
          <w:rFonts w:eastAsia="Calibri"/>
          <w:b w:val="0"/>
          <w:szCs w:val="28"/>
          <w:lang w:eastAsia="en-US"/>
        </w:rPr>
        <w:t>міський голова</w:t>
      </w:r>
      <w:r>
        <w:rPr>
          <w:rFonts w:eastAsia="Calibri"/>
          <w:b w:val="0"/>
          <w:szCs w:val="28"/>
          <w:lang w:eastAsia="en-US"/>
        </w:rPr>
        <w:t>.</w:t>
      </w:r>
    </w:p>
    <w:p w:rsidR="001D62B5" w:rsidRPr="00610130" w:rsidRDefault="001D62B5" w:rsidP="001D62B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Положення про відділ транспорту</w:t>
      </w:r>
      <w:r w:rsidRPr="001D62B5">
        <w:rPr>
          <w:rFonts w:eastAsia="Calibri"/>
          <w:b w:val="0"/>
          <w:szCs w:val="28"/>
          <w:lang w:eastAsia="en-US"/>
        </w:rPr>
        <w:t xml:space="preserve"> та зв’язку</w:t>
      </w:r>
      <w:r>
        <w:rPr>
          <w:rFonts w:eastAsia="Calibri"/>
          <w:b w:val="0"/>
          <w:szCs w:val="28"/>
          <w:lang w:eastAsia="en-US"/>
        </w:rPr>
        <w:t xml:space="preserve"> затверджує </w:t>
      </w:r>
      <w:r w:rsidRPr="001D62B5">
        <w:rPr>
          <w:rFonts w:eastAsia="Calibri"/>
          <w:b w:val="0"/>
          <w:szCs w:val="28"/>
          <w:lang w:eastAsia="en-US"/>
        </w:rPr>
        <w:t>міський голова</w:t>
      </w:r>
      <w:r>
        <w:rPr>
          <w:rFonts w:eastAsia="Calibri"/>
          <w:b w:val="0"/>
          <w:szCs w:val="28"/>
          <w:lang w:eastAsia="en-US"/>
        </w:rPr>
        <w:t>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Штатний розпис та кошторис Управління затверджує міський голова відповідно до Порядку складання, розгляду, затвердження та основних вимог до виконання кошторисів бюджетних установ, затверджених Постановою Кабінету Міністрів України від 22.02.2002р.№228.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є юридичною особою, має баланс, рахунки в управлінні Казначейської служби України у м. Нововолинську, печатку із найменуванням, власний бланк.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є неприбутковою організацією.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Ведення бухгалтерського обліку в Управлінні здійснюється </w:t>
      </w:r>
      <w:r w:rsidR="00596F93">
        <w:rPr>
          <w:rFonts w:eastAsia="Calibri"/>
          <w:b w:val="0"/>
          <w:szCs w:val="28"/>
          <w:lang w:eastAsia="en-US"/>
        </w:rPr>
        <w:t>відділом бухгалтерського обліку та</w:t>
      </w:r>
      <w:r w:rsidRPr="00610130">
        <w:rPr>
          <w:rFonts w:eastAsia="Calibri"/>
          <w:b w:val="0"/>
          <w:szCs w:val="28"/>
          <w:lang w:eastAsia="en-US"/>
        </w:rPr>
        <w:t xml:space="preserve"> звітності. </w:t>
      </w:r>
    </w:p>
    <w:p w:rsid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Ведення кадрової роботи в У</w:t>
      </w:r>
      <w:r w:rsidR="00596F93">
        <w:rPr>
          <w:rFonts w:eastAsia="Calibri"/>
          <w:b w:val="0"/>
          <w:szCs w:val="28"/>
          <w:lang w:eastAsia="en-US"/>
        </w:rPr>
        <w:t>правлінні здійснюється</w:t>
      </w:r>
      <w:r w:rsidRPr="00610130">
        <w:rPr>
          <w:rFonts w:eastAsia="Calibri"/>
          <w:b w:val="0"/>
          <w:szCs w:val="28"/>
          <w:lang w:eastAsia="en-US"/>
        </w:rPr>
        <w:t xml:space="preserve"> відділом</w:t>
      </w:r>
      <w:r w:rsidR="00596F93">
        <w:rPr>
          <w:rFonts w:eastAsia="Calibri"/>
          <w:b w:val="0"/>
          <w:szCs w:val="28"/>
          <w:lang w:eastAsia="en-US"/>
        </w:rPr>
        <w:t xml:space="preserve"> персоналу</w:t>
      </w:r>
      <w:r w:rsidRPr="00610130">
        <w:rPr>
          <w:rFonts w:eastAsia="Calibri"/>
          <w:b w:val="0"/>
          <w:szCs w:val="28"/>
          <w:lang w:eastAsia="en-US"/>
        </w:rPr>
        <w:t>.</w:t>
      </w:r>
    </w:p>
    <w:p w:rsidR="00305DA2" w:rsidRPr="00610130" w:rsidRDefault="00305DA2" w:rsidP="009D6BC8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305DA2">
        <w:rPr>
          <w:rFonts w:eastAsia="Calibri"/>
          <w:b w:val="0"/>
          <w:szCs w:val="28"/>
          <w:lang w:eastAsia="en-US"/>
        </w:rPr>
        <w:t xml:space="preserve">У разі припинення юридичної особи ( у результаті її ліквідації, злиття, поділу, приєднання або перетворення) передача активів </w:t>
      </w:r>
      <w:r>
        <w:rPr>
          <w:rFonts w:eastAsia="Calibri"/>
          <w:b w:val="0"/>
          <w:szCs w:val="28"/>
          <w:lang w:eastAsia="en-US"/>
        </w:rPr>
        <w:t>Управління</w:t>
      </w:r>
      <w:r w:rsidRPr="00305DA2">
        <w:rPr>
          <w:rFonts w:eastAsia="Calibri"/>
          <w:b w:val="0"/>
          <w:szCs w:val="28"/>
          <w:lang w:eastAsia="en-US"/>
        </w:rPr>
        <w:t xml:space="preserve">  здійснюється згідно діючого законодавства.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540EFB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Секретар міської ради </w:t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r>
        <w:rPr>
          <w:rFonts w:eastAsia="Calibri"/>
          <w:b w:val="0"/>
          <w:szCs w:val="28"/>
          <w:lang w:eastAsia="en-US"/>
        </w:rPr>
        <w:tab/>
      </w:r>
      <w:bookmarkStart w:id="0" w:name="_GoBack"/>
      <w:bookmarkEnd w:id="0"/>
      <w:r>
        <w:rPr>
          <w:rFonts w:eastAsia="Calibri"/>
          <w:b w:val="0"/>
          <w:szCs w:val="28"/>
          <w:lang w:eastAsia="en-US"/>
        </w:rPr>
        <w:t>О.С. Шаповал</w:t>
      </w:r>
    </w:p>
    <w:p w:rsidR="00C34FB9" w:rsidRPr="00C34FB9" w:rsidRDefault="00C34FB9" w:rsidP="009D6BC8">
      <w:pPr>
        <w:pStyle w:val="HTML"/>
        <w:ind w:righ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120CF5" w:rsidRDefault="00C34FB9" w:rsidP="00120CF5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34FB9" w:rsidRPr="00120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AB6"/>
    <w:multiLevelType w:val="hybridMultilevel"/>
    <w:tmpl w:val="C268B28C"/>
    <w:lvl w:ilvl="0" w:tplc="243EC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3F34"/>
    <w:multiLevelType w:val="hybridMultilevel"/>
    <w:tmpl w:val="24620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D38C4"/>
    <w:multiLevelType w:val="hybridMultilevel"/>
    <w:tmpl w:val="C02ABBB0"/>
    <w:lvl w:ilvl="0" w:tplc="A33A6450">
      <w:start w:val="15"/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170B2F8A"/>
    <w:multiLevelType w:val="hybridMultilevel"/>
    <w:tmpl w:val="6D0A7F7E"/>
    <w:lvl w:ilvl="0" w:tplc="C8504C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F6154"/>
    <w:multiLevelType w:val="hybridMultilevel"/>
    <w:tmpl w:val="087E0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17E59"/>
    <w:multiLevelType w:val="hybridMultilevel"/>
    <w:tmpl w:val="D696C956"/>
    <w:lvl w:ilvl="0" w:tplc="AB9020C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6" w:hanging="360"/>
      </w:pPr>
    </w:lvl>
    <w:lvl w:ilvl="2" w:tplc="0422001B" w:tentative="1">
      <w:start w:val="1"/>
      <w:numFmt w:val="lowerRoman"/>
      <w:lvlText w:val="%3."/>
      <w:lvlJc w:val="right"/>
      <w:pPr>
        <w:ind w:left="2136" w:hanging="180"/>
      </w:pPr>
    </w:lvl>
    <w:lvl w:ilvl="3" w:tplc="0422000F" w:tentative="1">
      <w:start w:val="1"/>
      <w:numFmt w:val="decimal"/>
      <w:lvlText w:val="%4."/>
      <w:lvlJc w:val="left"/>
      <w:pPr>
        <w:ind w:left="2856" w:hanging="360"/>
      </w:pPr>
    </w:lvl>
    <w:lvl w:ilvl="4" w:tplc="04220019" w:tentative="1">
      <w:start w:val="1"/>
      <w:numFmt w:val="lowerLetter"/>
      <w:lvlText w:val="%5."/>
      <w:lvlJc w:val="left"/>
      <w:pPr>
        <w:ind w:left="3576" w:hanging="360"/>
      </w:pPr>
    </w:lvl>
    <w:lvl w:ilvl="5" w:tplc="0422001B" w:tentative="1">
      <w:start w:val="1"/>
      <w:numFmt w:val="lowerRoman"/>
      <w:lvlText w:val="%6."/>
      <w:lvlJc w:val="right"/>
      <w:pPr>
        <w:ind w:left="4296" w:hanging="180"/>
      </w:pPr>
    </w:lvl>
    <w:lvl w:ilvl="6" w:tplc="0422000F" w:tentative="1">
      <w:start w:val="1"/>
      <w:numFmt w:val="decimal"/>
      <w:lvlText w:val="%7."/>
      <w:lvlJc w:val="left"/>
      <w:pPr>
        <w:ind w:left="5016" w:hanging="360"/>
      </w:pPr>
    </w:lvl>
    <w:lvl w:ilvl="7" w:tplc="04220019" w:tentative="1">
      <w:start w:val="1"/>
      <w:numFmt w:val="lowerLetter"/>
      <w:lvlText w:val="%8."/>
      <w:lvlJc w:val="left"/>
      <w:pPr>
        <w:ind w:left="5736" w:hanging="360"/>
      </w:pPr>
    </w:lvl>
    <w:lvl w:ilvl="8" w:tplc="0422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362D2"/>
    <w:multiLevelType w:val="hybridMultilevel"/>
    <w:tmpl w:val="DDFEF07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F2DD7"/>
    <w:multiLevelType w:val="hybridMultilevel"/>
    <w:tmpl w:val="8DB86E1C"/>
    <w:lvl w:ilvl="0" w:tplc="86980582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BA9F2E">
      <w:start w:val="1"/>
      <w:numFmt w:val="decimal"/>
      <w:lvlText w:val="%2)"/>
      <w:lvlJc w:val="left"/>
      <w:pPr>
        <w:ind w:left="83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B7065B4">
      <w:numFmt w:val="bullet"/>
      <w:lvlText w:val="•"/>
      <w:lvlJc w:val="left"/>
      <w:pPr>
        <w:ind w:left="1840" w:hanging="305"/>
      </w:pPr>
      <w:rPr>
        <w:rFonts w:hint="default"/>
      </w:rPr>
    </w:lvl>
    <w:lvl w:ilvl="3" w:tplc="142C3F5C">
      <w:numFmt w:val="bullet"/>
      <w:lvlText w:val="•"/>
      <w:lvlJc w:val="left"/>
      <w:pPr>
        <w:ind w:left="2841" w:hanging="305"/>
      </w:pPr>
      <w:rPr>
        <w:rFonts w:hint="default"/>
      </w:rPr>
    </w:lvl>
    <w:lvl w:ilvl="4" w:tplc="300810BC">
      <w:numFmt w:val="bullet"/>
      <w:lvlText w:val="•"/>
      <w:lvlJc w:val="left"/>
      <w:pPr>
        <w:ind w:left="3842" w:hanging="305"/>
      </w:pPr>
      <w:rPr>
        <w:rFonts w:hint="default"/>
      </w:rPr>
    </w:lvl>
    <w:lvl w:ilvl="5" w:tplc="4FE8077A">
      <w:numFmt w:val="bullet"/>
      <w:lvlText w:val="•"/>
      <w:lvlJc w:val="left"/>
      <w:pPr>
        <w:ind w:left="4842" w:hanging="305"/>
      </w:pPr>
      <w:rPr>
        <w:rFonts w:hint="default"/>
      </w:rPr>
    </w:lvl>
    <w:lvl w:ilvl="6" w:tplc="4CB05262">
      <w:numFmt w:val="bullet"/>
      <w:lvlText w:val="•"/>
      <w:lvlJc w:val="left"/>
      <w:pPr>
        <w:ind w:left="5843" w:hanging="305"/>
      </w:pPr>
      <w:rPr>
        <w:rFonts w:hint="default"/>
      </w:rPr>
    </w:lvl>
    <w:lvl w:ilvl="7" w:tplc="0B0AC31E">
      <w:numFmt w:val="bullet"/>
      <w:lvlText w:val="•"/>
      <w:lvlJc w:val="left"/>
      <w:pPr>
        <w:ind w:left="6844" w:hanging="305"/>
      </w:pPr>
      <w:rPr>
        <w:rFonts w:hint="default"/>
      </w:rPr>
    </w:lvl>
    <w:lvl w:ilvl="8" w:tplc="0324CEF8">
      <w:numFmt w:val="bullet"/>
      <w:lvlText w:val="•"/>
      <w:lvlJc w:val="left"/>
      <w:pPr>
        <w:ind w:left="7844" w:hanging="305"/>
      </w:pPr>
      <w:rPr>
        <w:rFonts w:hint="default"/>
      </w:rPr>
    </w:lvl>
  </w:abstractNum>
  <w:abstractNum w:abstractNumId="10">
    <w:nsid w:val="30E56F87"/>
    <w:multiLevelType w:val="hybridMultilevel"/>
    <w:tmpl w:val="C0B68A24"/>
    <w:lvl w:ilvl="0" w:tplc="2E3CFEF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377E8"/>
    <w:multiLevelType w:val="hybridMultilevel"/>
    <w:tmpl w:val="A484EF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9355B"/>
    <w:multiLevelType w:val="hybridMultilevel"/>
    <w:tmpl w:val="CABAEC98"/>
    <w:lvl w:ilvl="0" w:tplc="3398AE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44978"/>
    <w:multiLevelType w:val="hybridMultilevel"/>
    <w:tmpl w:val="B0DA2B96"/>
    <w:lvl w:ilvl="0" w:tplc="81FAE0EE">
      <w:start w:val="3"/>
      <w:numFmt w:val="decimal"/>
      <w:lvlText w:val="%1)"/>
      <w:lvlJc w:val="left"/>
      <w:pPr>
        <w:tabs>
          <w:tab w:val="num" w:pos="1275"/>
        </w:tabs>
        <w:ind w:left="12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B529E9"/>
    <w:multiLevelType w:val="hybridMultilevel"/>
    <w:tmpl w:val="6FFE01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11B58"/>
    <w:multiLevelType w:val="hybridMultilevel"/>
    <w:tmpl w:val="0D68C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97B0A"/>
    <w:multiLevelType w:val="hybridMultilevel"/>
    <w:tmpl w:val="20FCCBC4"/>
    <w:lvl w:ilvl="0" w:tplc="BD4A6860">
      <w:numFmt w:val="bullet"/>
      <w:lvlText w:val=""/>
      <w:lvlJc w:val="left"/>
      <w:pPr>
        <w:ind w:left="529" w:hanging="360"/>
      </w:pPr>
      <w:rPr>
        <w:rFonts w:ascii="Symbol" w:eastAsia="Times New Roman" w:hAnsi="Symbol" w:hint="default"/>
        <w:w w:val="100"/>
        <w:sz w:val="28"/>
      </w:rPr>
    </w:lvl>
    <w:lvl w:ilvl="1" w:tplc="C00E91A4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D1FC2ADA">
      <w:numFmt w:val="bullet"/>
      <w:lvlText w:val="•"/>
      <w:lvlJc w:val="left"/>
      <w:pPr>
        <w:ind w:left="3191" w:hanging="360"/>
      </w:pPr>
      <w:rPr>
        <w:rFonts w:hint="default"/>
      </w:rPr>
    </w:lvl>
    <w:lvl w:ilvl="3" w:tplc="6FBA9EB4">
      <w:numFmt w:val="bullet"/>
      <w:lvlText w:val="•"/>
      <w:lvlJc w:val="left"/>
      <w:pPr>
        <w:ind w:left="4023" w:hanging="360"/>
      </w:pPr>
      <w:rPr>
        <w:rFonts w:hint="default"/>
      </w:rPr>
    </w:lvl>
    <w:lvl w:ilvl="4" w:tplc="FDD46CD4">
      <w:numFmt w:val="bullet"/>
      <w:lvlText w:val="•"/>
      <w:lvlJc w:val="left"/>
      <w:pPr>
        <w:ind w:left="4855" w:hanging="360"/>
      </w:pPr>
      <w:rPr>
        <w:rFonts w:hint="default"/>
      </w:rPr>
    </w:lvl>
    <w:lvl w:ilvl="5" w:tplc="83722BB4">
      <w:numFmt w:val="bullet"/>
      <w:lvlText w:val="•"/>
      <w:lvlJc w:val="left"/>
      <w:pPr>
        <w:ind w:left="5687" w:hanging="360"/>
      </w:pPr>
      <w:rPr>
        <w:rFonts w:hint="default"/>
      </w:rPr>
    </w:lvl>
    <w:lvl w:ilvl="6" w:tplc="076E69C6">
      <w:numFmt w:val="bullet"/>
      <w:lvlText w:val="•"/>
      <w:lvlJc w:val="left"/>
      <w:pPr>
        <w:ind w:left="6519" w:hanging="360"/>
      </w:pPr>
      <w:rPr>
        <w:rFonts w:hint="default"/>
      </w:rPr>
    </w:lvl>
    <w:lvl w:ilvl="7" w:tplc="57D299E0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234C878">
      <w:numFmt w:val="bullet"/>
      <w:lvlText w:val="•"/>
      <w:lvlJc w:val="left"/>
      <w:pPr>
        <w:ind w:left="8182" w:hanging="360"/>
      </w:pPr>
      <w:rPr>
        <w:rFonts w:hint="default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0"/>
  </w:num>
  <w:num w:numId="5">
    <w:abstractNumId w:val="17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54"/>
    <w:rsid w:val="00017D35"/>
    <w:rsid w:val="00046C3D"/>
    <w:rsid w:val="000A0D5E"/>
    <w:rsid w:val="000A2CC9"/>
    <w:rsid w:val="000C7228"/>
    <w:rsid w:val="000F147D"/>
    <w:rsid w:val="00120CF5"/>
    <w:rsid w:val="001854EB"/>
    <w:rsid w:val="001D62B5"/>
    <w:rsid w:val="001E6B8E"/>
    <w:rsid w:val="00210BFF"/>
    <w:rsid w:val="00250AE0"/>
    <w:rsid w:val="00252BF4"/>
    <w:rsid w:val="00286FCD"/>
    <w:rsid w:val="00297A91"/>
    <w:rsid w:val="002A3A13"/>
    <w:rsid w:val="002D13EF"/>
    <w:rsid w:val="002D2D91"/>
    <w:rsid w:val="00305DA2"/>
    <w:rsid w:val="00381E8E"/>
    <w:rsid w:val="003879B8"/>
    <w:rsid w:val="00401126"/>
    <w:rsid w:val="004058C4"/>
    <w:rsid w:val="00410968"/>
    <w:rsid w:val="004158BC"/>
    <w:rsid w:val="004726A8"/>
    <w:rsid w:val="00483A9D"/>
    <w:rsid w:val="004B0B64"/>
    <w:rsid w:val="004C1819"/>
    <w:rsid w:val="004C19E8"/>
    <w:rsid w:val="004C2E5B"/>
    <w:rsid w:val="004D1D1A"/>
    <w:rsid w:val="005160B3"/>
    <w:rsid w:val="00526093"/>
    <w:rsid w:val="00540EFB"/>
    <w:rsid w:val="00596F93"/>
    <w:rsid w:val="005A685A"/>
    <w:rsid w:val="005D05F9"/>
    <w:rsid w:val="005D5DB9"/>
    <w:rsid w:val="00610130"/>
    <w:rsid w:val="006272EA"/>
    <w:rsid w:val="00665BF3"/>
    <w:rsid w:val="00680E97"/>
    <w:rsid w:val="006B27AC"/>
    <w:rsid w:val="006B37EF"/>
    <w:rsid w:val="006B5D08"/>
    <w:rsid w:val="006C7D9A"/>
    <w:rsid w:val="007478C7"/>
    <w:rsid w:val="007534EC"/>
    <w:rsid w:val="007A4435"/>
    <w:rsid w:val="007B1D06"/>
    <w:rsid w:val="007B7B89"/>
    <w:rsid w:val="007D5B76"/>
    <w:rsid w:val="007E29A4"/>
    <w:rsid w:val="008217EB"/>
    <w:rsid w:val="00822954"/>
    <w:rsid w:val="0085050A"/>
    <w:rsid w:val="00880EF4"/>
    <w:rsid w:val="008B5477"/>
    <w:rsid w:val="008C629A"/>
    <w:rsid w:val="0091250D"/>
    <w:rsid w:val="009248BE"/>
    <w:rsid w:val="00947D1B"/>
    <w:rsid w:val="00956088"/>
    <w:rsid w:val="009676F5"/>
    <w:rsid w:val="0097573C"/>
    <w:rsid w:val="0097630B"/>
    <w:rsid w:val="009B64FC"/>
    <w:rsid w:val="009D6BC8"/>
    <w:rsid w:val="009E1971"/>
    <w:rsid w:val="00A27101"/>
    <w:rsid w:val="00A278A5"/>
    <w:rsid w:val="00A279F4"/>
    <w:rsid w:val="00A65AC7"/>
    <w:rsid w:val="00AA5CBD"/>
    <w:rsid w:val="00AB74AB"/>
    <w:rsid w:val="00AC24FF"/>
    <w:rsid w:val="00AF1BD0"/>
    <w:rsid w:val="00B27FEC"/>
    <w:rsid w:val="00B41555"/>
    <w:rsid w:val="00B915F0"/>
    <w:rsid w:val="00BF5ADA"/>
    <w:rsid w:val="00C01241"/>
    <w:rsid w:val="00C2677F"/>
    <w:rsid w:val="00C34FB9"/>
    <w:rsid w:val="00C72E5C"/>
    <w:rsid w:val="00C968DF"/>
    <w:rsid w:val="00CB0A37"/>
    <w:rsid w:val="00CC3EF0"/>
    <w:rsid w:val="00CF290E"/>
    <w:rsid w:val="00D10B44"/>
    <w:rsid w:val="00D6577B"/>
    <w:rsid w:val="00D73FA4"/>
    <w:rsid w:val="00D86A95"/>
    <w:rsid w:val="00D87A23"/>
    <w:rsid w:val="00D972DD"/>
    <w:rsid w:val="00DB520B"/>
    <w:rsid w:val="00DE793B"/>
    <w:rsid w:val="00E02005"/>
    <w:rsid w:val="00E268DD"/>
    <w:rsid w:val="00E32859"/>
    <w:rsid w:val="00E557A4"/>
    <w:rsid w:val="00E767AD"/>
    <w:rsid w:val="00E903D1"/>
    <w:rsid w:val="00EF4A01"/>
    <w:rsid w:val="00EF67CD"/>
    <w:rsid w:val="00F17AB0"/>
    <w:rsid w:val="00F24D05"/>
    <w:rsid w:val="00F61F1D"/>
    <w:rsid w:val="00F918C3"/>
    <w:rsid w:val="00FE5102"/>
    <w:rsid w:val="00FE7A5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54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822954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954"/>
    <w:pPr>
      <w:ind w:firstLine="540"/>
      <w:jc w:val="both"/>
    </w:pPr>
    <w:rPr>
      <w:b w:val="0"/>
      <w:sz w:val="24"/>
      <w:szCs w:val="24"/>
    </w:rPr>
  </w:style>
  <w:style w:type="paragraph" w:styleId="a4">
    <w:name w:val="Body Text"/>
    <w:basedOn w:val="a"/>
    <w:link w:val="a5"/>
    <w:rsid w:val="00C34FB9"/>
    <w:pPr>
      <w:spacing w:after="120"/>
    </w:pPr>
  </w:style>
  <w:style w:type="character" w:customStyle="1" w:styleId="a5">
    <w:name w:val="Основний текст Знак"/>
    <w:link w:val="a4"/>
    <w:rsid w:val="00C34FB9"/>
    <w:rPr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rsid w:val="00C3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b w:val="0"/>
      <w:color w:val="000000"/>
      <w:sz w:val="22"/>
      <w:szCs w:val="22"/>
      <w:lang w:val="ru-RU"/>
    </w:rPr>
  </w:style>
  <w:style w:type="character" w:customStyle="1" w:styleId="HTML0">
    <w:name w:val="Стандартний HTML Знак"/>
    <w:link w:val="HTML"/>
    <w:uiPriority w:val="99"/>
    <w:rsid w:val="00C34FB9"/>
    <w:rPr>
      <w:rFonts w:ascii="Courier New" w:eastAsia="Arial Unicode MS" w:hAnsi="Courier New" w:cs="Courier New"/>
      <w:color w:val="000000"/>
      <w:sz w:val="22"/>
      <w:szCs w:val="22"/>
      <w:lang w:val="ru-RU" w:eastAsia="ru-RU"/>
    </w:rPr>
  </w:style>
  <w:style w:type="paragraph" w:styleId="a6">
    <w:name w:val="No Spacing"/>
    <w:uiPriority w:val="99"/>
    <w:qFormat/>
    <w:rsid w:val="00C34FB9"/>
    <w:rPr>
      <w:rFonts w:ascii="Calibri" w:hAnsi="Calibri"/>
      <w:sz w:val="22"/>
      <w:szCs w:val="22"/>
      <w:lang w:val="ru-RU" w:eastAsia="ru-RU"/>
    </w:rPr>
  </w:style>
  <w:style w:type="paragraph" w:styleId="a7">
    <w:name w:val="Subtitle"/>
    <w:basedOn w:val="a"/>
    <w:link w:val="a8"/>
    <w:uiPriority w:val="99"/>
    <w:qFormat/>
    <w:rsid w:val="00C34FB9"/>
    <w:rPr>
      <w:b w:val="0"/>
    </w:rPr>
  </w:style>
  <w:style w:type="character" w:customStyle="1" w:styleId="a8">
    <w:name w:val="Підзаголовок Знак"/>
    <w:link w:val="a7"/>
    <w:uiPriority w:val="99"/>
    <w:rsid w:val="00C34FB9"/>
    <w:rPr>
      <w:sz w:val="28"/>
      <w:lang w:eastAsia="ru-RU"/>
    </w:rPr>
  </w:style>
  <w:style w:type="paragraph" w:customStyle="1" w:styleId="a9">
    <w:name w:val="Нормальний текст"/>
    <w:basedOn w:val="a"/>
    <w:uiPriority w:val="99"/>
    <w:semiHidden/>
    <w:rsid w:val="00C34FB9"/>
    <w:pPr>
      <w:spacing w:before="120"/>
      <w:ind w:firstLine="567"/>
    </w:pPr>
    <w:rPr>
      <w:rFonts w:ascii="Antiqua" w:hAnsi="Antiqua"/>
      <w:b w:val="0"/>
      <w:sz w:val="26"/>
    </w:rPr>
  </w:style>
  <w:style w:type="paragraph" w:styleId="aa">
    <w:name w:val="List Paragraph"/>
    <w:basedOn w:val="a"/>
    <w:uiPriority w:val="1"/>
    <w:qFormat/>
    <w:rsid w:val="00C34FB9"/>
    <w:pPr>
      <w:widowControl w:val="0"/>
      <w:autoSpaceDE w:val="0"/>
      <w:autoSpaceDN w:val="0"/>
      <w:ind w:left="529" w:hanging="360"/>
      <w:jc w:val="both"/>
    </w:pPr>
    <w:rPr>
      <w:b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017D3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017D35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54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822954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954"/>
    <w:pPr>
      <w:ind w:firstLine="540"/>
      <w:jc w:val="both"/>
    </w:pPr>
    <w:rPr>
      <w:b w:val="0"/>
      <w:sz w:val="24"/>
      <w:szCs w:val="24"/>
    </w:rPr>
  </w:style>
  <w:style w:type="paragraph" w:styleId="a4">
    <w:name w:val="Body Text"/>
    <w:basedOn w:val="a"/>
    <w:link w:val="a5"/>
    <w:rsid w:val="00C34FB9"/>
    <w:pPr>
      <w:spacing w:after="120"/>
    </w:pPr>
  </w:style>
  <w:style w:type="character" w:customStyle="1" w:styleId="a5">
    <w:name w:val="Основний текст Знак"/>
    <w:link w:val="a4"/>
    <w:rsid w:val="00C34FB9"/>
    <w:rPr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rsid w:val="00C3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b w:val="0"/>
      <w:color w:val="000000"/>
      <w:sz w:val="22"/>
      <w:szCs w:val="22"/>
      <w:lang w:val="ru-RU"/>
    </w:rPr>
  </w:style>
  <w:style w:type="character" w:customStyle="1" w:styleId="HTML0">
    <w:name w:val="Стандартний HTML Знак"/>
    <w:link w:val="HTML"/>
    <w:uiPriority w:val="99"/>
    <w:rsid w:val="00C34FB9"/>
    <w:rPr>
      <w:rFonts w:ascii="Courier New" w:eastAsia="Arial Unicode MS" w:hAnsi="Courier New" w:cs="Courier New"/>
      <w:color w:val="000000"/>
      <w:sz w:val="22"/>
      <w:szCs w:val="22"/>
      <w:lang w:val="ru-RU" w:eastAsia="ru-RU"/>
    </w:rPr>
  </w:style>
  <w:style w:type="paragraph" w:styleId="a6">
    <w:name w:val="No Spacing"/>
    <w:uiPriority w:val="99"/>
    <w:qFormat/>
    <w:rsid w:val="00C34FB9"/>
    <w:rPr>
      <w:rFonts w:ascii="Calibri" w:hAnsi="Calibri"/>
      <w:sz w:val="22"/>
      <w:szCs w:val="22"/>
      <w:lang w:val="ru-RU" w:eastAsia="ru-RU"/>
    </w:rPr>
  </w:style>
  <w:style w:type="paragraph" w:styleId="a7">
    <w:name w:val="Subtitle"/>
    <w:basedOn w:val="a"/>
    <w:link w:val="a8"/>
    <w:uiPriority w:val="99"/>
    <w:qFormat/>
    <w:rsid w:val="00C34FB9"/>
    <w:rPr>
      <w:b w:val="0"/>
    </w:rPr>
  </w:style>
  <w:style w:type="character" w:customStyle="1" w:styleId="a8">
    <w:name w:val="Підзаголовок Знак"/>
    <w:link w:val="a7"/>
    <w:uiPriority w:val="99"/>
    <w:rsid w:val="00C34FB9"/>
    <w:rPr>
      <w:sz w:val="28"/>
      <w:lang w:eastAsia="ru-RU"/>
    </w:rPr>
  </w:style>
  <w:style w:type="paragraph" w:customStyle="1" w:styleId="a9">
    <w:name w:val="Нормальний текст"/>
    <w:basedOn w:val="a"/>
    <w:uiPriority w:val="99"/>
    <w:semiHidden/>
    <w:rsid w:val="00C34FB9"/>
    <w:pPr>
      <w:spacing w:before="120"/>
      <w:ind w:firstLine="567"/>
    </w:pPr>
    <w:rPr>
      <w:rFonts w:ascii="Antiqua" w:hAnsi="Antiqua"/>
      <w:b w:val="0"/>
      <w:sz w:val="26"/>
    </w:rPr>
  </w:style>
  <w:style w:type="paragraph" w:styleId="aa">
    <w:name w:val="List Paragraph"/>
    <w:basedOn w:val="a"/>
    <w:uiPriority w:val="1"/>
    <w:qFormat/>
    <w:rsid w:val="00C34FB9"/>
    <w:pPr>
      <w:widowControl w:val="0"/>
      <w:autoSpaceDE w:val="0"/>
      <w:autoSpaceDN w:val="0"/>
      <w:ind w:left="529" w:hanging="360"/>
      <w:jc w:val="both"/>
    </w:pPr>
    <w:rPr>
      <w:b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017D3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017D3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3D2A-AF63-416B-A982-3C23541C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7209</Words>
  <Characters>4110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11297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https://zakon.rada.gov.ua/laws/show/2297-17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User20 new</cp:lastModifiedBy>
  <cp:revision>15</cp:revision>
  <cp:lastPrinted>2021-02-25T08:49:00Z</cp:lastPrinted>
  <dcterms:created xsi:type="dcterms:W3CDTF">2021-02-05T13:11:00Z</dcterms:created>
  <dcterms:modified xsi:type="dcterms:W3CDTF">2021-03-02T15:43:00Z</dcterms:modified>
</cp:coreProperties>
</file>