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2F" w:rsidRPr="00576D47" w:rsidRDefault="00233497" w:rsidP="00233497">
      <w:pPr>
        <w:ind w:left="6237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Додаток</w:t>
      </w:r>
    </w:p>
    <w:p w:rsidR="00233497" w:rsidRPr="00576D47" w:rsidRDefault="00233497" w:rsidP="00233497">
      <w:pPr>
        <w:ind w:left="6237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до рішення міської ради</w:t>
      </w:r>
    </w:p>
    <w:p w:rsidR="00345888" w:rsidRPr="00576D47" w:rsidRDefault="00233497" w:rsidP="00233497">
      <w:pPr>
        <w:ind w:left="6237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2</w:t>
      </w:r>
      <w:r w:rsidR="001A5B1F" w:rsidRPr="00576D47">
        <w:rPr>
          <w:sz w:val="28"/>
          <w:szCs w:val="28"/>
          <w:lang w:val="uk-UA"/>
        </w:rPr>
        <w:t>5</w:t>
      </w:r>
      <w:r w:rsidRPr="00576D47">
        <w:rPr>
          <w:sz w:val="28"/>
          <w:szCs w:val="28"/>
          <w:lang w:val="uk-UA"/>
        </w:rPr>
        <w:t>.02.20</w:t>
      </w:r>
      <w:r w:rsidR="00F34332" w:rsidRPr="00576D47">
        <w:rPr>
          <w:sz w:val="28"/>
          <w:szCs w:val="28"/>
          <w:lang w:val="uk-UA"/>
        </w:rPr>
        <w:t>2</w:t>
      </w:r>
      <w:r w:rsidR="001A5B1F" w:rsidRPr="00576D47">
        <w:rPr>
          <w:sz w:val="28"/>
          <w:szCs w:val="28"/>
          <w:lang w:val="uk-UA"/>
        </w:rPr>
        <w:t>1</w:t>
      </w:r>
      <w:r w:rsidR="00F350C0" w:rsidRPr="00576D47">
        <w:rPr>
          <w:sz w:val="28"/>
          <w:szCs w:val="28"/>
          <w:lang w:val="uk-UA"/>
        </w:rPr>
        <w:t xml:space="preserve"> №</w:t>
      </w:r>
      <w:r w:rsidR="002171C5">
        <w:rPr>
          <w:sz w:val="28"/>
          <w:szCs w:val="28"/>
          <w:lang w:val="uk-UA"/>
        </w:rPr>
        <w:t xml:space="preserve"> 4/</w:t>
      </w:r>
      <w:bookmarkStart w:id="0" w:name="_GoBack"/>
      <w:bookmarkEnd w:id="0"/>
    </w:p>
    <w:p w:rsidR="00233497" w:rsidRPr="00576D47" w:rsidRDefault="00233497" w:rsidP="001867A3">
      <w:pPr>
        <w:ind w:firstLine="709"/>
        <w:jc w:val="center"/>
        <w:rPr>
          <w:sz w:val="28"/>
          <w:szCs w:val="28"/>
          <w:lang w:val="uk-UA"/>
        </w:rPr>
      </w:pPr>
    </w:p>
    <w:p w:rsidR="00233497" w:rsidRPr="00576D47" w:rsidRDefault="00233497" w:rsidP="00A7565A">
      <w:pPr>
        <w:ind w:right="-1"/>
        <w:jc w:val="center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ІНФОРМАЦІЯ</w:t>
      </w:r>
    </w:p>
    <w:p w:rsidR="00233497" w:rsidRPr="00576D47" w:rsidRDefault="00233497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про хід виконання у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 xml:space="preserve"> році </w:t>
      </w:r>
      <w:r w:rsidR="0053493B" w:rsidRPr="0053493B">
        <w:rPr>
          <w:sz w:val="28"/>
          <w:szCs w:val="28"/>
          <w:lang w:val="uk-UA"/>
        </w:rPr>
        <w:t>Програми економічного і соціального розвитку Нововолинської міської територіальної громади</w:t>
      </w:r>
      <w:r w:rsidRPr="00576D47">
        <w:rPr>
          <w:sz w:val="28"/>
          <w:szCs w:val="28"/>
          <w:lang w:val="uk-UA"/>
        </w:rPr>
        <w:t xml:space="preserve"> на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>-20</w:t>
      </w:r>
      <w:r w:rsidR="000661C7" w:rsidRPr="00576D47">
        <w:rPr>
          <w:sz w:val="28"/>
          <w:szCs w:val="28"/>
          <w:lang w:val="uk-UA"/>
        </w:rPr>
        <w:t>22</w:t>
      </w:r>
      <w:r w:rsidRPr="00576D47">
        <w:rPr>
          <w:sz w:val="28"/>
          <w:szCs w:val="28"/>
          <w:lang w:val="uk-UA"/>
        </w:rPr>
        <w:t xml:space="preserve"> роки</w:t>
      </w:r>
    </w:p>
    <w:p w:rsidR="00233497" w:rsidRPr="00576D47" w:rsidRDefault="00233497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576D47" w:rsidRDefault="00233497" w:rsidP="00233497">
      <w:pPr>
        <w:ind w:firstLine="851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Протягом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</w:t>
      </w:r>
      <w:r w:rsidR="0053493B">
        <w:rPr>
          <w:sz w:val="28"/>
          <w:szCs w:val="28"/>
          <w:lang w:val="uk-UA"/>
        </w:rPr>
        <w:t>громади</w:t>
      </w:r>
      <w:r w:rsidRPr="00576D47">
        <w:rPr>
          <w:sz w:val="28"/>
          <w:szCs w:val="28"/>
          <w:lang w:val="uk-UA"/>
        </w:rPr>
        <w:t xml:space="preserve"> на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>-20</w:t>
      </w:r>
      <w:r w:rsidR="000661C7" w:rsidRPr="00576D47">
        <w:rPr>
          <w:sz w:val="28"/>
          <w:szCs w:val="28"/>
          <w:lang w:val="uk-UA"/>
        </w:rPr>
        <w:t>22</w:t>
      </w:r>
      <w:r w:rsidRPr="00576D47">
        <w:rPr>
          <w:sz w:val="28"/>
          <w:szCs w:val="28"/>
          <w:lang w:val="uk-UA"/>
        </w:rPr>
        <w:t xml:space="preserve"> роки.</w:t>
      </w:r>
    </w:p>
    <w:p w:rsidR="00576D47" w:rsidRPr="00576D47" w:rsidRDefault="00576D47" w:rsidP="00576D47">
      <w:pPr>
        <w:tabs>
          <w:tab w:val="left" w:pos="540"/>
        </w:tabs>
        <w:ind w:firstLine="851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 xml:space="preserve">За </w:t>
      </w:r>
      <w:r w:rsidR="00F32714">
        <w:rPr>
          <w:sz w:val="28"/>
          <w:szCs w:val="28"/>
          <w:lang w:val="uk-UA"/>
        </w:rPr>
        <w:t>2</w:t>
      </w:r>
      <w:r w:rsidRPr="00576D47">
        <w:rPr>
          <w:sz w:val="28"/>
          <w:szCs w:val="28"/>
          <w:lang w:val="uk-UA"/>
        </w:rPr>
        <w:t>020 р</w:t>
      </w:r>
      <w:r w:rsidR="00F32714">
        <w:rPr>
          <w:sz w:val="28"/>
          <w:szCs w:val="28"/>
          <w:lang w:val="uk-UA"/>
        </w:rPr>
        <w:t>і</w:t>
      </w:r>
      <w:r w:rsidRPr="00576D47">
        <w:rPr>
          <w:sz w:val="28"/>
          <w:szCs w:val="28"/>
          <w:lang w:val="uk-UA"/>
        </w:rPr>
        <w:t xml:space="preserve">к реалізовано промислової продукції на </w:t>
      </w:r>
      <w:r w:rsidR="00F32714">
        <w:rPr>
          <w:sz w:val="28"/>
          <w:szCs w:val="28"/>
          <w:lang w:val="uk-UA"/>
        </w:rPr>
        <w:t>4852</w:t>
      </w:r>
      <w:r w:rsidRPr="00576D47">
        <w:rPr>
          <w:sz w:val="28"/>
          <w:szCs w:val="28"/>
          <w:lang w:val="uk-UA"/>
        </w:rPr>
        <w:t>,</w:t>
      </w:r>
      <w:r w:rsidR="00F32714">
        <w:rPr>
          <w:sz w:val="28"/>
          <w:szCs w:val="28"/>
          <w:lang w:val="uk-UA"/>
        </w:rPr>
        <w:t>5</w:t>
      </w:r>
      <w:r w:rsidRPr="00576D47">
        <w:rPr>
          <w:sz w:val="28"/>
          <w:szCs w:val="28"/>
          <w:lang w:val="uk-UA"/>
        </w:rPr>
        <w:t xml:space="preserve"> млн грн, що становить </w:t>
      </w:r>
      <w:r w:rsidR="00F32714">
        <w:rPr>
          <w:sz w:val="28"/>
          <w:szCs w:val="28"/>
          <w:lang w:val="uk-UA"/>
        </w:rPr>
        <w:t>15</w:t>
      </w:r>
      <w:r w:rsidRPr="00576D47">
        <w:rPr>
          <w:sz w:val="28"/>
          <w:szCs w:val="28"/>
          <w:lang w:val="uk-UA"/>
        </w:rPr>
        <w:t>,</w:t>
      </w:r>
      <w:r w:rsidR="00F32714">
        <w:rPr>
          <w:sz w:val="28"/>
          <w:szCs w:val="28"/>
          <w:lang w:val="uk-UA"/>
        </w:rPr>
        <w:t>1</w:t>
      </w:r>
      <w:r w:rsidRPr="00576D47">
        <w:rPr>
          <w:sz w:val="28"/>
          <w:szCs w:val="28"/>
          <w:lang w:val="uk-UA"/>
        </w:rPr>
        <w:t xml:space="preserve"> % до загальнообласного показника. Обсяги реалізації промислової продукції у розрахунку на одного жителя міста становили </w:t>
      </w:r>
      <w:r w:rsidR="00795495">
        <w:rPr>
          <w:sz w:val="28"/>
          <w:szCs w:val="28"/>
          <w:lang w:val="uk-UA"/>
        </w:rPr>
        <w:t xml:space="preserve">                </w:t>
      </w:r>
      <w:r w:rsidR="00F32714">
        <w:rPr>
          <w:sz w:val="28"/>
          <w:szCs w:val="28"/>
          <w:lang w:val="uk-UA"/>
        </w:rPr>
        <w:t>86717</w:t>
      </w:r>
      <w:r w:rsidRPr="00576D47">
        <w:rPr>
          <w:sz w:val="28"/>
          <w:szCs w:val="28"/>
          <w:lang w:val="uk-UA"/>
        </w:rPr>
        <w:t xml:space="preserve"> грн. По даному показнику місто посідає перше місце в області серед міст обласного значення.</w:t>
      </w:r>
    </w:p>
    <w:p w:rsidR="00576D47" w:rsidRDefault="00576D47" w:rsidP="007E4094">
      <w:pPr>
        <w:ind w:firstLine="851"/>
        <w:jc w:val="both"/>
        <w:rPr>
          <w:sz w:val="28"/>
          <w:szCs w:val="28"/>
        </w:rPr>
      </w:pPr>
      <w:r w:rsidRPr="00AF4ACF">
        <w:rPr>
          <w:sz w:val="28"/>
          <w:szCs w:val="28"/>
        </w:rPr>
        <w:t>Шахтами міста за 2020 рік видобуто 34,1 тис.т вугілля, що на</w:t>
      </w:r>
      <w:r w:rsidRPr="00AF4ACF">
        <w:rPr>
          <w:sz w:val="28"/>
          <w:szCs w:val="28"/>
          <w:lang w:val="en-US"/>
        </w:rPr>
        <w:t xml:space="preserve"> </w:t>
      </w:r>
      <w:r w:rsidRPr="00AF4ACF">
        <w:rPr>
          <w:sz w:val="28"/>
          <w:szCs w:val="28"/>
        </w:rPr>
        <w:t>35,6 тис.т менше в порівнянні з відповідним періодом минулого року. Планове завдання вугільні підприємства ДП «Волиньвугілля» виконали на 24,4 відсотка.</w:t>
      </w:r>
    </w:p>
    <w:p w:rsidR="00932589" w:rsidRPr="00511665" w:rsidRDefault="00576D47" w:rsidP="00932589">
      <w:pPr>
        <w:ind w:firstLine="851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Обсяг роздрібного товарообороту підприємств, основним видом економічної діяльності яких є роздрібна торгівля, у січні-вересні 2020 року становив 485,7 млн грн, в тому числі продовольчі товари – 203,3 млн грн, непр</w:t>
      </w:r>
      <w:r w:rsidRPr="00511665">
        <w:rPr>
          <w:sz w:val="28"/>
          <w:szCs w:val="28"/>
          <w:lang w:val="uk-UA"/>
        </w:rPr>
        <w:t>одовольчі товари – 282,4 млн грн.</w:t>
      </w:r>
    </w:p>
    <w:p w:rsidR="00511665" w:rsidRPr="0018591B" w:rsidRDefault="00511665" w:rsidP="007E4094">
      <w:pPr>
        <w:ind w:firstLine="851"/>
        <w:jc w:val="both"/>
        <w:rPr>
          <w:sz w:val="28"/>
          <w:szCs w:val="28"/>
          <w:lang w:val="uk-UA"/>
        </w:rPr>
      </w:pPr>
      <w:r w:rsidRPr="00511665">
        <w:rPr>
          <w:sz w:val="28"/>
          <w:szCs w:val="28"/>
          <w:lang w:val="uk-UA"/>
        </w:rPr>
        <w:t xml:space="preserve">За січень-вересень 2020 року обсяги товарного експорту у порівнянні з відповідним періодом минулого року зменшились на 17,4 % і становлять 29910,3 тис. дол. США, імпорту зменшились на 34,9 % і становлять </w:t>
      </w:r>
      <w:r w:rsidR="00795495">
        <w:rPr>
          <w:sz w:val="28"/>
          <w:szCs w:val="28"/>
          <w:lang w:val="uk-UA"/>
        </w:rPr>
        <w:t xml:space="preserve">                     </w:t>
      </w:r>
      <w:r w:rsidRPr="00511665">
        <w:rPr>
          <w:sz w:val="28"/>
          <w:szCs w:val="28"/>
          <w:lang w:val="uk-UA"/>
        </w:rPr>
        <w:t xml:space="preserve">82172,2 тис. дол. США. Від’ємне сальдо зовнішньої торгівлі склало </w:t>
      </w:r>
      <w:r w:rsidR="00795495">
        <w:rPr>
          <w:sz w:val="28"/>
          <w:szCs w:val="28"/>
          <w:lang w:val="uk-UA"/>
        </w:rPr>
        <w:t xml:space="preserve">                     </w:t>
      </w:r>
      <w:r w:rsidRPr="00511665">
        <w:rPr>
          <w:sz w:val="28"/>
          <w:szCs w:val="28"/>
          <w:lang w:val="uk-UA"/>
        </w:rPr>
        <w:t xml:space="preserve">52261,9 тис. дол. </w:t>
      </w:r>
      <w:r w:rsidRPr="0018591B">
        <w:rPr>
          <w:sz w:val="28"/>
          <w:szCs w:val="28"/>
          <w:lang w:val="uk-UA"/>
        </w:rPr>
        <w:t>США.</w:t>
      </w:r>
    </w:p>
    <w:p w:rsidR="007E4094" w:rsidRPr="0018591B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 xml:space="preserve">Основу товарної структури експорту складали деревина і вироби з неї, електротехнічне обладнання, </w:t>
      </w:r>
      <w:r w:rsidR="00664A05" w:rsidRPr="0018591B">
        <w:rPr>
          <w:sz w:val="28"/>
          <w:szCs w:val="28"/>
          <w:lang w:val="uk-UA"/>
        </w:rPr>
        <w:t>машини та механізми</w:t>
      </w:r>
      <w:r w:rsidRPr="0018591B">
        <w:rPr>
          <w:sz w:val="28"/>
          <w:szCs w:val="28"/>
          <w:lang w:val="uk-UA"/>
        </w:rPr>
        <w:t xml:space="preserve">, </w:t>
      </w:r>
      <w:r w:rsidR="0018591B" w:rsidRPr="0018591B">
        <w:rPr>
          <w:sz w:val="28"/>
          <w:szCs w:val="28"/>
          <w:lang w:val="uk-UA"/>
        </w:rPr>
        <w:t>вироби з чорних металів, меблі, текстильний одяг.</w:t>
      </w:r>
    </w:p>
    <w:p w:rsidR="007E4094" w:rsidRPr="0018591B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>У загальному обсязі імпорту переважали вироби з деревини, пластмаси, полімерні матеріали, засоби наземного транспорту, крім залізничного, механічні пристрої та електричне устаткування, вироби з чорних металів.</w:t>
      </w:r>
    </w:p>
    <w:p w:rsidR="00953F88" w:rsidRPr="0018591B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>Чисельність наявного населення м.Нововолинська та смт.Благодатного, станом на 1 грудня 20</w:t>
      </w:r>
      <w:r w:rsidR="0018591B" w:rsidRPr="0018591B">
        <w:rPr>
          <w:sz w:val="28"/>
          <w:szCs w:val="28"/>
          <w:lang w:val="uk-UA"/>
        </w:rPr>
        <w:t>20</w:t>
      </w:r>
      <w:r w:rsidRPr="0018591B">
        <w:rPr>
          <w:sz w:val="28"/>
          <w:szCs w:val="28"/>
          <w:lang w:val="uk-UA"/>
        </w:rPr>
        <w:t xml:space="preserve"> року становила 5</w:t>
      </w:r>
      <w:r w:rsidR="00272810" w:rsidRPr="0018591B">
        <w:rPr>
          <w:sz w:val="28"/>
          <w:szCs w:val="28"/>
          <w:lang w:val="uk-UA"/>
        </w:rPr>
        <w:t>5</w:t>
      </w:r>
      <w:r w:rsidRPr="0018591B">
        <w:rPr>
          <w:sz w:val="28"/>
          <w:szCs w:val="28"/>
          <w:lang w:val="uk-UA"/>
        </w:rPr>
        <w:t>,</w:t>
      </w:r>
      <w:r w:rsidR="0018591B" w:rsidRPr="0018591B">
        <w:rPr>
          <w:sz w:val="28"/>
          <w:szCs w:val="28"/>
          <w:lang w:val="uk-UA"/>
        </w:rPr>
        <w:t>1</w:t>
      </w:r>
      <w:r w:rsidRPr="0018591B">
        <w:rPr>
          <w:sz w:val="28"/>
          <w:szCs w:val="28"/>
          <w:lang w:val="uk-UA"/>
        </w:rPr>
        <w:t xml:space="preserve"> тис. осіб. </w:t>
      </w:r>
    </w:p>
    <w:p w:rsidR="00953F88" w:rsidRPr="0018591B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>У січні–</w:t>
      </w:r>
      <w:r w:rsidR="00272810" w:rsidRPr="0018591B">
        <w:rPr>
          <w:sz w:val="28"/>
          <w:szCs w:val="28"/>
          <w:lang w:val="uk-UA"/>
        </w:rPr>
        <w:t>листопад</w:t>
      </w:r>
      <w:r w:rsidRPr="0018591B">
        <w:rPr>
          <w:sz w:val="28"/>
          <w:szCs w:val="28"/>
          <w:lang w:val="uk-UA"/>
        </w:rPr>
        <w:t>і 20</w:t>
      </w:r>
      <w:r w:rsidR="0018591B" w:rsidRPr="0018591B">
        <w:rPr>
          <w:sz w:val="28"/>
          <w:szCs w:val="28"/>
          <w:lang w:val="uk-UA"/>
        </w:rPr>
        <w:t>20</w:t>
      </w:r>
      <w:r w:rsidRPr="0018591B">
        <w:rPr>
          <w:sz w:val="28"/>
          <w:szCs w:val="28"/>
          <w:lang w:val="uk-UA"/>
        </w:rPr>
        <w:t xml:space="preserve"> року народилося живими </w:t>
      </w:r>
      <w:r w:rsidR="00272810" w:rsidRPr="0018591B">
        <w:rPr>
          <w:sz w:val="28"/>
          <w:szCs w:val="28"/>
          <w:lang w:val="uk-UA"/>
        </w:rPr>
        <w:t>3</w:t>
      </w:r>
      <w:r w:rsidR="0018591B" w:rsidRPr="0018591B">
        <w:rPr>
          <w:sz w:val="28"/>
          <w:szCs w:val="28"/>
          <w:lang w:val="uk-UA"/>
        </w:rPr>
        <w:t>3</w:t>
      </w:r>
      <w:r w:rsidR="00272810" w:rsidRPr="0018591B">
        <w:rPr>
          <w:sz w:val="28"/>
          <w:szCs w:val="28"/>
          <w:lang w:val="uk-UA"/>
        </w:rPr>
        <w:t>6</w:t>
      </w:r>
      <w:r w:rsidRPr="0018591B">
        <w:rPr>
          <w:sz w:val="28"/>
          <w:szCs w:val="28"/>
          <w:lang w:val="uk-UA"/>
        </w:rPr>
        <w:t xml:space="preserve"> дітей. Рівень народжуваності склав </w:t>
      </w:r>
      <w:r w:rsidR="0018591B" w:rsidRPr="0018591B">
        <w:rPr>
          <w:sz w:val="28"/>
          <w:szCs w:val="28"/>
          <w:lang w:val="uk-UA"/>
        </w:rPr>
        <w:t>6</w:t>
      </w:r>
      <w:r w:rsidRPr="0018591B">
        <w:rPr>
          <w:sz w:val="28"/>
          <w:szCs w:val="28"/>
          <w:lang w:val="uk-UA"/>
        </w:rPr>
        <w:t>,</w:t>
      </w:r>
      <w:r w:rsidR="0018591B" w:rsidRPr="0018591B">
        <w:rPr>
          <w:sz w:val="28"/>
          <w:szCs w:val="28"/>
          <w:lang w:val="uk-UA"/>
        </w:rPr>
        <w:t>6</w:t>
      </w:r>
      <w:r w:rsidRPr="0018591B">
        <w:rPr>
          <w:sz w:val="28"/>
          <w:szCs w:val="28"/>
          <w:lang w:val="uk-UA"/>
        </w:rPr>
        <w:t xml:space="preserve"> живонароджених на 1000 наявного населення (в області – 1</w:t>
      </w:r>
      <w:r w:rsidR="00272810" w:rsidRPr="0018591B">
        <w:rPr>
          <w:sz w:val="28"/>
          <w:szCs w:val="28"/>
          <w:lang w:val="uk-UA"/>
        </w:rPr>
        <w:t>0</w:t>
      </w:r>
      <w:r w:rsidRPr="0018591B">
        <w:rPr>
          <w:sz w:val="28"/>
          <w:szCs w:val="28"/>
          <w:lang w:val="uk-UA"/>
        </w:rPr>
        <w:t>,</w:t>
      </w:r>
      <w:r w:rsidR="00272810" w:rsidRPr="0018591B">
        <w:rPr>
          <w:sz w:val="28"/>
          <w:szCs w:val="28"/>
          <w:lang w:val="uk-UA"/>
        </w:rPr>
        <w:t>2</w:t>
      </w:r>
      <w:r w:rsidRPr="0018591B">
        <w:rPr>
          <w:sz w:val="28"/>
          <w:szCs w:val="28"/>
          <w:lang w:val="uk-UA"/>
        </w:rPr>
        <w:t xml:space="preserve"> ‰). За цей період зареєстровано смерть 6</w:t>
      </w:r>
      <w:r w:rsidR="0018591B" w:rsidRPr="0018591B">
        <w:rPr>
          <w:sz w:val="28"/>
          <w:szCs w:val="28"/>
          <w:lang w:val="uk-UA"/>
        </w:rPr>
        <w:t>96</w:t>
      </w:r>
      <w:r w:rsidR="00272810" w:rsidRPr="0018591B">
        <w:rPr>
          <w:sz w:val="28"/>
          <w:szCs w:val="28"/>
          <w:lang w:val="uk-UA"/>
        </w:rPr>
        <w:t>0</w:t>
      </w:r>
      <w:r w:rsidRPr="0018591B">
        <w:rPr>
          <w:sz w:val="28"/>
          <w:szCs w:val="28"/>
          <w:lang w:val="uk-UA"/>
        </w:rPr>
        <w:t xml:space="preserve"> осіб, рівень смертності склав 1</w:t>
      </w:r>
      <w:r w:rsidR="0018591B" w:rsidRPr="0018591B">
        <w:rPr>
          <w:sz w:val="28"/>
          <w:szCs w:val="28"/>
          <w:lang w:val="uk-UA"/>
        </w:rPr>
        <w:t>3</w:t>
      </w:r>
      <w:r w:rsidRPr="0018591B">
        <w:rPr>
          <w:sz w:val="28"/>
          <w:szCs w:val="28"/>
          <w:lang w:val="uk-UA"/>
        </w:rPr>
        <w:t>,</w:t>
      </w:r>
      <w:r w:rsidR="0018591B" w:rsidRPr="0018591B">
        <w:rPr>
          <w:sz w:val="28"/>
          <w:szCs w:val="28"/>
          <w:lang w:val="uk-UA"/>
        </w:rPr>
        <w:t>7</w:t>
      </w:r>
      <w:r w:rsidRPr="0018591B">
        <w:rPr>
          <w:sz w:val="28"/>
          <w:szCs w:val="28"/>
          <w:lang w:val="uk-UA"/>
        </w:rPr>
        <w:t xml:space="preserve"> осіб на 1000 наявного населення (в області – 13,</w:t>
      </w:r>
      <w:r w:rsidR="0018591B" w:rsidRPr="0018591B">
        <w:rPr>
          <w:sz w:val="28"/>
          <w:szCs w:val="28"/>
          <w:lang w:val="uk-UA"/>
        </w:rPr>
        <w:t>7</w:t>
      </w:r>
      <w:r w:rsidRPr="0018591B">
        <w:rPr>
          <w:sz w:val="28"/>
          <w:szCs w:val="28"/>
          <w:lang w:val="uk-UA"/>
        </w:rPr>
        <w:t xml:space="preserve"> ‰).</w:t>
      </w:r>
    </w:p>
    <w:p w:rsidR="00853989" w:rsidRPr="00853989" w:rsidRDefault="00853989" w:rsidP="00853989">
      <w:pPr>
        <w:tabs>
          <w:tab w:val="left" w:pos="720"/>
          <w:tab w:val="left" w:pos="960"/>
        </w:tabs>
        <w:ind w:firstLine="851"/>
        <w:jc w:val="both"/>
        <w:rPr>
          <w:sz w:val="28"/>
          <w:szCs w:val="28"/>
          <w:lang w:val="uk-UA"/>
        </w:rPr>
      </w:pPr>
      <w:r w:rsidRPr="00853989">
        <w:rPr>
          <w:sz w:val="28"/>
          <w:szCs w:val="28"/>
          <w:lang w:val="uk-UA"/>
        </w:rPr>
        <w:t>Розв’язання проблеми забезпечення своєчасної виплати  заробітної плати  та погашення заборгованості з неї перебуває на постійному контролі місцевих органів влади. Регулярно проводяться засідання міської комісії з питань забезпечення своєчасної виплати заробітної плати, пенсій, стипендій та інших соціальних виплат, на яких заслухано керівників відповідних служб, підприємств, установ і організацій, які не забезпечують своєчасну, у повному обсязі виплату заробітної плати працівникам.</w:t>
      </w:r>
    </w:p>
    <w:p w:rsidR="00853989" w:rsidRPr="00853989" w:rsidRDefault="00853989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853989">
        <w:rPr>
          <w:sz w:val="28"/>
          <w:szCs w:val="28"/>
          <w:lang w:val="uk-UA"/>
        </w:rPr>
        <w:t>Станом на 01.01.2021 заборгованість з виплати заробітної плати в економічно-активних підприємствах становила 5471,0 тис.грн.</w:t>
      </w:r>
    </w:p>
    <w:p w:rsidR="00853989" w:rsidRPr="00853989" w:rsidRDefault="00853989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853989">
        <w:rPr>
          <w:sz w:val="28"/>
          <w:szCs w:val="28"/>
          <w:lang w:val="uk-UA"/>
        </w:rPr>
        <w:lastRenderedPageBreak/>
        <w:t>За 9 місяців 2021 року  середньомісячна заробітна плата по місту становила 9934 грн та на 11,9 % перевищує середньомісячну заробітну плату в області.</w:t>
      </w:r>
    </w:p>
    <w:p w:rsidR="00FD4980" w:rsidRPr="00576D47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FD4980" w:rsidRPr="00576D47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E4094" w:rsidRPr="00576D47" w:rsidRDefault="007E4094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FD4980" w:rsidRPr="00576D47" w:rsidRDefault="00EB042F" w:rsidP="00EB042F">
      <w:pPr>
        <w:autoSpaceDE w:val="0"/>
        <w:autoSpaceDN w:val="0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 xml:space="preserve">Начальник відділу економіки                                                            </w:t>
      </w:r>
      <w:r w:rsidR="00924A54" w:rsidRPr="00576D47">
        <w:rPr>
          <w:sz w:val="28"/>
          <w:szCs w:val="28"/>
          <w:lang w:val="uk-UA"/>
        </w:rPr>
        <w:t>Т</w:t>
      </w:r>
      <w:r w:rsidRPr="00576D47">
        <w:rPr>
          <w:sz w:val="28"/>
          <w:szCs w:val="28"/>
          <w:lang w:val="uk-UA"/>
        </w:rPr>
        <w:t>.</w:t>
      </w:r>
      <w:r w:rsidR="00924A54" w:rsidRPr="00576D47">
        <w:rPr>
          <w:sz w:val="28"/>
          <w:szCs w:val="28"/>
          <w:lang w:val="uk-UA"/>
        </w:rPr>
        <w:t>О</w:t>
      </w:r>
      <w:r w:rsidRPr="00576D47">
        <w:rPr>
          <w:sz w:val="28"/>
          <w:szCs w:val="28"/>
          <w:lang w:val="uk-UA"/>
        </w:rPr>
        <w:t xml:space="preserve">. </w:t>
      </w:r>
      <w:r w:rsidR="00924A54" w:rsidRPr="00576D47">
        <w:rPr>
          <w:sz w:val="28"/>
          <w:szCs w:val="28"/>
          <w:lang w:val="uk-UA"/>
        </w:rPr>
        <w:t>Корнійчук</w:t>
      </w:r>
    </w:p>
    <w:sectPr w:rsidR="00FD4980" w:rsidRPr="00576D47" w:rsidSect="005A56E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62C" w:rsidRDefault="005F762C" w:rsidP="00AA5FD6">
      <w:r>
        <w:separator/>
      </w:r>
    </w:p>
  </w:endnote>
  <w:endnote w:type="continuationSeparator" w:id="0">
    <w:p w:rsidR="005F762C" w:rsidRDefault="005F762C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62C" w:rsidRDefault="005F762C" w:rsidP="00AA5FD6">
      <w:r>
        <w:separator/>
      </w:r>
    </w:p>
  </w:footnote>
  <w:footnote w:type="continuationSeparator" w:id="0">
    <w:p w:rsidR="005F762C" w:rsidRDefault="005F762C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D2F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2017-02-10T07:37:00Z</dcterms:created>
  <dcterms:modified xsi:type="dcterms:W3CDTF">2021-02-23T13:17:00Z</dcterms:modified>
</cp:coreProperties>
</file>