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F5A" w:rsidRDefault="00873F5A" w:rsidP="00873F5A">
      <w:pPr>
        <w:pStyle w:val="a3"/>
        <w:ind w:right="284"/>
        <w:jc w:val="right"/>
        <w:rPr>
          <w:i/>
          <w:sz w:val="32"/>
          <w:szCs w:val="32"/>
        </w:rPr>
      </w:pPr>
      <w:r>
        <w:rPr>
          <w:noProof/>
          <w:lang w:eastAsia="uk-UA"/>
        </w:rPr>
        <w:drawing>
          <wp:anchor distT="0" distB="0" distL="114300" distR="114300" simplePos="0" relativeHeight="251658240" behindDoc="0" locked="0" layoutInCell="1" allowOverlap="1">
            <wp:simplePos x="0" y="0"/>
            <wp:positionH relativeFrom="column">
              <wp:align>center</wp:align>
            </wp:positionH>
            <wp:positionV relativeFrom="paragraph">
              <wp:posOffset>0</wp:posOffset>
            </wp:positionV>
            <wp:extent cx="393700" cy="535305"/>
            <wp:effectExtent l="19050" t="0" r="635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93700" cy="535305"/>
                    </a:xfrm>
                    <a:prstGeom prst="rect">
                      <a:avLst/>
                    </a:prstGeom>
                    <a:noFill/>
                  </pic:spPr>
                </pic:pic>
              </a:graphicData>
            </a:graphic>
          </wp:anchor>
        </w:drawing>
      </w:r>
      <w:r>
        <w:rPr>
          <w:i/>
          <w:sz w:val="32"/>
          <w:szCs w:val="32"/>
        </w:rPr>
        <w:t>ПРОЕКТ</w:t>
      </w:r>
    </w:p>
    <w:p w:rsidR="00873F5A" w:rsidRDefault="00873F5A" w:rsidP="00873F5A">
      <w:pPr>
        <w:jc w:val="center"/>
        <w:rPr>
          <w:noProof/>
          <w:sz w:val="20"/>
          <w:lang w:eastAsia="uk-UA"/>
        </w:rPr>
      </w:pPr>
    </w:p>
    <w:p w:rsidR="00873F5A" w:rsidRDefault="00873F5A" w:rsidP="00873F5A">
      <w:pPr>
        <w:jc w:val="center"/>
      </w:pPr>
    </w:p>
    <w:p w:rsidR="00873F5A" w:rsidRDefault="00873F5A" w:rsidP="00873F5A">
      <w:pPr>
        <w:pStyle w:val="a3"/>
        <w:rPr>
          <w:sz w:val="6"/>
          <w:szCs w:val="6"/>
        </w:rPr>
      </w:pPr>
    </w:p>
    <w:p w:rsidR="00873F5A" w:rsidRDefault="00873F5A" w:rsidP="00873F5A">
      <w:pPr>
        <w:pStyle w:val="a3"/>
        <w:spacing w:line="360" w:lineRule="auto"/>
        <w:rPr>
          <w:rFonts w:ascii="Antiqua-Bold" w:hAnsi="Antiqua-Bold"/>
          <w:sz w:val="24"/>
          <w:szCs w:val="24"/>
        </w:rPr>
      </w:pPr>
      <w:r>
        <w:rPr>
          <w:rFonts w:ascii="Antiqua-Bold" w:hAnsi="Antiqua-Bold"/>
          <w:sz w:val="24"/>
          <w:szCs w:val="24"/>
        </w:rPr>
        <w:t>УКРАЇНА</w:t>
      </w:r>
    </w:p>
    <w:p w:rsidR="00873F5A" w:rsidRDefault="00873F5A" w:rsidP="00873F5A">
      <w:pPr>
        <w:pStyle w:val="a3"/>
        <w:rPr>
          <w:caps/>
          <w:sz w:val="28"/>
          <w:szCs w:val="28"/>
        </w:rPr>
      </w:pPr>
      <w:r>
        <w:rPr>
          <w:caps/>
          <w:sz w:val="28"/>
          <w:szCs w:val="28"/>
        </w:rPr>
        <w:t>Виконавчий комітет Нововолинської міської ради</w:t>
      </w:r>
    </w:p>
    <w:p w:rsidR="00873F5A" w:rsidRDefault="00873F5A" w:rsidP="00873F5A">
      <w:pPr>
        <w:pStyle w:val="a5"/>
        <w:rPr>
          <w:b w:val="0"/>
          <w:bCs w:val="0"/>
          <w:sz w:val="28"/>
          <w:szCs w:val="28"/>
        </w:rPr>
      </w:pPr>
      <w:r>
        <w:rPr>
          <w:b w:val="0"/>
          <w:bCs w:val="0"/>
          <w:sz w:val="28"/>
          <w:szCs w:val="28"/>
        </w:rPr>
        <w:t>Волинської області</w:t>
      </w:r>
    </w:p>
    <w:p w:rsidR="00873F5A" w:rsidRDefault="00873F5A" w:rsidP="00873F5A">
      <w:pPr>
        <w:pStyle w:val="4"/>
        <w:spacing w:line="360" w:lineRule="auto"/>
        <w:rPr>
          <w:sz w:val="32"/>
          <w:szCs w:val="32"/>
        </w:rPr>
      </w:pPr>
      <w:r>
        <w:rPr>
          <w:sz w:val="32"/>
          <w:szCs w:val="32"/>
        </w:rPr>
        <w:t xml:space="preserve">Р І Ш Е Н </w:t>
      </w:r>
      <w:proofErr w:type="spellStart"/>
      <w:r>
        <w:rPr>
          <w:sz w:val="32"/>
          <w:szCs w:val="32"/>
        </w:rPr>
        <w:t>Н</w:t>
      </w:r>
      <w:proofErr w:type="spellEnd"/>
      <w:r>
        <w:rPr>
          <w:sz w:val="32"/>
          <w:szCs w:val="32"/>
        </w:rPr>
        <w:t xml:space="preserve"> Я</w:t>
      </w:r>
    </w:p>
    <w:p w:rsidR="00873F5A" w:rsidRDefault="00873F5A" w:rsidP="00873F5A">
      <w:pPr>
        <w:spacing w:line="360" w:lineRule="auto"/>
        <w:rPr>
          <w:b/>
          <w:sz w:val="16"/>
          <w:szCs w:val="16"/>
        </w:rPr>
      </w:pPr>
    </w:p>
    <w:p w:rsidR="00873F5A" w:rsidRDefault="00873F5A" w:rsidP="00873F5A">
      <w:pPr>
        <w:spacing w:line="240" w:lineRule="auto"/>
        <w:ind w:firstLine="0"/>
        <w:rPr>
          <w:rFonts w:ascii="Times New Roman" w:eastAsia="Times New Roman" w:hAnsi="Times New Roman"/>
          <w:sz w:val="28"/>
          <w:szCs w:val="28"/>
          <w:u w:val="single"/>
          <w:lang w:eastAsia="ru-RU"/>
        </w:rPr>
      </w:pPr>
      <w:r>
        <w:rPr>
          <w:rFonts w:ascii="Times New Roman" w:eastAsia="Times New Roman" w:hAnsi="Times New Roman"/>
          <w:sz w:val="28"/>
          <w:szCs w:val="28"/>
          <w:u w:val="single"/>
          <w:lang w:eastAsia="ru-RU"/>
        </w:rPr>
        <w:t xml:space="preserve">від __ </w:t>
      </w:r>
      <w:r w:rsidR="005427B8" w:rsidRPr="00213E31">
        <w:rPr>
          <w:rFonts w:ascii="Times New Roman" w:eastAsia="Times New Roman" w:hAnsi="Times New Roman"/>
          <w:sz w:val="28"/>
          <w:szCs w:val="28"/>
          <w:u w:val="single"/>
          <w:lang w:eastAsia="ru-RU"/>
        </w:rPr>
        <w:t>березня</w:t>
      </w:r>
      <w:r>
        <w:rPr>
          <w:rFonts w:ascii="Times New Roman" w:eastAsia="Times New Roman" w:hAnsi="Times New Roman"/>
          <w:sz w:val="28"/>
          <w:szCs w:val="28"/>
          <w:u w:val="single"/>
          <w:lang w:eastAsia="ru-RU"/>
        </w:rPr>
        <w:t xml:space="preserve"> 2021 року  №____</w:t>
      </w:r>
    </w:p>
    <w:p w:rsidR="00873F5A" w:rsidRDefault="00873F5A" w:rsidP="00873F5A">
      <w:pPr>
        <w:spacing w:line="240" w:lineRule="auto"/>
        <w:ind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м. Нововолинськ</w:t>
      </w:r>
    </w:p>
    <w:p w:rsidR="00873F5A" w:rsidRDefault="00873F5A" w:rsidP="00873F5A">
      <w:pPr>
        <w:spacing w:line="240" w:lineRule="auto"/>
        <w:ind w:firstLine="0"/>
        <w:rPr>
          <w:rFonts w:ascii="Times New Roman" w:eastAsia="Times New Roman" w:hAnsi="Times New Roman"/>
          <w:sz w:val="16"/>
          <w:szCs w:val="16"/>
          <w:lang w:eastAsia="ru-RU"/>
        </w:rPr>
      </w:pPr>
    </w:p>
    <w:tbl>
      <w:tblPr>
        <w:tblW w:w="5000" w:type="pct"/>
        <w:tblCellSpacing w:w="0" w:type="dxa"/>
        <w:tblCellMar>
          <w:left w:w="0" w:type="dxa"/>
          <w:right w:w="0" w:type="dxa"/>
        </w:tblCellMar>
        <w:tblLook w:val="04A0" w:firstRow="1" w:lastRow="0" w:firstColumn="1" w:lastColumn="0" w:noHBand="0" w:noVBand="1"/>
      </w:tblPr>
      <w:tblGrid>
        <w:gridCol w:w="6803"/>
        <w:gridCol w:w="3120"/>
      </w:tblGrid>
      <w:tr w:rsidR="00873F5A" w:rsidTr="00213E31">
        <w:trPr>
          <w:trHeight w:val="1449"/>
          <w:tblCellSpacing w:w="0" w:type="dxa"/>
        </w:trPr>
        <w:tc>
          <w:tcPr>
            <w:tcW w:w="3428" w:type="pct"/>
            <w:hideMark/>
          </w:tcPr>
          <w:p w:rsidR="00873F5A" w:rsidRDefault="00873F5A" w:rsidP="00873F5A">
            <w:pPr>
              <w:spacing w:line="240" w:lineRule="auto"/>
              <w:ind w:firstLine="0"/>
              <w:jc w:val="left"/>
              <w:rPr>
                <w:rFonts w:ascii="Times New Roman" w:eastAsia="Times New Roman" w:hAnsi="Times New Roman"/>
                <w:sz w:val="28"/>
                <w:szCs w:val="28"/>
                <w:lang w:eastAsia="uk-UA"/>
              </w:rPr>
            </w:pPr>
            <w:r>
              <w:rPr>
                <w:rFonts w:ascii="Times New Roman" w:eastAsia="Times New Roman" w:hAnsi="Times New Roman"/>
                <w:sz w:val="28"/>
                <w:szCs w:val="28"/>
                <w:lang w:eastAsia="uk-UA"/>
              </w:rPr>
              <w:t>Про організацію відкритого  архітектурного конкурсу на кращу пропозицію  встановлення пам’ятника  загиблим учасникам Революції Гідності та воїнам антитерористичної операції  в м. Нововолинську</w:t>
            </w:r>
          </w:p>
          <w:p w:rsidR="00873F5A" w:rsidRDefault="00873F5A" w:rsidP="00873F5A">
            <w:pPr>
              <w:spacing w:line="240" w:lineRule="auto"/>
              <w:ind w:firstLine="0"/>
              <w:jc w:val="left"/>
              <w:rPr>
                <w:rFonts w:ascii="Times New Roman" w:eastAsia="Times New Roman" w:hAnsi="Times New Roman"/>
                <w:sz w:val="24"/>
                <w:szCs w:val="24"/>
                <w:highlight w:val="yellow"/>
                <w:lang w:eastAsia="uk-UA"/>
              </w:rPr>
            </w:pPr>
          </w:p>
        </w:tc>
        <w:tc>
          <w:tcPr>
            <w:tcW w:w="1572" w:type="pct"/>
            <w:hideMark/>
          </w:tcPr>
          <w:p w:rsidR="00873F5A" w:rsidRDefault="00873F5A" w:rsidP="00873F5A">
            <w:pPr>
              <w:spacing w:line="240" w:lineRule="auto"/>
              <w:ind w:firstLine="0"/>
              <w:jc w:val="left"/>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drawing>
                <wp:inline distT="0" distB="0" distL="0" distR="0">
                  <wp:extent cx="5715" cy="5715"/>
                  <wp:effectExtent l="0" t="0" r="0" b="0"/>
                  <wp:docPr id="1" name="Рисунок 3"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www8.city-adm.lviv.ua/icons/ecblank.gif"/>
                          <pic:cNvPicPr>
                            <a:picLocks noChangeAspect="1" noChangeArrowheads="1"/>
                          </pic:cNvPicPr>
                        </pic:nvPicPr>
                        <pic:blipFill>
                          <a:blip r:embed="rId6"/>
                          <a:srcRect/>
                          <a:stretch>
                            <a:fillRect/>
                          </a:stretch>
                        </pic:blipFill>
                        <pic:spPr bwMode="auto">
                          <a:xfrm>
                            <a:off x="0" y="0"/>
                            <a:ext cx="5715" cy="5715"/>
                          </a:xfrm>
                          <a:prstGeom prst="rect">
                            <a:avLst/>
                          </a:prstGeom>
                          <a:noFill/>
                          <a:ln w="9525">
                            <a:noFill/>
                            <a:miter lim="800000"/>
                            <a:headEnd/>
                            <a:tailEnd/>
                          </a:ln>
                        </pic:spPr>
                      </pic:pic>
                    </a:graphicData>
                  </a:graphic>
                </wp:inline>
              </w:drawing>
            </w:r>
          </w:p>
        </w:tc>
      </w:tr>
    </w:tbl>
    <w:p w:rsidR="00213E31" w:rsidRDefault="00213E31" w:rsidP="00873F5A">
      <w:pPr>
        <w:spacing w:line="240" w:lineRule="auto"/>
        <w:ind w:firstLine="567"/>
        <w:rPr>
          <w:rFonts w:ascii="Times New Roman" w:eastAsia="Times New Roman" w:hAnsi="Times New Roman"/>
          <w:sz w:val="28"/>
          <w:szCs w:val="28"/>
          <w:lang w:eastAsia="uk-UA"/>
        </w:rPr>
      </w:pPr>
    </w:p>
    <w:p w:rsidR="00873F5A" w:rsidRDefault="00873F5A" w:rsidP="00873F5A">
      <w:pPr>
        <w:spacing w:line="240" w:lineRule="auto"/>
        <w:ind w:firstLine="567"/>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Розглянувши звернення громадської організації “Незламні </w:t>
      </w:r>
      <w:proofErr w:type="spellStart"/>
      <w:r>
        <w:rPr>
          <w:rFonts w:ascii="Times New Roman" w:eastAsia="Times New Roman" w:hAnsi="Times New Roman"/>
          <w:sz w:val="28"/>
          <w:szCs w:val="28"/>
          <w:lang w:eastAsia="uk-UA"/>
        </w:rPr>
        <w:t>Нововолинці</w:t>
      </w:r>
      <w:proofErr w:type="spellEnd"/>
      <w:r>
        <w:rPr>
          <w:rFonts w:ascii="Times New Roman" w:eastAsia="Times New Roman" w:hAnsi="Times New Roman"/>
          <w:sz w:val="28"/>
          <w:szCs w:val="28"/>
          <w:lang w:eastAsia="uk-UA"/>
        </w:rPr>
        <w:t xml:space="preserve">“, мешканців міста і з метою вшанування пам’яті загиблих учасників Революції Гідності та воїнів антитерористичної операції, враховуючи попередньо напрацьовані пропозиції та, відповідно до Законів України “Про місцеве самоврядування в Україні“, “Про регулювання містобудівної діяльності“, “Про благоустрій населених пунктів“, “Про охорону культурної спадщини“, постановою Кабінету Міністрів України від 25.11.1999 № 2137 “Про затвердження Порядку проведення архітектурних та містобудівних конкурсів“, постанови Кабінету Міністрів України від 25 травня 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виконавчий комітет   </w:t>
      </w:r>
    </w:p>
    <w:p w:rsidR="00873F5A" w:rsidRDefault="00873F5A" w:rsidP="00873F5A">
      <w:pPr>
        <w:spacing w:line="240" w:lineRule="auto"/>
        <w:ind w:firstLine="567"/>
        <w:rPr>
          <w:rFonts w:ascii="Times New Roman" w:eastAsia="Times New Roman" w:hAnsi="Times New Roman"/>
          <w:sz w:val="16"/>
          <w:szCs w:val="16"/>
          <w:lang w:eastAsia="uk-UA"/>
        </w:rPr>
      </w:pPr>
    </w:p>
    <w:p w:rsidR="00213E31" w:rsidRPr="00213E31" w:rsidRDefault="00213E31" w:rsidP="00873F5A">
      <w:pPr>
        <w:spacing w:line="240" w:lineRule="auto"/>
        <w:ind w:firstLine="567"/>
        <w:rPr>
          <w:rFonts w:ascii="Times New Roman" w:eastAsia="Times New Roman" w:hAnsi="Times New Roman"/>
          <w:sz w:val="16"/>
          <w:szCs w:val="16"/>
          <w:lang w:eastAsia="uk-UA"/>
        </w:rPr>
      </w:pPr>
    </w:p>
    <w:p w:rsidR="00873F5A" w:rsidRDefault="00873F5A" w:rsidP="00873F5A">
      <w:pPr>
        <w:spacing w:line="240" w:lineRule="auto"/>
        <w:ind w:firstLine="567"/>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ВИРІШИВ:</w:t>
      </w:r>
    </w:p>
    <w:p w:rsidR="00873F5A" w:rsidRDefault="00873F5A" w:rsidP="00873F5A">
      <w:pPr>
        <w:spacing w:line="240" w:lineRule="auto"/>
        <w:ind w:right="-284" w:firstLine="567"/>
        <w:jc w:val="center"/>
        <w:rPr>
          <w:rFonts w:ascii="Times New Roman" w:eastAsia="Times New Roman" w:hAnsi="Times New Roman"/>
          <w:sz w:val="16"/>
          <w:szCs w:val="16"/>
          <w:lang w:eastAsia="uk-UA"/>
        </w:rPr>
      </w:pPr>
    </w:p>
    <w:p w:rsidR="00213E31" w:rsidRPr="00213E31" w:rsidRDefault="00213E31" w:rsidP="00873F5A">
      <w:pPr>
        <w:spacing w:line="240" w:lineRule="auto"/>
        <w:ind w:right="-284" w:firstLine="567"/>
        <w:jc w:val="center"/>
        <w:rPr>
          <w:rFonts w:ascii="Times New Roman" w:eastAsia="Times New Roman" w:hAnsi="Times New Roman"/>
          <w:sz w:val="16"/>
          <w:szCs w:val="16"/>
          <w:lang w:eastAsia="uk-UA"/>
        </w:rPr>
      </w:pPr>
    </w:p>
    <w:p w:rsidR="00873F5A" w:rsidRDefault="00873F5A" w:rsidP="00213E31">
      <w:pPr>
        <w:spacing w:before="120" w:line="240" w:lineRule="auto"/>
        <w:ind w:firstLine="539"/>
        <w:rPr>
          <w:rFonts w:ascii="Times New Roman" w:eastAsia="Times New Roman" w:hAnsi="Times New Roman"/>
          <w:sz w:val="28"/>
          <w:szCs w:val="28"/>
          <w:lang w:eastAsia="uk-UA"/>
        </w:rPr>
      </w:pPr>
      <w:r>
        <w:rPr>
          <w:rFonts w:ascii="Times New Roman" w:eastAsia="Times New Roman" w:hAnsi="Times New Roman"/>
          <w:sz w:val="28"/>
          <w:szCs w:val="28"/>
          <w:lang w:eastAsia="uk-UA"/>
        </w:rPr>
        <w:t>1. Оголосити відкритий архітектурний конкурс на кращу пропозицію встановлення пам’ятника загиблим учасникам Революції Гідності та воїнам антитерористичної операції   в м. Нововолинську.</w:t>
      </w:r>
    </w:p>
    <w:p w:rsidR="00873F5A" w:rsidRDefault="00873F5A" w:rsidP="00213E31">
      <w:pPr>
        <w:spacing w:before="120" w:line="240" w:lineRule="auto"/>
        <w:ind w:firstLine="540"/>
        <w:rPr>
          <w:rFonts w:ascii="Times New Roman" w:eastAsia="Times New Roman" w:hAnsi="Times New Roman"/>
          <w:sz w:val="28"/>
          <w:szCs w:val="28"/>
          <w:lang w:eastAsia="uk-UA"/>
        </w:rPr>
      </w:pPr>
      <w:r>
        <w:rPr>
          <w:rFonts w:ascii="Times New Roman" w:eastAsia="Times New Roman" w:hAnsi="Times New Roman"/>
          <w:sz w:val="28"/>
          <w:szCs w:val="28"/>
          <w:lang w:eastAsia="uk-UA"/>
        </w:rPr>
        <w:t>2. Затвердити Програму та умови відкритого архітектурного конкурсу на кращу пропозицію встановлення пам’ятника загиблим учасникам Революції Гідності та воїнам антитерористичної операції  в м. Нововолинську (додаток 1).</w:t>
      </w:r>
    </w:p>
    <w:p w:rsidR="00873F5A" w:rsidRDefault="00873F5A" w:rsidP="00213E31">
      <w:pPr>
        <w:spacing w:before="120" w:line="240" w:lineRule="auto"/>
        <w:ind w:firstLine="540"/>
        <w:rPr>
          <w:rFonts w:ascii="Times New Roman" w:eastAsia="Times New Roman" w:hAnsi="Times New Roman"/>
          <w:sz w:val="28"/>
          <w:szCs w:val="28"/>
          <w:lang w:eastAsia="uk-UA"/>
        </w:rPr>
      </w:pPr>
      <w:r>
        <w:rPr>
          <w:rFonts w:ascii="Times New Roman" w:eastAsia="Times New Roman" w:hAnsi="Times New Roman"/>
          <w:sz w:val="28"/>
          <w:szCs w:val="28"/>
          <w:lang w:eastAsia="uk-UA"/>
        </w:rPr>
        <w:t>3</w:t>
      </w:r>
      <w:r w:rsidR="005427B8">
        <w:rPr>
          <w:rFonts w:ascii="Times New Roman" w:eastAsia="Times New Roman" w:hAnsi="Times New Roman"/>
          <w:sz w:val="28"/>
          <w:szCs w:val="28"/>
          <w:lang w:eastAsia="uk-UA"/>
        </w:rPr>
        <w:t>.</w:t>
      </w:r>
      <w:r>
        <w:rPr>
          <w:rFonts w:ascii="Times New Roman" w:eastAsia="Times New Roman" w:hAnsi="Times New Roman"/>
          <w:sz w:val="28"/>
          <w:szCs w:val="28"/>
          <w:lang w:eastAsia="uk-UA"/>
        </w:rPr>
        <w:t>Управлінню</w:t>
      </w:r>
      <w:r w:rsidR="005427B8" w:rsidRPr="005427B8">
        <w:rPr>
          <w:rFonts w:ascii="Times New Roman" w:eastAsia="Times New Roman" w:hAnsi="Times New Roman"/>
          <w:sz w:val="28"/>
          <w:szCs w:val="28"/>
          <w:lang w:eastAsia="uk-UA"/>
        </w:rPr>
        <w:t xml:space="preserve"> цифрової трансформації </w:t>
      </w:r>
      <w:r w:rsidR="005427B8" w:rsidRPr="00213E31">
        <w:rPr>
          <w:rFonts w:ascii="Times New Roman" w:eastAsia="Times New Roman" w:hAnsi="Times New Roman"/>
          <w:sz w:val="28"/>
          <w:szCs w:val="28"/>
          <w:lang w:eastAsia="uk-UA"/>
        </w:rPr>
        <w:t>та комунікації</w:t>
      </w:r>
      <w:r w:rsidR="00B462A6" w:rsidRPr="00213E31">
        <w:rPr>
          <w:rFonts w:ascii="Times New Roman" w:eastAsia="Times New Roman" w:hAnsi="Times New Roman"/>
          <w:sz w:val="28"/>
          <w:szCs w:val="28"/>
          <w:lang w:eastAsia="uk-UA"/>
        </w:rPr>
        <w:t xml:space="preserve"> виконавчого комітету Нововолинської міської ради</w:t>
      </w:r>
      <w:r w:rsidR="00891F49">
        <w:rPr>
          <w:rFonts w:ascii="Times New Roman" w:eastAsia="Times New Roman" w:hAnsi="Times New Roman"/>
          <w:sz w:val="28"/>
          <w:szCs w:val="28"/>
          <w:lang w:eastAsia="uk-UA"/>
        </w:rPr>
        <w:t xml:space="preserve"> </w:t>
      </w:r>
      <w:bookmarkStart w:id="0" w:name="_GoBack"/>
      <w:bookmarkEnd w:id="0"/>
      <w:r>
        <w:rPr>
          <w:rFonts w:ascii="Times New Roman" w:eastAsia="Times New Roman" w:hAnsi="Times New Roman"/>
          <w:sz w:val="28"/>
          <w:szCs w:val="28"/>
          <w:lang w:eastAsia="uk-UA"/>
        </w:rPr>
        <w:t xml:space="preserve">оголосити про проведення відкритого архітектурного конкурсу на кращу пропозицію встановлення пам’ятника загиблим учасникам Революції Гідності та воїнам антитерористичної операції  в м. Нововолинську у засобах масової інформації.    </w:t>
      </w:r>
    </w:p>
    <w:p w:rsidR="00873F5A" w:rsidRDefault="00873F5A" w:rsidP="00213E31">
      <w:pPr>
        <w:spacing w:before="120" w:line="240" w:lineRule="auto"/>
        <w:ind w:firstLine="540"/>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 xml:space="preserve">4. Визначити </w:t>
      </w:r>
      <w:r w:rsidR="00841A01">
        <w:rPr>
          <w:rFonts w:ascii="Times New Roman" w:eastAsia="Times New Roman" w:hAnsi="Times New Roman"/>
          <w:sz w:val="28"/>
          <w:szCs w:val="28"/>
          <w:lang w:eastAsia="uk-UA"/>
        </w:rPr>
        <w:t>О</w:t>
      </w:r>
      <w:r>
        <w:rPr>
          <w:rFonts w:ascii="Times New Roman" w:eastAsia="Times New Roman" w:hAnsi="Times New Roman"/>
          <w:sz w:val="28"/>
          <w:szCs w:val="28"/>
          <w:lang w:eastAsia="uk-UA"/>
        </w:rPr>
        <w:t>рганізатором відкритого архітектурного конкурсу на кращу пропозицію встановлення пам’ятника загиблим учасникам Революції Гідності та воїнам антитерористичної операції в м. Нововолинську – виконавчий ком</w:t>
      </w:r>
      <w:r w:rsidR="005427B8">
        <w:rPr>
          <w:rFonts w:ascii="Times New Roman" w:eastAsia="Times New Roman" w:hAnsi="Times New Roman"/>
          <w:sz w:val="28"/>
          <w:szCs w:val="28"/>
          <w:lang w:eastAsia="uk-UA"/>
        </w:rPr>
        <w:t>ітет Нововолинської міської ради</w:t>
      </w:r>
      <w:r>
        <w:rPr>
          <w:rFonts w:ascii="Times New Roman" w:eastAsia="Times New Roman" w:hAnsi="Times New Roman"/>
          <w:sz w:val="28"/>
          <w:szCs w:val="28"/>
          <w:lang w:eastAsia="uk-UA"/>
        </w:rPr>
        <w:t xml:space="preserve">.   </w:t>
      </w:r>
    </w:p>
    <w:p w:rsidR="00873F5A" w:rsidRDefault="00873F5A" w:rsidP="00213E31">
      <w:pPr>
        <w:spacing w:before="120" w:line="240" w:lineRule="auto"/>
        <w:ind w:firstLine="539"/>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5. Контроль за виконанням рішення покласти на заступника міського голови з питань діяльності виконавчих органів Громика </w:t>
      </w:r>
      <w:r w:rsidRPr="00213E31">
        <w:rPr>
          <w:rFonts w:ascii="Times New Roman" w:eastAsia="Times New Roman" w:hAnsi="Times New Roman"/>
          <w:sz w:val="28"/>
          <w:szCs w:val="28"/>
          <w:lang w:eastAsia="uk-UA"/>
        </w:rPr>
        <w:t>О.І.</w:t>
      </w:r>
      <w:r>
        <w:rPr>
          <w:rFonts w:ascii="Times New Roman" w:eastAsia="Times New Roman" w:hAnsi="Times New Roman"/>
          <w:sz w:val="28"/>
          <w:szCs w:val="28"/>
          <w:lang w:eastAsia="uk-UA"/>
        </w:rPr>
        <w:t> </w:t>
      </w:r>
    </w:p>
    <w:p w:rsidR="00873F5A" w:rsidRDefault="00873F5A" w:rsidP="00873F5A">
      <w:pPr>
        <w:spacing w:line="240" w:lineRule="auto"/>
        <w:ind w:firstLine="0"/>
        <w:jc w:val="left"/>
        <w:rPr>
          <w:rFonts w:ascii="Times New Roman" w:eastAsia="Times New Roman" w:hAnsi="Times New Roman"/>
          <w:sz w:val="28"/>
          <w:szCs w:val="28"/>
          <w:lang w:eastAsia="uk-UA"/>
        </w:rPr>
      </w:pPr>
    </w:p>
    <w:p w:rsidR="00873F5A" w:rsidRDefault="00873F5A" w:rsidP="00873F5A">
      <w:pPr>
        <w:spacing w:line="240" w:lineRule="auto"/>
        <w:ind w:firstLine="0"/>
        <w:jc w:val="left"/>
        <w:rPr>
          <w:rFonts w:ascii="Times New Roman" w:eastAsia="Times New Roman" w:hAnsi="Times New Roman"/>
          <w:sz w:val="28"/>
          <w:szCs w:val="28"/>
          <w:lang w:eastAsia="uk-UA"/>
        </w:rPr>
      </w:pPr>
    </w:p>
    <w:p w:rsidR="00873F5A" w:rsidRDefault="00873F5A" w:rsidP="00873F5A">
      <w:pPr>
        <w:spacing w:line="240" w:lineRule="auto"/>
        <w:ind w:firstLine="142"/>
        <w:jc w:val="left"/>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Міський голова                                                    </w:t>
      </w:r>
      <w:r w:rsidR="00841A01">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 xml:space="preserve">                           Б.С. Карпус</w:t>
      </w:r>
    </w:p>
    <w:p w:rsidR="00213E31" w:rsidRDefault="00213E31" w:rsidP="00873F5A">
      <w:pPr>
        <w:spacing w:line="240" w:lineRule="auto"/>
        <w:ind w:firstLine="142"/>
        <w:jc w:val="left"/>
        <w:rPr>
          <w:rFonts w:ascii="Times New Roman" w:eastAsia="Times New Roman" w:hAnsi="Times New Roman"/>
          <w:sz w:val="24"/>
          <w:szCs w:val="24"/>
          <w:lang w:eastAsia="uk-UA"/>
        </w:rPr>
      </w:pPr>
    </w:p>
    <w:p w:rsidR="00213E31" w:rsidRDefault="00213E31" w:rsidP="00873F5A">
      <w:pPr>
        <w:spacing w:line="240" w:lineRule="auto"/>
        <w:ind w:firstLine="142"/>
        <w:jc w:val="left"/>
        <w:rPr>
          <w:rFonts w:ascii="Times New Roman" w:eastAsia="Times New Roman" w:hAnsi="Times New Roman"/>
          <w:sz w:val="24"/>
          <w:szCs w:val="24"/>
          <w:lang w:eastAsia="uk-UA"/>
        </w:rPr>
      </w:pPr>
    </w:p>
    <w:p w:rsidR="00213E31" w:rsidRDefault="00213E31" w:rsidP="00873F5A">
      <w:pPr>
        <w:spacing w:line="240" w:lineRule="auto"/>
        <w:ind w:firstLine="142"/>
        <w:jc w:val="left"/>
        <w:rPr>
          <w:rFonts w:ascii="Times New Roman" w:eastAsia="Times New Roman" w:hAnsi="Times New Roman"/>
          <w:sz w:val="24"/>
          <w:szCs w:val="24"/>
          <w:lang w:eastAsia="uk-UA"/>
        </w:rPr>
      </w:pPr>
    </w:p>
    <w:p w:rsidR="00873F5A" w:rsidRPr="00213E31" w:rsidRDefault="00873F5A" w:rsidP="00873F5A">
      <w:pPr>
        <w:spacing w:line="240" w:lineRule="auto"/>
        <w:ind w:firstLine="142"/>
        <w:jc w:val="left"/>
        <w:rPr>
          <w:rFonts w:ascii="Times New Roman" w:eastAsia="Times New Roman" w:hAnsi="Times New Roman"/>
          <w:sz w:val="24"/>
          <w:szCs w:val="24"/>
          <w:lang w:val="ru-RU" w:eastAsia="uk-UA"/>
        </w:rPr>
      </w:pPr>
      <w:r w:rsidRPr="00873F5A">
        <w:rPr>
          <w:rFonts w:ascii="Times New Roman" w:eastAsia="Times New Roman" w:hAnsi="Times New Roman"/>
          <w:sz w:val="24"/>
          <w:szCs w:val="24"/>
          <w:lang w:eastAsia="uk-UA"/>
        </w:rPr>
        <w:t>Вісьтак</w:t>
      </w:r>
      <w:r w:rsidR="00213E31">
        <w:rPr>
          <w:rFonts w:ascii="Times New Roman" w:eastAsia="Times New Roman" w:hAnsi="Times New Roman"/>
          <w:sz w:val="24"/>
          <w:szCs w:val="24"/>
          <w:lang w:val="ru-RU" w:eastAsia="uk-UA"/>
        </w:rPr>
        <w:t xml:space="preserve"> 33441</w:t>
      </w:r>
    </w:p>
    <w:p w:rsidR="00873F5A" w:rsidRDefault="00873F5A"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213E31" w:rsidRDefault="00213E31" w:rsidP="00873F5A">
      <w:pPr>
        <w:spacing w:line="240" w:lineRule="auto"/>
        <w:ind w:right="567" w:firstLine="0"/>
        <w:jc w:val="right"/>
        <w:rPr>
          <w:rFonts w:ascii="Times New Roman" w:eastAsia="Times New Roman" w:hAnsi="Times New Roman"/>
          <w:sz w:val="16"/>
          <w:szCs w:val="16"/>
          <w:lang w:eastAsia="uk-UA"/>
        </w:rPr>
      </w:pPr>
    </w:p>
    <w:p w:rsidR="00873F5A" w:rsidRDefault="00873F5A" w:rsidP="00873F5A">
      <w:pPr>
        <w:spacing w:line="240" w:lineRule="auto"/>
        <w:ind w:right="567" w:firstLine="0"/>
        <w:jc w:val="right"/>
        <w:rPr>
          <w:rFonts w:ascii="Times New Roman" w:eastAsia="Times New Roman" w:hAnsi="Times New Roman"/>
          <w:sz w:val="16"/>
          <w:szCs w:val="16"/>
          <w:lang w:eastAsia="uk-UA"/>
        </w:rPr>
      </w:pPr>
    </w:p>
    <w:p w:rsidR="00873F5A" w:rsidRDefault="00873F5A" w:rsidP="00873F5A">
      <w:pPr>
        <w:spacing w:line="240" w:lineRule="auto"/>
        <w:ind w:right="567" w:firstLine="0"/>
        <w:jc w:val="right"/>
        <w:rPr>
          <w:rFonts w:ascii="Times New Roman" w:eastAsia="Times New Roman" w:hAnsi="Times New Roman"/>
          <w:sz w:val="24"/>
          <w:szCs w:val="24"/>
          <w:lang w:eastAsia="uk-UA"/>
        </w:rPr>
      </w:pPr>
      <w:r>
        <w:rPr>
          <w:rFonts w:ascii="Times New Roman" w:eastAsia="Times New Roman" w:hAnsi="Times New Roman"/>
          <w:sz w:val="24"/>
          <w:szCs w:val="24"/>
          <w:lang w:eastAsia="uk-UA"/>
        </w:rPr>
        <w:t>Додаток 1</w:t>
      </w:r>
    </w:p>
    <w:p w:rsidR="00873F5A" w:rsidRDefault="00873F5A" w:rsidP="00841A01">
      <w:pPr>
        <w:spacing w:line="240" w:lineRule="auto"/>
        <w:ind w:right="567" w:firstLine="0"/>
        <w:jc w:val="right"/>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ЗАТВЕРДЖЕНО </w:t>
      </w:r>
    </w:p>
    <w:p w:rsidR="00873F5A" w:rsidRDefault="00873F5A" w:rsidP="00841A01">
      <w:pPr>
        <w:spacing w:line="240" w:lineRule="auto"/>
        <w:ind w:right="567" w:firstLine="0"/>
        <w:jc w:val="right"/>
        <w:rPr>
          <w:rFonts w:ascii="Times New Roman" w:eastAsia="Times New Roman" w:hAnsi="Times New Roman"/>
          <w:sz w:val="24"/>
          <w:szCs w:val="24"/>
          <w:lang w:eastAsia="uk-UA"/>
        </w:rPr>
      </w:pPr>
      <w:r>
        <w:rPr>
          <w:rFonts w:ascii="Times New Roman" w:eastAsia="Times New Roman" w:hAnsi="Times New Roman"/>
          <w:sz w:val="24"/>
          <w:szCs w:val="24"/>
          <w:lang w:eastAsia="uk-UA"/>
        </w:rPr>
        <w:t>Рішення  виконкому</w:t>
      </w:r>
    </w:p>
    <w:p w:rsidR="00873F5A" w:rsidRDefault="00873F5A" w:rsidP="00873F5A">
      <w:pPr>
        <w:spacing w:line="240" w:lineRule="auto"/>
        <w:ind w:right="567" w:firstLine="0"/>
        <w:jc w:val="right"/>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__.</w:t>
      </w:r>
      <w:r w:rsidR="005427B8">
        <w:rPr>
          <w:rFonts w:ascii="Times New Roman" w:eastAsia="Times New Roman" w:hAnsi="Times New Roman"/>
          <w:sz w:val="24"/>
          <w:szCs w:val="24"/>
          <w:lang w:eastAsia="uk-UA"/>
        </w:rPr>
        <w:t>03</w:t>
      </w:r>
      <w:r>
        <w:rPr>
          <w:rFonts w:ascii="Times New Roman" w:eastAsia="Times New Roman" w:hAnsi="Times New Roman"/>
          <w:sz w:val="24"/>
          <w:szCs w:val="24"/>
          <w:lang w:eastAsia="uk-UA"/>
        </w:rPr>
        <w:t>.2021   № ___</w:t>
      </w:r>
    </w:p>
    <w:p w:rsidR="00873F5A" w:rsidRPr="006A272E" w:rsidRDefault="00873F5A" w:rsidP="00873F5A">
      <w:pPr>
        <w:spacing w:line="240" w:lineRule="auto"/>
        <w:ind w:right="567" w:firstLine="0"/>
        <w:jc w:val="right"/>
        <w:rPr>
          <w:rFonts w:ascii="Times New Roman" w:eastAsia="Times New Roman" w:hAnsi="Times New Roman"/>
          <w:sz w:val="16"/>
          <w:szCs w:val="16"/>
          <w:lang w:eastAsia="uk-UA"/>
        </w:rPr>
      </w:pPr>
    </w:p>
    <w:p w:rsidR="00873F5A" w:rsidRDefault="00873F5A" w:rsidP="00873F5A">
      <w:pPr>
        <w:spacing w:line="240" w:lineRule="auto"/>
        <w:ind w:firstLine="0"/>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ПРОГРАМА ТА УМОВИ</w:t>
      </w:r>
    </w:p>
    <w:p w:rsidR="00873F5A" w:rsidRDefault="00873F5A" w:rsidP="00873F5A">
      <w:pPr>
        <w:spacing w:line="240" w:lineRule="auto"/>
        <w:ind w:firstLine="0"/>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відкритого архітектурного конкурсу на    </w:t>
      </w:r>
    </w:p>
    <w:p w:rsidR="00873F5A" w:rsidRDefault="00873F5A" w:rsidP="00873F5A">
      <w:pPr>
        <w:spacing w:line="240" w:lineRule="auto"/>
        <w:ind w:firstLine="0"/>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кращу пропозицію встановлення пам’ятника загиблим учасникам Революції Гідності та воїнам антитерористичної операції  в м. Нововолинську   </w:t>
      </w:r>
    </w:p>
    <w:p w:rsidR="00873F5A" w:rsidRDefault="00873F5A" w:rsidP="00873F5A">
      <w:pPr>
        <w:spacing w:line="240" w:lineRule="auto"/>
        <w:ind w:firstLine="0"/>
        <w:jc w:val="center"/>
        <w:rPr>
          <w:rFonts w:ascii="Times New Roman" w:eastAsia="Times New Roman" w:hAnsi="Times New Roman"/>
          <w:sz w:val="24"/>
          <w:szCs w:val="24"/>
          <w:lang w:eastAsia="uk-UA"/>
        </w:rPr>
      </w:pP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1. Загальні положення</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1.1. Програма та умови визначають порядок та умови проведення відкритого архітектурного конкурсу на кращу пропозицію встановлення пам’ятника загиблим учасникам Революції Гідності та воїнам антитерористичної операції  в м. Нововолинську (надалі – конкурс) відповідно до Порядку проведення архітектурних конкурсів, затвердженого постановою Кабінету Міністрів України від 25.11.1999 № 2137.</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1.2. Підставою для проведення конкурсу є рішення виконавчого комітету                               від </w:t>
      </w:r>
      <w:r w:rsidR="006A272E">
        <w:rPr>
          <w:rFonts w:ascii="Times New Roman" w:eastAsia="Times New Roman" w:hAnsi="Times New Roman"/>
          <w:sz w:val="24"/>
          <w:szCs w:val="24"/>
          <w:lang w:eastAsia="uk-UA"/>
        </w:rPr>
        <w:t>__.03.2021</w:t>
      </w:r>
      <w:r w:rsidR="00841A01">
        <w:rPr>
          <w:rFonts w:ascii="Times New Roman" w:eastAsia="Times New Roman" w:hAnsi="Times New Roman"/>
          <w:sz w:val="24"/>
          <w:szCs w:val="24"/>
          <w:lang w:eastAsia="uk-UA"/>
        </w:rPr>
        <w:t>р.</w:t>
      </w:r>
      <w:r w:rsidR="006A272E">
        <w:rPr>
          <w:rFonts w:ascii="Times New Roman" w:eastAsia="Times New Roman" w:hAnsi="Times New Roman"/>
          <w:sz w:val="24"/>
          <w:szCs w:val="24"/>
          <w:lang w:eastAsia="uk-UA"/>
        </w:rPr>
        <w:t xml:space="preserve"> № </w:t>
      </w:r>
      <w:r w:rsidR="00841A01">
        <w:rPr>
          <w:rFonts w:ascii="Times New Roman" w:eastAsia="Times New Roman" w:hAnsi="Times New Roman"/>
          <w:sz w:val="24"/>
          <w:szCs w:val="24"/>
          <w:lang w:eastAsia="uk-UA"/>
        </w:rPr>
        <w:t>_</w:t>
      </w:r>
      <w:r>
        <w:rPr>
          <w:rFonts w:ascii="Times New Roman" w:eastAsia="Times New Roman" w:hAnsi="Times New Roman"/>
          <w:sz w:val="24"/>
          <w:szCs w:val="24"/>
          <w:lang w:eastAsia="uk-UA"/>
        </w:rPr>
        <w:t xml:space="preserve"> “Про організацію відкритого архітектурного конкурсу на кращу пропозицію встановлення пам’ятника загиблим учасникам Революції Гідності та воїнам антитерористичної операції  в м. Нововолинську.</w:t>
      </w: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2. Організатор конкурсу</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2.1. Організатор конкурсу - виконавчий комітет Нововолинської міської ради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2.2. Координати:</w:t>
      </w:r>
    </w:p>
    <w:p w:rsidR="00873F5A" w:rsidRPr="005427B8" w:rsidRDefault="00873F5A" w:rsidP="00873F5A">
      <w:pPr>
        <w:spacing w:line="240" w:lineRule="auto"/>
        <w:ind w:firstLine="567"/>
        <w:rPr>
          <w:rFonts w:ascii="Times New Roman" w:eastAsia="Times New Roman" w:hAnsi="Times New Roman"/>
          <w:b/>
          <w:sz w:val="24"/>
          <w:szCs w:val="24"/>
          <w:lang w:eastAsia="uk-UA"/>
        </w:rPr>
      </w:pPr>
      <w:r w:rsidRPr="005427B8">
        <w:rPr>
          <w:rFonts w:ascii="Times New Roman" w:eastAsia="Times New Roman" w:hAnsi="Times New Roman"/>
          <w:b/>
          <w:sz w:val="24"/>
          <w:szCs w:val="24"/>
          <w:lang w:eastAsia="uk-UA"/>
        </w:rPr>
        <w:t xml:space="preserve">Адреса організатора: </w:t>
      </w:r>
      <w:smartTag w:uri="urn:schemas-microsoft-com:office:smarttags" w:element="metricconverter">
        <w:smartTagPr>
          <w:attr w:name="ProductID" w:val="45400, м"/>
        </w:smartTagPr>
        <w:r w:rsidRPr="005427B8">
          <w:rPr>
            <w:rFonts w:ascii="Times New Roman" w:eastAsia="Times New Roman" w:hAnsi="Times New Roman"/>
            <w:b/>
            <w:sz w:val="24"/>
            <w:szCs w:val="24"/>
            <w:lang w:eastAsia="uk-UA"/>
          </w:rPr>
          <w:t>45400, м</w:t>
        </w:r>
      </w:smartTag>
      <w:r w:rsidRPr="005427B8">
        <w:rPr>
          <w:rFonts w:ascii="Times New Roman" w:eastAsia="Times New Roman" w:hAnsi="Times New Roman"/>
          <w:b/>
          <w:sz w:val="24"/>
          <w:szCs w:val="24"/>
          <w:lang w:eastAsia="uk-UA"/>
        </w:rPr>
        <w:t>. Нововолинськ</w:t>
      </w:r>
      <w:r w:rsidRPr="006A272E">
        <w:rPr>
          <w:rFonts w:ascii="Times New Roman" w:eastAsia="Times New Roman" w:hAnsi="Times New Roman"/>
          <w:b/>
          <w:sz w:val="24"/>
          <w:szCs w:val="24"/>
          <w:lang w:eastAsia="uk-UA"/>
        </w:rPr>
        <w:t>, пр.-т Дружби,27</w:t>
      </w:r>
      <w:r w:rsidR="00B462A6" w:rsidRPr="006A272E">
        <w:rPr>
          <w:rFonts w:ascii="Times New Roman" w:eastAsia="Times New Roman" w:hAnsi="Times New Roman"/>
          <w:b/>
          <w:sz w:val="24"/>
          <w:szCs w:val="24"/>
          <w:lang w:eastAsia="uk-UA"/>
        </w:rPr>
        <w:t xml:space="preserve">, виконавчий комітет </w:t>
      </w:r>
      <w:proofErr w:type="spellStart"/>
      <w:r w:rsidR="00B462A6" w:rsidRPr="006A272E">
        <w:rPr>
          <w:rFonts w:ascii="Times New Roman" w:eastAsia="Times New Roman" w:hAnsi="Times New Roman"/>
          <w:b/>
          <w:sz w:val="24"/>
          <w:szCs w:val="24"/>
          <w:lang w:eastAsia="uk-UA"/>
        </w:rPr>
        <w:t>Новоовлинської</w:t>
      </w:r>
      <w:proofErr w:type="spellEnd"/>
      <w:r w:rsidR="00B462A6" w:rsidRPr="006A272E">
        <w:rPr>
          <w:rFonts w:ascii="Times New Roman" w:eastAsia="Times New Roman" w:hAnsi="Times New Roman"/>
          <w:b/>
          <w:sz w:val="24"/>
          <w:szCs w:val="24"/>
          <w:lang w:eastAsia="uk-UA"/>
        </w:rPr>
        <w:t xml:space="preserve"> міської ради.</w:t>
      </w:r>
    </w:p>
    <w:p w:rsidR="00873F5A" w:rsidRPr="005427B8" w:rsidRDefault="00873F5A" w:rsidP="00873F5A">
      <w:pPr>
        <w:spacing w:line="240" w:lineRule="auto"/>
        <w:ind w:firstLine="567"/>
        <w:rPr>
          <w:rFonts w:ascii="Times New Roman" w:eastAsia="Times New Roman" w:hAnsi="Times New Roman"/>
          <w:b/>
          <w:sz w:val="24"/>
          <w:szCs w:val="24"/>
          <w:lang w:eastAsia="uk-UA"/>
        </w:rPr>
      </w:pPr>
      <w:r w:rsidRPr="005427B8">
        <w:rPr>
          <w:rFonts w:ascii="Times New Roman" w:eastAsia="Times New Roman" w:hAnsi="Times New Roman"/>
          <w:b/>
          <w:sz w:val="24"/>
          <w:szCs w:val="24"/>
          <w:lang w:eastAsia="uk-UA"/>
        </w:rPr>
        <w:t>тел. (03344</w:t>
      </w:r>
      <w:r w:rsidRPr="006A272E">
        <w:rPr>
          <w:rFonts w:ascii="Times New Roman" w:eastAsia="Times New Roman" w:hAnsi="Times New Roman"/>
          <w:b/>
          <w:sz w:val="24"/>
          <w:szCs w:val="24"/>
          <w:lang w:eastAsia="uk-UA"/>
        </w:rPr>
        <w:t xml:space="preserve">) </w:t>
      </w:r>
      <w:r w:rsidRPr="006A272E">
        <w:rPr>
          <w:rFonts w:ascii="Times New Roman" w:eastAsia="Times New Roman" w:hAnsi="Times New Roman"/>
          <w:b/>
          <w:sz w:val="24"/>
          <w:szCs w:val="24"/>
          <w:u w:val="single"/>
          <w:lang w:eastAsia="uk-UA"/>
        </w:rPr>
        <w:t>4 12 0</w:t>
      </w:r>
      <w:r w:rsidR="00F134C0" w:rsidRPr="006A272E">
        <w:rPr>
          <w:rFonts w:ascii="Times New Roman" w:eastAsia="Times New Roman" w:hAnsi="Times New Roman"/>
          <w:b/>
          <w:sz w:val="24"/>
          <w:szCs w:val="24"/>
          <w:u w:val="single"/>
          <w:lang w:eastAsia="uk-UA"/>
        </w:rPr>
        <w:t>1</w:t>
      </w:r>
      <w:r w:rsidRPr="005427B8">
        <w:rPr>
          <w:rFonts w:ascii="Times New Roman" w:eastAsia="Times New Roman" w:hAnsi="Times New Roman"/>
          <w:b/>
          <w:sz w:val="24"/>
          <w:szCs w:val="24"/>
          <w:lang w:eastAsia="uk-UA"/>
        </w:rPr>
        <w:t>;</w:t>
      </w:r>
    </w:p>
    <w:p w:rsidR="00F134C0" w:rsidRPr="006A272E" w:rsidRDefault="00873F5A" w:rsidP="00873F5A">
      <w:pPr>
        <w:spacing w:line="240" w:lineRule="auto"/>
        <w:ind w:firstLine="567"/>
        <w:rPr>
          <w:rFonts w:ascii="Times New Roman" w:eastAsia="Times New Roman" w:hAnsi="Times New Roman"/>
          <w:b/>
          <w:sz w:val="24"/>
          <w:szCs w:val="24"/>
          <w:lang w:eastAsia="uk-UA"/>
        </w:rPr>
      </w:pPr>
      <w:r w:rsidRPr="006A272E">
        <w:rPr>
          <w:rFonts w:ascii="Times New Roman" w:eastAsia="Times New Roman" w:hAnsi="Times New Roman"/>
          <w:b/>
          <w:sz w:val="24"/>
          <w:szCs w:val="24"/>
          <w:lang w:eastAsia="uk-UA"/>
        </w:rPr>
        <w:t>Офіційн</w:t>
      </w:r>
      <w:r w:rsidR="005427B8" w:rsidRPr="006A272E">
        <w:rPr>
          <w:rFonts w:ascii="Times New Roman" w:eastAsia="Times New Roman" w:hAnsi="Times New Roman"/>
          <w:b/>
          <w:sz w:val="24"/>
          <w:szCs w:val="24"/>
          <w:lang w:eastAsia="uk-UA"/>
        </w:rPr>
        <w:t>а</w:t>
      </w:r>
      <w:r w:rsidRPr="006A272E">
        <w:rPr>
          <w:rFonts w:ascii="Times New Roman" w:eastAsia="Times New Roman" w:hAnsi="Times New Roman"/>
          <w:b/>
          <w:sz w:val="24"/>
          <w:szCs w:val="24"/>
          <w:lang w:eastAsia="uk-UA"/>
        </w:rPr>
        <w:t xml:space="preserve"> веб-сторінк</w:t>
      </w:r>
      <w:r w:rsidR="005427B8" w:rsidRPr="006A272E">
        <w:rPr>
          <w:rFonts w:ascii="Times New Roman" w:eastAsia="Times New Roman" w:hAnsi="Times New Roman"/>
          <w:b/>
          <w:sz w:val="24"/>
          <w:szCs w:val="24"/>
          <w:lang w:eastAsia="uk-UA"/>
        </w:rPr>
        <w:t>а</w:t>
      </w:r>
      <w:r w:rsidRPr="006A272E">
        <w:rPr>
          <w:rFonts w:ascii="Times New Roman" w:eastAsia="Times New Roman" w:hAnsi="Times New Roman"/>
          <w:b/>
          <w:sz w:val="24"/>
          <w:szCs w:val="24"/>
          <w:lang w:eastAsia="uk-UA"/>
        </w:rPr>
        <w:t xml:space="preserve"> конкурсу: </w:t>
      </w:r>
      <w:r w:rsidR="00F134C0" w:rsidRPr="006A272E">
        <w:rPr>
          <w:rFonts w:ascii="Times New Roman" w:eastAsia="Times New Roman" w:hAnsi="Times New Roman"/>
          <w:b/>
          <w:sz w:val="24"/>
          <w:szCs w:val="24"/>
          <w:lang w:eastAsia="uk-UA"/>
        </w:rPr>
        <w:t xml:space="preserve"> nov-rada.gov.ua</w:t>
      </w:r>
    </w:p>
    <w:p w:rsidR="00873F5A" w:rsidRPr="00AC2E88" w:rsidRDefault="00873F5A" w:rsidP="00873F5A">
      <w:pPr>
        <w:spacing w:line="240" w:lineRule="auto"/>
        <w:ind w:firstLine="567"/>
        <w:rPr>
          <w:rFonts w:ascii="Times New Roman" w:eastAsia="Times New Roman" w:hAnsi="Times New Roman"/>
          <w:sz w:val="24"/>
          <w:szCs w:val="24"/>
          <w:lang w:eastAsia="uk-UA"/>
        </w:rPr>
      </w:pPr>
      <w:r w:rsidRPr="00AC2E88">
        <w:rPr>
          <w:rFonts w:ascii="Times New Roman" w:eastAsia="Times New Roman" w:hAnsi="Times New Roman"/>
          <w:sz w:val="24"/>
          <w:szCs w:val="24"/>
          <w:lang w:eastAsia="uk-UA"/>
        </w:rPr>
        <w:t>2.3. Організатор конкурсу забезпечує:</w:t>
      </w:r>
    </w:p>
    <w:p w:rsidR="00873F5A" w:rsidRPr="00AC2E88" w:rsidRDefault="00F134C0" w:rsidP="00873F5A">
      <w:pPr>
        <w:spacing w:line="240" w:lineRule="auto"/>
        <w:ind w:firstLine="567"/>
        <w:rPr>
          <w:rFonts w:ascii="Times New Roman" w:eastAsia="Times New Roman" w:hAnsi="Times New Roman"/>
          <w:sz w:val="24"/>
          <w:szCs w:val="24"/>
          <w:lang w:eastAsia="uk-UA"/>
        </w:rPr>
      </w:pPr>
      <w:r w:rsidRPr="00AC2E88">
        <w:rPr>
          <w:rFonts w:ascii="Times New Roman" w:eastAsia="Times New Roman" w:hAnsi="Times New Roman"/>
          <w:sz w:val="24"/>
          <w:szCs w:val="24"/>
          <w:lang w:eastAsia="uk-UA"/>
        </w:rPr>
        <w:t>П</w:t>
      </w:r>
      <w:r w:rsidR="00873F5A" w:rsidRPr="00AC2E88">
        <w:rPr>
          <w:rFonts w:ascii="Times New Roman" w:eastAsia="Times New Roman" w:hAnsi="Times New Roman"/>
          <w:sz w:val="24"/>
          <w:szCs w:val="24"/>
          <w:lang w:eastAsia="uk-UA"/>
        </w:rPr>
        <w:t>ідготовку інформації та оголошень, пов’язаних з проведенням конкурсу, для опублікування у періодичній пресі та у мережі Інтернет</w:t>
      </w:r>
      <w:r w:rsidRPr="00AC2E88">
        <w:rPr>
          <w:rFonts w:ascii="Times New Roman" w:eastAsia="Times New Roman" w:hAnsi="Times New Roman"/>
          <w:sz w:val="24"/>
          <w:szCs w:val="24"/>
          <w:lang w:eastAsia="uk-UA"/>
        </w:rPr>
        <w:t>.</w:t>
      </w:r>
    </w:p>
    <w:p w:rsidR="00873F5A" w:rsidRPr="00AC2E88" w:rsidRDefault="00F134C0" w:rsidP="00873F5A">
      <w:pPr>
        <w:spacing w:line="240" w:lineRule="auto"/>
        <w:ind w:firstLine="567"/>
        <w:rPr>
          <w:rFonts w:ascii="Times New Roman" w:eastAsia="Times New Roman" w:hAnsi="Times New Roman"/>
          <w:sz w:val="24"/>
          <w:szCs w:val="24"/>
          <w:lang w:eastAsia="uk-UA"/>
        </w:rPr>
      </w:pPr>
      <w:r w:rsidRPr="00AC2E88">
        <w:rPr>
          <w:rFonts w:ascii="Times New Roman" w:eastAsia="Times New Roman" w:hAnsi="Times New Roman"/>
          <w:sz w:val="24"/>
          <w:szCs w:val="24"/>
          <w:lang w:eastAsia="uk-UA"/>
        </w:rPr>
        <w:t>П</w:t>
      </w:r>
      <w:r w:rsidR="00873F5A" w:rsidRPr="00AC2E88">
        <w:rPr>
          <w:rFonts w:ascii="Times New Roman" w:eastAsia="Times New Roman" w:hAnsi="Times New Roman"/>
          <w:sz w:val="24"/>
          <w:szCs w:val="24"/>
          <w:lang w:eastAsia="uk-UA"/>
        </w:rPr>
        <w:t>ідготовку, тиражування та розсилку програми та умов конкурсу, а також відповідних вихідних даних</w:t>
      </w:r>
      <w:r w:rsidRPr="00AC2E88">
        <w:rPr>
          <w:rFonts w:ascii="Times New Roman" w:eastAsia="Times New Roman" w:hAnsi="Times New Roman"/>
          <w:sz w:val="24"/>
          <w:szCs w:val="24"/>
          <w:lang w:eastAsia="uk-UA"/>
        </w:rPr>
        <w:t>.</w:t>
      </w:r>
    </w:p>
    <w:p w:rsidR="00873F5A" w:rsidRPr="00AC2E88" w:rsidRDefault="00F134C0" w:rsidP="00F134C0">
      <w:pPr>
        <w:spacing w:line="240" w:lineRule="auto"/>
        <w:ind w:firstLine="567"/>
        <w:rPr>
          <w:rFonts w:ascii="Times New Roman" w:eastAsia="Times New Roman" w:hAnsi="Times New Roman"/>
          <w:sz w:val="24"/>
          <w:szCs w:val="24"/>
          <w:lang w:eastAsia="uk-UA"/>
        </w:rPr>
      </w:pPr>
      <w:r w:rsidRPr="00AC2E88">
        <w:rPr>
          <w:rFonts w:ascii="Times New Roman" w:eastAsia="Times New Roman" w:hAnsi="Times New Roman"/>
          <w:sz w:val="24"/>
          <w:szCs w:val="24"/>
          <w:lang w:eastAsia="uk-UA"/>
        </w:rPr>
        <w:t>Ф</w:t>
      </w:r>
      <w:r w:rsidR="00873F5A" w:rsidRPr="00AC2E88">
        <w:rPr>
          <w:rFonts w:ascii="Times New Roman" w:eastAsia="Times New Roman" w:hAnsi="Times New Roman"/>
          <w:sz w:val="24"/>
          <w:szCs w:val="24"/>
          <w:lang w:eastAsia="uk-UA"/>
        </w:rPr>
        <w:t>ормування допоміжних органів (журі, оргкомітету, громадських експертів) конкурсу</w:t>
      </w:r>
      <w:r w:rsidRPr="00AC2E88">
        <w:rPr>
          <w:rFonts w:ascii="Times New Roman" w:eastAsia="Times New Roman" w:hAnsi="Times New Roman"/>
          <w:sz w:val="24"/>
          <w:szCs w:val="24"/>
          <w:lang w:eastAsia="uk-UA"/>
        </w:rPr>
        <w:t>.</w:t>
      </w:r>
    </w:p>
    <w:p w:rsidR="00873F5A" w:rsidRDefault="00F134C0" w:rsidP="00873F5A">
      <w:pPr>
        <w:spacing w:line="240" w:lineRule="auto"/>
        <w:ind w:firstLine="567"/>
        <w:rPr>
          <w:rFonts w:ascii="Times New Roman" w:eastAsia="Times New Roman" w:hAnsi="Times New Roman"/>
          <w:sz w:val="24"/>
          <w:szCs w:val="24"/>
          <w:lang w:eastAsia="uk-UA"/>
        </w:rPr>
      </w:pPr>
      <w:r w:rsidRPr="00AC2E88">
        <w:rPr>
          <w:rFonts w:ascii="Times New Roman" w:eastAsia="Times New Roman" w:hAnsi="Times New Roman"/>
          <w:sz w:val="24"/>
          <w:szCs w:val="24"/>
          <w:lang w:eastAsia="uk-UA"/>
        </w:rPr>
        <w:t>О</w:t>
      </w:r>
      <w:r w:rsidR="00873F5A" w:rsidRPr="00AC2E88">
        <w:rPr>
          <w:rFonts w:ascii="Times New Roman" w:eastAsia="Times New Roman" w:hAnsi="Times New Roman"/>
          <w:sz w:val="24"/>
          <w:szCs w:val="24"/>
          <w:lang w:eastAsia="uk-UA"/>
        </w:rPr>
        <w:t>рганізацію реєстрації учасників, надання їм конкурсної документації та вихідних</w:t>
      </w:r>
      <w:r w:rsidR="00873F5A">
        <w:rPr>
          <w:rFonts w:ascii="Times New Roman" w:eastAsia="Times New Roman" w:hAnsi="Times New Roman"/>
          <w:sz w:val="24"/>
          <w:szCs w:val="24"/>
          <w:lang w:eastAsia="uk-UA"/>
        </w:rPr>
        <w:t xml:space="preserve"> даних</w:t>
      </w:r>
      <w:r>
        <w:rPr>
          <w:rFonts w:ascii="Times New Roman" w:eastAsia="Times New Roman" w:hAnsi="Times New Roman"/>
          <w:sz w:val="24"/>
          <w:szCs w:val="24"/>
          <w:lang w:eastAsia="uk-UA"/>
        </w:rPr>
        <w:t>.</w:t>
      </w:r>
    </w:p>
    <w:p w:rsidR="00873F5A" w:rsidRPr="00AC2E88" w:rsidRDefault="00F134C0" w:rsidP="00873F5A">
      <w:pPr>
        <w:spacing w:line="240" w:lineRule="auto"/>
        <w:ind w:firstLine="567"/>
        <w:rPr>
          <w:rFonts w:ascii="Times New Roman" w:eastAsia="Times New Roman" w:hAnsi="Times New Roman"/>
          <w:sz w:val="24"/>
          <w:szCs w:val="24"/>
          <w:lang w:eastAsia="uk-UA"/>
        </w:rPr>
      </w:pPr>
      <w:r w:rsidRPr="00AC2E88">
        <w:rPr>
          <w:rFonts w:ascii="Times New Roman" w:eastAsia="Times New Roman" w:hAnsi="Times New Roman"/>
          <w:sz w:val="24"/>
          <w:szCs w:val="24"/>
          <w:lang w:eastAsia="uk-UA"/>
        </w:rPr>
        <w:t>Н</w:t>
      </w:r>
      <w:r w:rsidR="00873F5A" w:rsidRPr="00AC2E88">
        <w:rPr>
          <w:rFonts w:ascii="Times New Roman" w:eastAsia="Times New Roman" w:hAnsi="Times New Roman"/>
          <w:sz w:val="24"/>
          <w:szCs w:val="24"/>
          <w:lang w:eastAsia="uk-UA"/>
        </w:rPr>
        <w:t>адання необхідних приміщень для організаційної роботи журі конкурсу, ради громадських експертів конкурсу, прийому конкурсних проектів та їх тимчасового зберігання</w:t>
      </w:r>
      <w:r w:rsidRPr="00AC2E88">
        <w:rPr>
          <w:rFonts w:ascii="Times New Roman" w:eastAsia="Times New Roman" w:hAnsi="Times New Roman"/>
          <w:sz w:val="24"/>
          <w:szCs w:val="24"/>
          <w:lang w:eastAsia="uk-UA"/>
        </w:rPr>
        <w:t>.</w:t>
      </w:r>
    </w:p>
    <w:p w:rsidR="00873F5A" w:rsidRPr="00AC2E88" w:rsidRDefault="00F134C0" w:rsidP="00873F5A">
      <w:pPr>
        <w:spacing w:line="240" w:lineRule="auto"/>
        <w:ind w:firstLine="567"/>
        <w:rPr>
          <w:rFonts w:ascii="Times New Roman" w:eastAsia="Times New Roman" w:hAnsi="Times New Roman"/>
          <w:sz w:val="24"/>
          <w:szCs w:val="24"/>
          <w:lang w:eastAsia="uk-UA"/>
        </w:rPr>
      </w:pPr>
      <w:r w:rsidRPr="00AC2E88">
        <w:rPr>
          <w:rFonts w:ascii="Times New Roman" w:eastAsia="Times New Roman" w:hAnsi="Times New Roman"/>
          <w:sz w:val="24"/>
          <w:szCs w:val="24"/>
          <w:lang w:eastAsia="uk-UA"/>
        </w:rPr>
        <w:t>Ор</w:t>
      </w:r>
      <w:r w:rsidR="00873F5A" w:rsidRPr="00AC2E88">
        <w:rPr>
          <w:rFonts w:ascii="Times New Roman" w:eastAsia="Times New Roman" w:hAnsi="Times New Roman"/>
          <w:sz w:val="24"/>
          <w:szCs w:val="24"/>
          <w:lang w:eastAsia="uk-UA"/>
        </w:rPr>
        <w:t>ганізацію виставки конкурсних проектів.</w:t>
      </w:r>
    </w:p>
    <w:p w:rsidR="00873F5A" w:rsidRPr="006A272E" w:rsidRDefault="00873F5A" w:rsidP="00873F5A">
      <w:pPr>
        <w:spacing w:line="240" w:lineRule="auto"/>
        <w:ind w:firstLine="567"/>
        <w:rPr>
          <w:rFonts w:ascii="Times New Roman" w:eastAsia="Times New Roman" w:hAnsi="Times New Roman"/>
          <w:sz w:val="24"/>
          <w:szCs w:val="24"/>
          <w:lang w:eastAsia="uk-UA"/>
        </w:rPr>
      </w:pPr>
    </w:p>
    <w:p w:rsidR="00873F5A" w:rsidRDefault="00841A01"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3</w:t>
      </w:r>
      <w:r w:rsidR="00873F5A">
        <w:rPr>
          <w:rFonts w:ascii="Times New Roman" w:eastAsia="Times New Roman" w:hAnsi="Times New Roman"/>
          <w:b/>
          <w:bCs/>
          <w:sz w:val="24"/>
          <w:szCs w:val="24"/>
          <w:lang w:eastAsia="uk-UA"/>
        </w:rPr>
        <w:t>. Тема та мета конкурсу</w:t>
      </w:r>
    </w:p>
    <w:p w:rsidR="00873F5A" w:rsidRDefault="00841A01"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3</w:t>
      </w:r>
      <w:r w:rsidR="00873F5A">
        <w:rPr>
          <w:rFonts w:ascii="Times New Roman" w:eastAsia="Times New Roman" w:hAnsi="Times New Roman"/>
          <w:sz w:val="24"/>
          <w:szCs w:val="24"/>
          <w:lang w:eastAsia="uk-UA"/>
        </w:rPr>
        <w:t>.1. Тема конкурсу: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Встановлення пам’ятника загиблим учасникам Революції Гідності та воїнам антитерористичної операції  в м. Нововолинську.</w:t>
      </w:r>
    </w:p>
    <w:p w:rsidR="00873F5A" w:rsidRDefault="00841A01"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3</w:t>
      </w:r>
      <w:r w:rsidR="00873F5A">
        <w:rPr>
          <w:rFonts w:ascii="Times New Roman" w:eastAsia="Times New Roman" w:hAnsi="Times New Roman"/>
          <w:sz w:val="24"/>
          <w:szCs w:val="24"/>
          <w:lang w:eastAsia="uk-UA"/>
        </w:rPr>
        <w:t>.2. Мета конкурсу: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Визначити найкращу пропозицію на встановлення пам’ятника загиблим учасникам Революції Гідності та воїнам антитерористичної операції.  </w:t>
      </w: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41A01"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4</w:t>
      </w:r>
      <w:r w:rsidR="00873F5A">
        <w:rPr>
          <w:rFonts w:ascii="Times New Roman" w:eastAsia="Times New Roman" w:hAnsi="Times New Roman"/>
          <w:b/>
          <w:bCs/>
          <w:sz w:val="24"/>
          <w:szCs w:val="24"/>
          <w:lang w:eastAsia="uk-UA"/>
        </w:rPr>
        <w:t>. Ділянка проектування</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Ділянка проектування розташована в центральній частині міста, на пр. Дружби,  на території існуючого скверу, обмежена:  територією пр. Дружби, скверу з місцем встановлення Різдвяної ялинки,  міським стадіоном «Шахтар», площею Спортивною і проїздом до неї, Сквером Ветеранів та територією </w:t>
      </w:r>
      <w:r w:rsidRPr="006A272E">
        <w:rPr>
          <w:rFonts w:ascii="Times New Roman" w:eastAsia="Times New Roman" w:hAnsi="Times New Roman"/>
          <w:sz w:val="24"/>
          <w:szCs w:val="24"/>
          <w:lang w:eastAsia="uk-UA"/>
        </w:rPr>
        <w:t>торг</w:t>
      </w:r>
      <w:r w:rsidR="00AC2E88" w:rsidRPr="006A272E">
        <w:rPr>
          <w:rFonts w:ascii="Times New Roman" w:eastAsia="Times New Roman" w:hAnsi="Times New Roman"/>
          <w:sz w:val="24"/>
          <w:szCs w:val="24"/>
          <w:lang w:eastAsia="uk-UA"/>
        </w:rPr>
        <w:t>о</w:t>
      </w:r>
      <w:r w:rsidRPr="006A272E">
        <w:rPr>
          <w:rFonts w:ascii="Times New Roman" w:eastAsia="Times New Roman" w:hAnsi="Times New Roman"/>
          <w:sz w:val="24"/>
          <w:szCs w:val="24"/>
          <w:lang w:eastAsia="uk-UA"/>
        </w:rPr>
        <w:t>вельного</w:t>
      </w:r>
      <w:r>
        <w:rPr>
          <w:rFonts w:ascii="Times New Roman" w:eastAsia="Times New Roman" w:hAnsi="Times New Roman"/>
          <w:sz w:val="24"/>
          <w:szCs w:val="24"/>
          <w:lang w:eastAsia="uk-UA"/>
        </w:rPr>
        <w:t xml:space="preserve"> центру.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 xml:space="preserve">Головний вхід на місце встановлення пам’ятника - від пр. Дружби. Дана ділянка вимагає докорінної реконструкції з метою виявлення її важливості.  </w:t>
      </w:r>
    </w:p>
    <w:p w:rsidR="00873F5A" w:rsidRPr="006A272E" w:rsidRDefault="00873F5A" w:rsidP="00873F5A">
      <w:pPr>
        <w:spacing w:line="240" w:lineRule="auto"/>
        <w:ind w:firstLine="567"/>
        <w:rPr>
          <w:rFonts w:ascii="Times New Roman" w:eastAsia="Times New Roman" w:hAnsi="Times New Roman"/>
          <w:sz w:val="24"/>
          <w:szCs w:val="24"/>
          <w:highlight w:val="yellow"/>
          <w:lang w:eastAsia="uk-UA"/>
        </w:rPr>
      </w:pPr>
      <w:r>
        <w:rPr>
          <w:rFonts w:ascii="Times New Roman" w:eastAsia="Times New Roman" w:hAnsi="Times New Roman"/>
          <w:sz w:val="24"/>
          <w:szCs w:val="24"/>
          <w:lang w:eastAsia="uk-UA"/>
        </w:rPr>
        <w:t xml:space="preserve">Територія скверу на пр. Дружби </w:t>
      </w:r>
      <w:r w:rsidR="00410F8E">
        <w:rPr>
          <w:rFonts w:ascii="Times New Roman" w:eastAsia="Times New Roman" w:hAnsi="Times New Roman"/>
          <w:sz w:val="24"/>
          <w:szCs w:val="24"/>
          <w:lang w:eastAsia="uk-UA"/>
        </w:rPr>
        <w:t xml:space="preserve">була </w:t>
      </w:r>
      <w:r>
        <w:rPr>
          <w:rFonts w:ascii="Times New Roman" w:eastAsia="Times New Roman" w:hAnsi="Times New Roman"/>
          <w:sz w:val="24"/>
          <w:szCs w:val="24"/>
          <w:lang w:eastAsia="uk-UA"/>
        </w:rPr>
        <w:t>облаштована у 80-х роках</w:t>
      </w:r>
      <w:r w:rsidR="00AC2E88">
        <w:rPr>
          <w:rFonts w:ascii="Times New Roman" w:eastAsia="Times New Roman" w:hAnsi="Times New Roman"/>
          <w:sz w:val="24"/>
          <w:szCs w:val="24"/>
          <w:lang w:eastAsia="uk-UA"/>
        </w:rPr>
        <w:t xml:space="preserve">. </w:t>
      </w:r>
      <w:r w:rsidR="00AC2E88" w:rsidRPr="006A272E">
        <w:rPr>
          <w:rFonts w:ascii="Times New Roman" w:eastAsia="Times New Roman" w:hAnsi="Times New Roman"/>
          <w:sz w:val="24"/>
          <w:szCs w:val="24"/>
          <w:lang w:eastAsia="uk-UA"/>
        </w:rPr>
        <w:t>У</w:t>
      </w:r>
      <w:r w:rsidRPr="006A272E">
        <w:rPr>
          <w:rFonts w:ascii="Times New Roman" w:eastAsia="Times New Roman" w:hAnsi="Times New Roman"/>
          <w:sz w:val="24"/>
          <w:szCs w:val="24"/>
          <w:lang w:eastAsia="uk-UA"/>
        </w:rPr>
        <w:t xml:space="preserve"> 2015 </w:t>
      </w:r>
      <w:r>
        <w:rPr>
          <w:rFonts w:ascii="Times New Roman" w:eastAsia="Times New Roman" w:hAnsi="Times New Roman"/>
          <w:sz w:val="24"/>
          <w:szCs w:val="24"/>
          <w:lang w:eastAsia="uk-UA"/>
        </w:rPr>
        <w:t xml:space="preserve">році проведено часткову реконструкцію скверу з благоустроєм місця встановлення Різдвяної ялинки і прилеглих тротуарних доріжок. Частина скверу, де планується встановлення пам’ятника загиблим, </w:t>
      </w:r>
      <w:r w:rsidR="00410F8E" w:rsidRPr="006A272E">
        <w:rPr>
          <w:rFonts w:ascii="Times New Roman" w:eastAsia="Times New Roman" w:hAnsi="Times New Roman"/>
          <w:sz w:val="24"/>
          <w:szCs w:val="24"/>
          <w:lang w:eastAsia="uk-UA"/>
        </w:rPr>
        <w:t xml:space="preserve">зокрема, </w:t>
      </w:r>
      <w:r w:rsidRPr="006A272E">
        <w:rPr>
          <w:rFonts w:ascii="Times New Roman" w:eastAsia="Times New Roman" w:hAnsi="Times New Roman"/>
          <w:sz w:val="24"/>
          <w:szCs w:val="24"/>
          <w:lang w:eastAsia="uk-UA"/>
        </w:rPr>
        <w:t>підпірні бетонні стінки, сходи і тротуарне покриття вимага</w:t>
      </w:r>
      <w:r w:rsidR="00410F8E" w:rsidRPr="006A272E">
        <w:rPr>
          <w:rFonts w:ascii="Times New Roman" w:eastAsia="Times New Roman" w:hAnsi="Times New Roman"/>
          <w:sz w:val="24"/>
          <w:szCs w:val="24"/>
          <w:lang w:eastAsia="uk-UA"/>
        </w:rPr>
        <w:t>ють</w:t>
      </w:r>
      <w:r w:rsidRPr="006A272E">
        <w:rPr>
          <w:rFonts w:ascii="Times New Roman" w:eastAsia="Times New Roman" w:hAnsi="Times New Roman"/>
          <w:sz w:val="24"/>
          <w:szCs w:val="24"/>
          <w:lang w:eastAsia="uk-UA"/>
        </w:rPr>
        <w:t xml:space="preserve"> модернізації.</w:t>
      </w: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41A01" w:rsidP="00873F5A">
      <w:pPr>
        <w:spacing w:line="240" w:lineRule="auto"/>
        <w:ind w:firstLine="0"/>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5</w:t>
      </w:r>
      <w:r w:rsidR="00873F5A">
        <w:rPr>
          <w:rFonts w:ascii="Times New Roman" w:eastAsia="Times New Roman" w:hAnsi="Times New Roman"/>
          <w:b/>
          <w:bCs/>
          <w:sz w:val="24"/>
          <w:szCs w:val="24"/>
          <w:lang w:eastAsia="uk-UA"/>
        </w:rPr>
        <w:t>. Завдання конкурсантам</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Основні завдання, які ставляться перед конкурсантами:</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пропозиції пам’ятник</w:t>
      </w:r>
      <w:r w:rsidR="00AC2E88" w:rsidRPr="006A272E">
        <w:rPr>
          <w:rFonts w:ascii="Times New Roman" w:eastAsia="Times New Roman" w:hAnsi="Times New Roman"/>
          <w:sz w:val="24"/>
          <w:szCs w:val="24"/>
          <w:lang w:eastAsia="uk-UA"/>
        </w:rPr>
        <w:t>а</w:t>
      </w:r>
      <w:r>
        <w:rPr>
          <w:rFonts w:ascii="Times New Roman" w:eastAsia="Times New Roman" w:hAnsi="Times New Roman"/>
          <w:sz w:val="24"/>
          <w:szCs w:val="24"/>
          <w:lang w:eastAsia="uk-UA"/>
        </w:rPr>
        <w:t xml:space="preserve"> загиблим учасникам Революції Гідності та воїнам антитерористичної операції</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благоустрій території скверу, де планується встановлення пам’ятника, і прилеглої території</w:t>
      </w:r>
      <w:r w:rsidR="00AC2E88">
        <w:rPr>
          <w:rFonts w:ascii="Times New Roman" w:eastAsia="Times New Roman" w:hAnsi="Times New Roman"/>
          <w:sz w:val="24"/>
          <w:szCs w:val="24"/>
          <w:lang w:eastAsia="uk-UA"/>
        </w:rPr>
        <w:t>.</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Вимоги до конкурсних рішень:</w:t>
      </w:r>
    </w:p>
    <w:p w:rsidR="00873F5A" w:rsidRDefault="00873F5A" w:rsidP="00873F5A">
      <w:pPr>
        <w:numPr>
          <w:ilvl w:val="0"/>
          <w:numId w:val="1"/>
        </w:numPr>
        <w:spacing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Розробити пропозиції пам’ятника загиблим учасникам Революції Гідності та воїнам антитерористичної </w:t>
      </w:r>
      <w:r w:rsidRPr="006A272E">
        <w:rPr>
          <w:rFonts w:ascii="Times New Roman" w:eastAsia="Times New Roman" w:hAnsi="Times New Roman"/>
          <w:sz w:val="24"/>
          <w:szCs w:val="24"/>
          <w:lang w:eastAsia="uk-UA"/>
        </w:rPr>
        <w:t>операції</w:t>
      </w:r>
      <w:r w:rsidR="0048000B" w:rsidRPr="006A272E">
        <w:rPr>
          <w:rFonts w:ascii="Times New Roman" w:eastAsia="Times New Roman" w:hAnsi="Times New Roman"/>
          <w:sz w:val="24"/>
          <w:szCs w:val="24"/>
          <w:lang w:eastAsia="uk-UA"/>
        </w:rPr>
        <w:t>.</w:t>
      </w:r>
      <w:r w:rsidRPr="006A272E">
        <w:rPr>
          <w:rFonts w:ascii="Times New Roman" w:eastAsia="Times New Roman" w:hAnsi="Times New Roman"/>
          <w:sz w:val="24"/>
          <w:szCs w:val="24"/>
          <w:lang w:eastAsia="uk-UA"/>
        </w:rPr>
        <w:t xml:space="preserve"> Параметри </w:t>
      </w:r>
      <w:r>
        <w:rPr>
          <w:rFonts w:ascii="Times New Roman" w:eastAsia="Times New Roman" w:hAnsi="Times New Roman"/>
          <w:sz w:val="24"/>
          <w:szCs w:val="24"/>
          <w:lang w:eastAsia="uk-UA"/>
        </w:rPr>
        <w:t>пам’ятника і матеріали – на вибір авторів</w:t>
      </w:r>
      <w:r w:rsidR="0048000B">
        <w:rPr>
          <w:rFonts w:ascii="Times New Roman" w:eastAsia="Times New Roman" w:hAnsi="Times New Roman"/>
          <w:sz w:val="24"/>
          <w:szCs w:val="24"/>
          <w:lang w:eastAsia="uk-UA"/>
        </w:rPr>
        <w:t>.</w:t>
      </w:r>
    </w:p>
    <w:p w:rsidR="00873F5A" w:rsidRDefault="00873F5A" w:rsidP="00873F5A">
      <w:pPr>
        <w:numPr>
          <w:ilvl w:val="0"/>
          <w:numId w:val="1"/>
        </w:numPr>
        <w:spacing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Проектні рішення щодо розташування пам’ятника загиблим ув’язати з існуючою планувальною структурою скверу і прилеглою міською територією.</w:t>
      </w:r>
    </w:p>
    <w:p w:rsidR="00873F5A" w:rsidRDefault="00873F5A" w:rsidP="00873F5A">
      <w:pPr>
        <w:numPr>
          <w:ilvl w:val="0"/>
          <w:numId w:val="1"/>
        </w:numPr>
        <w:spacing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Забезпечити максимальне збереження зелених насаджень, передбачити їх оновлення;</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Перевага індивідуальним та ексклюзивним рішенням.</w:t>
      </w: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41A01"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6</w:t>
      </w:r>
      <w:r w:rsidR="00873F5A">
        <w:rPr>
          <w:rFonts w:ascii="Times New Roman" w:eastAsia="Times New Roman" w:hAnsi="Times New Roman"/>
          <w:b/>
          <w:bCs/>
          <w:sz w:val="24"/>
          <w:szCs w:val="24"/>
          <w:lang w:eastAsia="uk-UA"/>
        </w:rPr>
        <w:t>. Форма подачі конкурсних проектів</w:t>
      </w:r>
    </w:p>
    <w:p w:rsidR="00873F5A" w:rsidRDefault="00841A01" w:rsidP="00873F5A">
      <w:pPr>
        <w:spacing w:before="120" w:line="240" w:lineRule="auto"/>
        <w:ind w:firstLine="567"/>
        <w:rPr>
          <w:rFonts w:ascii="Times New Roman" w:eastAsia="Times New Roman" w:hAnsi="Times New Roman"/>
          <w:b/>
          <w:sz w:val="24"/>
          <w:szCs w:val="24"/>
          <w:lang w:eastAsia="uk-UA"/>
        </w:rPr>
      </w:pPr>
      <w:r>
        <w:rPr>
          <w:rFonts w:ascii="Times New Roman" w:eastAsia="Times New Roman" w:hAnsi="Times New Roman"/>
          <w:b/>
          <w:sz w:val="24"/>
          <w:szCs w:val="24"/>
          <w:lang w:eastAsia="uk-UA"/>
        </w:rPr>
        <w:t>6</w:t>
      </w:r>
      <w:r w:rsidR="00873F5A">
        <w:rPr>
          <w:rFonts w:ascii="Times New Roman" w:eastAsia="Times New Roman" w:hAnsi="Times New Roman"/>
          <w:b/>
          <w:sz w:val="24"/>
          <w:szCs w:val="24"/>
          <w:lang w:eastAsia="uk-UA"/>
        </w:rPr>
        <w:t>.1. Деталізація розробки.</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Стадія проектування: концептуальна архітектурно-містобудівна пропозиція.</w:t>
      </w:r>
    </w:p>
    <w:p w:rsidR="00873F5A" w:rsidRDefault="00841A01" w:rsidP="00873F5A">
      <w:pPr>
        <w:spacing w:before="120" w:line="240" w:lineRule="auto"/>
        <w:ind w:firstLine="567"/>
        <w:rPr>
          <w:rFonts w:ascii="Times New Roman" w:eastAsia="Times New Roman" w:hAnsi="Times New Roman"/>
          <w:b/>
          <w:sz w:val="24"/>
          <w:szCs w:val="24"/>
          <w:lang w:eastAsia="uk-UA"/>
        </w:rPr>
      </w:pPr>
      <w:r>
        <w:rPr>
          <w:rFonts w:ascii="Times New Roman" w:eastAsia="Times New Roman" w:hAnsi="Times New Roman"/>
          <w:b/>
          <w:sz w:val="24"/>
          <w:szCs w:val="24"/>
          <w:lang w:eastAsia="uk-UA"/>
        </w:rPr>
        <w:t>6</w:t>
      </w:r>
      <w:r w:rsidR="00873F5A">
        <w:rPr>
          <w:rFonts w:ascii="Times New Roman" w:eastAsia="Times New Roman" w:hAnsi="Times New Roman"/>
          <w:b/>
          <w:sz w:val="24"/>
          <w:szCs w:val="24"/>
          <w:lang w:eastAsia="uk-UA"/>
        </w:rPr>
        <w:t>.2. Склад конкурсного проекту: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Макет, модель  вирішення пам’ятника;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Графічні матеріали – планшети, формат А0 в електронному та друкованому вигляді.</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Текстові матеріали – пояснювальна записка в електронному та друкованому вигляді.</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Матеріали в електронному вигляді на цифровому носії (CD-</w:t>
      </w:r>
      <w:proofErr w:type="spellStart"/>
      <w:r>
        <w:rPr>
          <w:rFonts w:ascii="Times New Roman" w:eastAsia="Times New Roman" w:hAnsi="Times New Roman"/>
          <w:sz w:val="24"/>
          <w:szCs w:val="24"/>
          <w:lang w:eastAsia="uk-UA"/>
        </w:rPr>
        <w:t>rom</w:t>
      </w:r>
      <w:proofErr w:type="spellEnd"/>
      <w:r>
        <w:rPr>
          <w:rFonts w:ascii="Times New Roman" w:eastAsia="Times New Roman" w:hAnsi="Times New Roman"/>
          <w:sz w:val="24"/>
          <w:szCs w:val="24"/>
          <w:lang w:eastAsia="uk-UA"/>
        </w:rPr>
        <w:t>).</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Додаткові матеріали – відео, тощо (за бажанням).</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Декларації авторства.</w:t>
      </w:r>
    </w:p>
    <w:p w:rsidR="00873F5A" w:rsidRDefault="00841A01" w:rsidP="00873F5A">
      <w:pPr>
        <w:spacing w:before="120" w:line="240" w:lineRule="auto"/>
        <w:ind w:firstLine="567"/>
        <w:rPr>
          <w:rFonts w:ascii="Times New Roman" w:eastAsia="Times New Roman" w:hAnsi="Times New Roman"/>
          <w:b/>
          <w:sz w:val="24"/>
          <w:szCs w:val="24"/>
          <w:lang w:eastAsia="uk-UA"/>
        </w:rPr>
      </w:pPr>
      <w:r>
        <w:rPr>
          <w:rFonts w:ascii="Times New Roman" w:eastAsia="Times New Roman" w:hAnsi="Times New Roman"/>
          <w:b/>
          <w:sz w:val="24"/>
          <w:szCs w:val="24"/>
          <w:lang w:eastAsia="uk-UA"/>
        </w:rPr>
        <w:t>6</w:t>
      </w:r>
      <w:r w:rsidR="00873F5A">
        <w:rPr>
          <w:rFonts w:ascii="Times New Roman" w:eastAsia="Times New Roman" w:hAnsi="Times New Roman"/>
          <w:b/>
          <w:sz w:val="24"/>
          <w:szCs w:val="24"/>
          <w:lang w:eastAsia="uk-UA"/>
        </w:rPr>
        <w:t>.3. Вимоги до оформлення конкурсного проекту.</w:t>
      </w:r>
    </w:p>
    <w:p w:rsidR="00873F5A" w:rsidRDefault="00841A01"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6</w:t>
      </w:r>
      <w:r w:rsidR="00873F5A">
        <w:rPr>
          <w:rFonts w:ascii="Times New Roman" w:eastAsia="Times New Roman" w:hAnsi="Times New Roman"/>
          <w:sz w:val="24"/>
          <w:szCs w:val="24"/>
          <w:lang w:eastAsia="uk-UA"/>
        </w:rPr>
        <w:t>.3.1. Вимоги до оформлення графічної частини конкурсного проекту.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Конкурсні проекти подаються на конкурс анонімно під девізом у формі шестизначного числа, яке проставляється у верхньому правому кутку всіх матеріалів конкурсного проекту.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Всі написи, підписи на конкурсних проектах виконуються українською мовою.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На кожний конкурсний проект має бути подано не більше 2 (двох) планшетів формату А0 з графічними матеріалами.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Перелік рекомендованих матеріалів, в т.ч. графічних: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Пропозиція: макет, модель пам’ятника, генплан, візуалізація рішень, елементи простору.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Пропозиції стосовно ув’язання з існуючою планувальною структурою скверу: пішохідність, функція, елементи, заходи з доступності та мобільності.</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Пропозиції стосовно елементів благоустрою та озеленення з освітленням.</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Інші ілюстративні матеріали (макети, розгортки, перспективи тощо), необхідні для розкриття ідеї проекту.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У конкурсних матеріалах має використовуватись метрична шкала вимірів. </w:t>
      </w: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41A01" w:rsidP="00873F5A">
      <w:pPr>
        <w:spacing w:before="120" w:line="240" w:lineRule="auto"/>
        <w:ind w:firstLine="567"/>
        <w:rPr>
          <w:rFonts w:ascii="Times New Roman" w:eastAsia="Times New Roman" w:hAnsi="Times New Roman"/>
          <w:b/>
          <w:sz w:val="24"/>
          <w:szCs w:val="24"/>
          <w:lang w:eastAsia="uk-UA"/>
        </w:rPr>
      </w:pPr>
      <w:r>
        <w:rPr>
          <w:rFonts w:ascii="Times New Roman" w:eastAsia="Times New Roman" w:hAnsi="Times New Roman"/>
          <w:b/>
          <w:sz w:val="24"/>
          <w:szCs w:val="24"/>
          <w:lang w:eastAsia="uk-UA"/>
        </w:rPr>
        <w:t>6</w:t>
      </w:r>
      <w:r w:rsidR="00873F5A">
        <w:rPr>
          <w:rFonts w:ascii="Times New Roman" w:eastAsia="Times New Roman" w:hAnsi="Times New Roman"/>
          <w:b/>
          <w:sz w:val="24"/>
          <w:szCs w:val="24"/>
          <w:lang w:eastAsia="uk-UA"/>
        </w:rPr>
        <w:t xml:space="preserve">.3.2. Вимоги до планувального макету (за наявності).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Макет подається у масштабі 1:500. На макеті має бути обов’язково вказаний девіз проекту у формі шестизначного числа. </w:t>
      </w:r>
    </w:p>
    <w:p w:rsidR="00873F5A" w:rsidRDefault="00841A01" w:rsidP="00873F5A">
      <w:pPr>
        <w:spacing w:before="120" w:line="240" w:lineRule="auto"/>
        <w:ind w:firstLine="567"/>
        <w:rPr>
          <w:rFonts w:ascii="Times New Roman" w:eastAsia="Times New Roman" w:hAnsi="Times New Roman"/>
          <w:b/>
          <w:sz w:val="24"/>
          <w:szCs w:val="24"/>
          <w:lang w:eastAsia="uk-UA"/>
        </w:rPr>
      </w:pPr>
      <w:r>
        <w:rPr>
          <w:rFonts w:ascii="Times New Roman" w:eastAsia="Times New Roman" w:hAnsi="Times New Roman"/>
          <w:b/>
          <w:sz w:val="24"/>
          <w:szCs w:val="24"/>
          <w:lang w:eastAsia="uk-UA"/>
        </w:rPr>
        <w:lastRenderedPageBreak/>
        <w:t>6</w:t>
      </w:r>
      <w:r w:rsidR="00873F5A">
        <w:rPr>
          <w:rFonts w:ascii="Times New Roman" w:eastAsia="Times New Roman" w:hAnsi="Times New Roman"/>
          <w:b/>
          <w:sz w:val="24"/>
          <w:szCs w:val="24"/>
          <w:lang w:eastAsia="uk-UA"/>
        </w:rPr>
        <w:t xml:space="preserve">.3.3. Вимоги до оформлення текстових матеріалів конкурсного проекту.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Текстові матеріали конкурсного проекту подаються українською мовою.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Текстові матеріали конкурсного проекту складаються з пояснювальної записки до проекту. Пояснювальна записка з описом прийнятих проектних рішень подається в електронному вигляді.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У пояснювальній записці має бути визначено основну ідею проектної пропозиції.      Обсяг пояснювальної записки – не більше 2-х аркушів формату А4 друкованого тексту </w:t>
      </w:r>
      <w:proofErr w:type="spellStart"/>
      <w:r>
        <w:rPr>
          <w:rFonts w:ascii="Times New Roman" w:eastAsia="Times New Roman" w:hAnsi="Times New Roman"/>
          <w:sz w:val="24"/>
          <w:szCs w:val="24"/>
          <w:lang w:eastAsia="uk-UA"/>
        </w:rPr>
        <w:t>TimesNewRoman</w:t>
      </w:r>
      <w:proofErr w:type="spellEnd"/>
      <w:r>
        <w:rPr>
          <w:rFonts w:ascii="Times New Roman" w:eastAsia="Times New Roman" w:hAnsi="Times New Roman"/>
          <w:sz w:val="24"/>
          <w:szCs w:val="24"/>
          <w:lang w:eastAsia="uk-UA"/>
        </w:rPr>
        <w:t xml:space="preserve"> (14 кегль).  </w:t>
      </w:r>
    </w:p>
    <w:p w:rsidR="00873F5A" w:rsidRDefault="00841A01" w:rsidP="00873F5A">
      <w:pPr>
        <w:spacing w:before="120" w:line="240" w:lineRule="auto"/>
        <w:ind w:firstLine="567"/>
        <w:rPr>
          <w:rFonts w:ascii="Times New Roman" w:eastAsia="Times New Roman" w:hAnsi="Times New Roman"/>
          <w:b/>
          <w:sz w:val="24"/>
          <w:szCs w:val="24"/>
          <w:lang w:eastAsia="uk-UA"/>
        </w:rPr>
      </w:pPr>
      <w:r>
        <w:rPr>
          <w:rFonts w:ascii="Times New Roman" w:eastAsia="Times New Roman" w:hAnsi="Times New Roman"/>
          <w:b/>
          <w:sz w:val="24"/>
          <w:szCs w:val="24"/>
          <w:lang w:eastAsia="uk-UA"/>
        </w:rPr>
        <w:t>6</w:t>
      </w:r>
      <w:r w:rsidR="00873F5A">
        <w:rPr>
          <w:rFonts w:ascii="Times New Roman" w:eastAsia="Times New Roman" w:hAnsi="Times New Roman"/>
          <w:b/>
          <w:sz w:val="24"/>
          <w:szCs w:val="24"/>
          <w:lang w:eastAsia="uk-UA"/>
        </w:rPr>
        <w:t>.3.4. Вимоги до оформлення матеріалів у цифровому вигляді.</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На кожен проект автор/авторський колектив має подати цифровий носій з матеріалами конкурсного проекту: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Пояснювальна записка у форматі </w:t>
      </w:r>
      <w:proofErr w:type="spellStart"/>
      <w:r>
        <w:rPr>
          <w:rFonts w:ascii="Times New Roman" w:eastAsia="Times New Roman" w:hAnsi="Times New Roman"/>
          <w:sz w:val="24"/>
          <w:szCs w:val="24"/>
          <w:lang w:eastAsia="uk-UA"/>
        </w:rPr>
        <w:t>pdf</w:t>
      </w:r>
      <w:proofErr w:type="spellEnd"/>
      <w:r>
        <w:rPr>
          <w:rFonts w:ascii="Times New Roman" w:eastAsia="Times New Roman" w:hAnsi="Times New Roman"/>
          <w:sz w:val="24"/>
          <w:szCs w:val="24"/>
          <w:lang w:eastAsia="uk-UA"/>
        </w:rPr>
        <w:t xml:space="preserve"> та </w:t>
      </w:r>
      <w:proofErr w:type="spellStart"/>
      <w:r>
        <w:rPr>
          <w:rFonts w:ascii="Times New Roman" w:eastAsia="Times New Roman" w:hAnsi="Times New Roman"/>
          <w:sz w:val="24"/>
          <w:szCs w:val="24"/>
          <w:lang w:eastAsia="uk-UA"/>
        </w:rPr>
        <w:t>doc</w:t>
      </w:r>
      <w:proofErr w:type="spellEnd"/>
      <w:r>
        <w:rPr>
          <w:rFonts w:ascii="Times New Roman" w:eastAsia="Times New Roman" w:hAnsi="Times New Roman"/>
          <w:sz w:val="24"/>
          <w:szCs w:val="24"/>
          <w:lang w:eastAsia="uk-UA"/>
        </w:rPr>
        <w:t xml:space="preserve">.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Планшети з графічними матеріалами у форматі </w:t>
      </w:r>
      <w:proofErr w:type="spellStart"/>
      <w:r>
        <w:rPr>
          <w:rFonts w:ascii="Times New Roman" w:eastAsia="Times New Roman" w:hAnsi="Times New Roman"/>
          <w:sz w:val="24"/>
          <w:szCs w:val="24"/>
          <w:lang w:eastAsia="uk-UA"/>
        </w:rPr>
        <w:t>pdf</w:t>
      </w:r>
      <w:proofErr w:type="spellEnd"/>
      <w:r>
        <w:rPr>
          <w:rFonts w:ascii="Times New Roman" w:eastAsia="Times New Roman" w:hAnsi="Times New Roman"/>
          <w:sz w:val="24"/>
          <w:szCs w:val="24"/>
          <w:lang w:eastAsia="uk-UA"/>
        </w:rPr>
        <w:t xml:space="preserve"> з роздільною здатністю 150 </w:t>
      </w:r>
      <w:proofErr w:type="spellStart"/>
      <w:r>
        <w:rPr>
          <w:rFonts w:ascii="Times New Roman" w:eastAsia="Times New Roman" w:hAnsi="Times New Roman"/>
          <w:sz w:val="24"/>
          <w:szCs w:val="24"/>
          <w:lang w:eastAsia="uk-UA"/>
        </w:rPr>
        <w:t>dpi</w:t>
      </w:r>
      <w:proofErr w:type="spellEnd"/>
      <w:r>
        <w:rPr>
          <w:rFonts w:ascii="Times New Roman" w:eastAsia="Times New Roman" w:hAnsi="Times New Roman"/>
          <w:sz w:val="24"/>
          <w:szCs w:val="24"/>
          <w:lang w:eastAsia="uk-UA"/>
        </w:rPr>
        <w:t xml:space="preserve"> та </w:t>
      </w:r>
      <w:proofErr w:type="spellStart"/>
      <w:r>
        <w:rPr>
          <w:rFonts w:ascii="Times New Roman" w:eastAsia="Times New Roman" w:hAnsi="Times New Roman"/>
          <w:sz w:val="24"/>
          <w:szCs w:val="24"/>
          <w:lang w:eastAsia="uk-UA"/>
        </w:rPr>
        <w:t>jpg</w:t>
      </w:r>
      <w:proofErr w:type="spellEnd"/>
      <w:r>
        <w:rPr>
          <w:rFonts w:ascii="Times New Roman" w:eastAsia="Times New Roman" w:hAnsi="Times New Roman"/>
          <w:sz w:val="24"/>
          <w:szCs w:val="24"/>
          <w:lang w:eastAsia="uk-UA"/>
        </w:rPr>
        <w:t xml:space="preserve"> з роздільною здатністю 150 </w:t>
      </w:r>
      <w:proofErr w:type="spellStart"/>
      <w:r>
        <w:rPr>
          <w:rFonts w:ascii="Times New Roman" w:eastAsia="Times New Roman" w:hAnsi="Times New Roman"/>
          <w:sz w:val="24"/>
          <w:szCs w:val="24"/>
          <w:lang w:eastAsia="uk-UA"/>
        </w:rPr>
        <w:t>dpi</w:t>
      </w:r>
      <w:proofErr w:type="spellEnd"/>
      <w:r>
        <w:rPr>
          <w:rFonts w:ascii="Times New Roman" w:eastAsia="Times New Roman" w:hAnsi="Times New Roman"/>
          <w:sz w:val="24"/>
          <w:szCs w:val="24"/>
          <w:lang w:eastAsia="uk-UA"/>
        </w:rPr>
        <w:t xml:space="preserve">.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Окремо візуалізації (для публікацій конкурсних проектів).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Фотографії макета (за наявності) (3-5 шт., формати </w:t>
      </w:r>
      <w:proofErr w:type="spellStart"/>
      <w:r>
        <w:rPr>
          <w:rFonts w:ascii="Times New Roman" w:eastAsia="Times New Roman" w:hAnsi="Times New Roman"/>
          <w:sz w:val="24"/>
          <w:szCs w:val="24"/>
          <w:lang w:eastAsia="uk-UA"/>
        </w:rPr>
        <w:t>jpg</w:t>
      </w:r>
      <w:proofErr w:type="spellEnd"/>
      <w:r>
        <w:rPr>
          <w:rFonts w:ascii="Times New Roman" w:eastAsia="Times New Roman" w:hAnsi="Times New Roman"/>
          <w:sz w:val="24"/>
          <w:szCs w:val="24"/>
          <w:lang w:eastAsia="uk-UA"/>
        </w:rPr>
        <w:t xml:space="preserve"> або </w:t>
      </w:r>
      <w:proofErr w:type="spellStart"/>
      <w:r>
        <w:rPr>
          <w:rFonts w:ascii="Times New Roman" w:eastAsia="Times New Roman" w:hAnsi="Times New Roman"/>
          <w:sz w:val="24"/>
          <w:szCs w:val="24"/>
          <w:lang w:eastAsia="uk-UA"/>
        </w:rPr>
        <w:t>pdf</w:t>
      </w:r>
      <w:proofErr w:type="spellEnd"/>
      <w:r>
        <w:rPr>
          <w:rFonts w:ascii="Times New Roman" w:eastAsia="Times New Roman" w:hAnsi="Times New Roman"/>
          <w:sz w:val="24"/>
          <w:szCs w:val="24"/>
          <w:lang w:eastAsia="uk-UA"/>
        </w:rPr>
        <w:t xml:space="preserve"> з роздільною здатністю   300 </w:t>
      </w:r>
      <w:proofErr w:type="spellStart"/>
      <w:r>
        <w:rPr>
          <w:rFonts w:ascii="Times New Roman" w:eastAsia="Times New Roman" w:hAnsi="Times New Roman"/>
          <w:sz w:val="24"/>
          <w:szCs w:val="24"/>
          <w:lang w:eastAsia="uk-UA"/>
        </w:rPr>
        <w:t>dpi</w:t>
      </w:r>
      <w:proofErr w:type="spellEnd"/>
      <w:r>
        <w:rPr>
          <w:rFonts w:ascii="Times New Roman" w:eastAsia="Times New Roman" w:hAnsi="Times New Roman"/>
          <w:sz w:val="24"/>
          <w:szCs w:val="24"/>
          <w:lang w:eastAsia="uk-UA"/>
        </w:rPr>
        <w:t xml:space="preserve">).  </w:t>
      </w:r>
    </w:p>
    <w:p w:rsidR="00873F5A" w:rsidRDefault="00841A01" w:rsidP="00873F5A">
      <w:pPr>
        <w:spacing w:before="120" w:line="240" w:lineRule="auto"/>
        <w:ind w:firstLine="567"/>
        <w:rPr>
          <w:rFonts w:ascii="Times New Roman" w:eastAsia="Times New Roman" w:hAnsi="Times New Roman"/>
          <w:b/>
          <w:sz w:val="24"/>
          <w:szCs w:val="24"/>
          <w:lang w:eastAsia="uk-UA"/>
        </w:rPr>
      </w:pPr>
      <w:r>
        <w:rPr>
          <w:rFonts w:ascii="Times New Roman" w:eastAsia="Times New Roman" w:hAnsi="Times New Roman"/>
          <w:b/>
          <w:sz w:val="24"/>
          <w:szCs w:val="24"/>
          <w:lang w:eastAsia="uk-UA"/>
        </w:rPr>
        <w:t>6</w:t>
      </w:r>
      <w:r w:rsidR="00873F5A">
        <w:rPr>
          <w:rFonts w:ascii="Times New Roman" w:eastAsia="Times New Roman" w:hAnsi="Times New Roman"/>
          <w:b/>
          <w:sz w:val="24"/>
          <w:szCs w:val="24"/>
          <w:lang w:eastAsia="uk-UA"/>
        </w:rPr>
        <w:t>.3.5. Вимоги до оформлення декларації авторства.</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Декларація авторства запаковується у конверт, на якому вказано номер проекту. На конверті не має бути будь-яких даних, які можуть ідентифікувати авторів конкурсного проекту. Конверт має бути заклеєним. Даний конверт з декларацією авторства має бути поданий разом з проектом.</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У декларації авторства вказуються прізвища, імена, по батькові автора/авторського колективу, адреси, номери контактних телефонів, завірені їх підписами.  </w:t>
      </w: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41A01"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7</w:t>
      </w:r>
      <w:r w:rsidR="00873F5A">
        <w:rPr>
          <w:rFonts w:ascii="Times New Roman" w:eastAsia="Times New Roman" w:hAnsi="Times New Roman"/>
          <w:b/>
          <w:bCs/>
          <w:sz w:val="24"/>
          <w:szCs w:val="24"/>
          <w:lang w:eastAsia="uk-UA"/>
        </w:rPr>
        <w:t>. Конкурсна документація</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Конкурсна документація складається з: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Програми та умов конкурсу (даний документ).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Вихідних даних конкурсу (додаток 2 до цього додатка).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Додатків.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Вихідні дані конкурсу та додатки до програми та умов конкурсу готуються організатором конкурсу і надаються зареєстрованим учасникам.  </w:t>
      </w: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41A01"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8</w:t>
      </w:r>
      <w:r w:rsidR="00873F5A">
        <w:rPr>
          <w:rFonts w:ascii="Times New Roman" w:eastAsia="Times New Roman" w:hAnsi="Times New Roman"/>
          <w:b/>
          <w:bCs/>
          <w:sz w:val="24"/>
          <w:szCs w:val="24"/>
          <w:lang w:eastAsia="uk-UA"/>
        </w:rPr>
        <w:t>. Оголошення конкурсу</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Днем оголошення конкурсу вважати день публікації на сайті міської ради оголошення про проведення конкурсу.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Управління цифрової </w:t>
      </w:r>
      <w:r w:rsidRPr="006A272E">
        <w:rPr>
          <w:rFonts w:ascii="Times New Roman" w:eastAsia="Times New Roman" w:hAnsi="Times New Roman"/>
          <w:sz w:val="24"/>
          <w:szCs w:val="24"/>
          <w:lang w:eastAsia="uk-UA"/>
        </w:rPr>
        <w:t xml:space="preserve">трансформації і </w:t>
      </w:r>
      <w:r w:rsidR="00410F8E" w:rsidRPr="006A272E">
        <w:rPr>
          <w:rFonts w:ascii="Times New Roman" w:eastAsia="Times New Roman" w:hAnsi="Times New Roman"/>
          <w:sz w:val="24"/>
          <w:szCs w:val="24"/>
          <w:lang w:eastAsia="uk-UA"/>
        </w:rPr>
        <w:t>комунікації</w:t>
      </w:r>
      <w:r w:rsidR="0048000B" w:rsidRPr="006A272E">
        <w:rPr>
          <w:rFonts w:ascii="Times New Roman" w:eastAsia="Times New Roman" w:hAnsi="Times New Roman"/>
          <w:sz w:val="24"/>
          <w:szCs w:val="24"/>
          <w:lang w:eastAsia="uk-UA"/>
        </w:rPr>
        <w:t xml:space="preserve">виконавчого </w:t>
      </w:r>
      <w:r w:rsidR="00410F8E" w:rsidRPr="006A272E">
        <w:rPr>
          <w:rFonts w:ascii="Times New Roman" w:eastAsia="Times New Roman" w:hAnsi="Times New Roman"/>
          <w:sz w:val="24"/>
          <w:szCs w:val="24"/>
          <w:lang w:eastAsia="uk-UA"/>
        </w:rPr>
        <w:t xml:space="preserve">комітету міської ради </w:t>
      </w:r>
      <w:r>
        <w:rPr>
          <w:rFonts w:ascii="Times New Roman" w:eastAsia="Times New Roman" w:hAnsi="Times New Roman"/>
          <w:sz w:val="24"/>
          <w:szCs w:val="24"/>
          <w:lang w:eastAsia="uk-UA"/>
        </w:rPr>
        <w:t xml:space="preserve">оголошує про проведення конкурсу у засобах масової інформації.   </w:t>
      </w: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41A01" w:rsidP="00873F5A">
      <w:pPr>
        <w:spacing w:line="240" w:lineRule="auto"/>
        <w:ind w:firstLine="0"/>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9</w:t>
      </w:r>
      <w:r w:rsidR="00873F5A">
        <w:rPr>
          <w:rFonts w:ascii="Times New Roman" w:eastAsia="Times New Roman" w:hAnsi="Times New Roman"/>
          <w:b/>
          <w:bCs/>
          <w:sz w:val="24"/>
          <w:szCs w:val="24"/>
          <w:lang w:eastAsia="uk-UA"/>
        </w:rPr>
        <w:t>. Реєстрація на участь у конкурсі</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Для участі у конкурсі автор/авторський колектив має оформити заявку на участь у конкурсі, подати її Організатору конкурсу.</w:t>
      </w: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1</w:t>
      </w:r>
      <w:r w:rsidR="00841A01">
        <w:rPr>
          <w:rFonts w:ascii="Times New Roman" w:eastAsia="Times New Roman" w:hAnsi="Times New Roman"/>
          <w:b/>
          <w:bCs/>
          <w:sz w:val="24"/>
          <w:szCs w:val="24"/>
          <w:lang w:eastAsia="uk-UA"/>
        </w:rPr>
        <w:t>0</w:t>
      </w:r>
      <w:r>
        <w:rPr>
          <w:rFonts w:ascii="Times New Roman" w:eastAsia="Times New Roman" w:hAnsi="Times New Roman"/>
          <w:b/>
          <w:bCs/>
          <w:sz w:val="24"/>
          <w:szCs w:val="24"/>
          <w:lang w:eastAsia="uk-UA"/>
        </w:rPr>
        <w:t>. Вимоги до подачі конкурсних проектів</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До закінчення терміну подачі проектів автор/авторський колектив має подати повний комплект конкурсного проекту (планшети у друкованому та електронному вигляді; макет та/або модель (за бажанням); пояснювальну записку в електронному та друкованому вигляді; CD-</w:t>
      </w:r>
      <w:proofErr w:type="spellStart"/>
      <w:r>
        <w:rPr>
          <w:rFonts w:ascii="Times New Roman" w:eastAsia="Times New Roman" w:hAnsi="Times New Roman"/>
          <w:sz w:val="24"/>
          <w:szCs w:val="24"/>
          <w:lang w:eastAsia="uk-UA"/>
        </w:rPr>
        <w:t>rom</w:t>
      </w:r>
      <w:proofErr w:type="spellEnd"/>
      <w:r>
        <w:rPr>
          <w:rFonts w:ascii="Times New Roman" w:eastAsia="Times New Roman" w:hAnsi="Times New Roman"/>
          <w:sz w:val="24"/>
          <w:szCs w:val="24"/>
          <w:lang w:eastAsia="uk-UA"/>
        </w:rPr>
        <w:t xml:space="preserve"> зі всіма матеріалами проекту та декларацію авторства) організатору конкурсу через поштову відправку (з обов’язковою поміткою на конверті “на конкурс“) або особисто за адресою:                 Виконавчий комітет Нововолинської міської ради, </w:t>
      </w:r>
      <w:smartTag w:uri="urn:schemas-microsoft-com:office:smarttags" w:element="metricconverter">
        <w:smartTagPr>
          <w:attr w:name="ProductID" w:val="45400, м"/>
        </w:smartTagPr>
        <w:r>
          <w:rPr>
            <w:rFonts w:ascii="Times New Roman" w:eastAsia="Times New Roman" w:hAnsi="Times New Roman"/>
            <w:sz w:val="24"/>
            <w:szCs w:val="24"/>
            <w:lang w:eastAsia="uk-UA"/>
          </w:rPr>
          <w:t>45400, м</w:t>
        </w:r>
      </w:smartTag>
      <w:r>
        <w:rPr>
          <w:rFonts w:ascii="Times New Roman" w:eastAsia="Times New Roman" w:hAnsi="Times New Roman"/>
          <w:sz w:val="24"/>
          <w:szCs w:val="24"/>
          <w:lang w:eastAsia="uk-UA"/>
        </w:rPr>
        <w:t>. Нововолинськ,  пр. Дружби, 27.</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Електронний варіант конкурсної роботи з пояснювальною запискою обов’язково також надсилається на електронну адресу</w:t>
      </w:r>
      <w:r w:rsidRPr="00841A01">
        <w:rPr>
          <w:rFonts w:ascii="Times New Roman" w:eastAsia="Times New Roman" w:hAnsi="Times New Roman"/>
          <w:sz w:val="24"/>
          <w:szCs w:val="24"/>
          <w:lang w:eastAsia="uk-UA"/>
        </w:rPr>
        <w:t xml:space="preserve">: </w:t>
      </w:r>
      <w:r w:rsidRPr="00841A01">
        <w:t>___________</w:t>
      </w:r>
      <w:r w:rsidR="00841A01">
        <w:t xml:space="preserve"> </w:t>
      </w:r>
      <w:r>
        <w:rPr>
          <w:rFonts w:ascii="Times New Roman" w:eastAsia="Times New Roman" w:hAnsi="Times New Roman"/>
          <w:sz w:val="24"/>
          <w:szCs w:val="24"/>
          <w:lang w:eastAsia="uk-UA"/>
        </w:rPr>
        <w:t xml:space="preserve">(у темі листа вказати шифр конкурсного </w:t>
      </w:r>
      <w:r>
        <w:rPr>
          <w:rFonts w:ascii="Times New Roman" w:eastAsia="Times New Roman" w:hAnsi="Times New Roman"/>
          <w:sz w:val="24"/>
          <w:szCs w:val="24"/>
          <w:lang w:eastAsia="uk-UA"/>
        </w:rPr>
        <w:lastRenderedPageBreak/>
        <w:t>проекту). В e-mail усі матеріали подаються посиланнями з файлообмінника для завантаження конкурсного проекту.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Телефон для довідок: (03344) 33441.</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Час роботи: понеділок-четвер – 8-00 год. – 17-00 год., п’ятниця – 8-00 год. – 16-00 год.</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Останній термін подачі конкурсних проектів – __.__.2021 до 17-00 год.</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До офіційного оголошення переможця Організатор конкурсу гарантує, що подані файли даних будуть використовуватися виключно у цілях попередньої оцінки та документування конкурсу, також гарантується їх конфіденційне збереження та нерозголошення перед третіми сторонами.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За результатами конкурсу після проведення виставок конкурсних проектів, </w:t>
      </w:r>
      <w:r w:rsidR="00410F8E" w:rsidRPr="006A272E">
        <w:rPr>
          <w:rFonts w:ascii="Times New Roman" w:eastAsia="Times New Roman" w:hAnsi="Times New Roman"/>
          <w:sz w:val="24"/>
          <w:szCs w:val="24"/>
          <w:lang w:eastAsia="uk-UA"/>
        </w:rPr>
        <w:t>вони</w:t>
      </w:r>
      <w:r>
        <w:rPr>
          <w:rFonts w:ascii="Times New Roman" w:eastAsia="Times New Roman" w:hAnsi="Times New Roman"/>
          <w:sz w:val="24"/>
          <w:szCs w:val="24"/>
          <w:lang w:eastAsia="uk-UA"/>
        </w:rPr>
        <w:t>залишаються в Організатора конкурсу.</w:t>
      </w: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73F5A" w:rsidP="00873F5A">
      <w:pPr>
        <w:spacing w:line="240" w:lineRule="auto"/>
        <w:ind w:firstLine="0"/>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1</w:t>
      </w:r>
      <w:r w:rsidR="00841A01">
        <w:rPr>
          <w:rFonts w:ascii="Times New Roman" w:eastAsia="Times New Roman" w:hAnsi="Times New Roman"/>
          <w:b/>
          <w:bCs/>
          <w:sz w:val="24"/>
          <w:szCs w:val="24"/>
          <w:lang w:eastAsia="uk-UA"/>
        </w:rPr>
        <w:t>1</w:t>
      </w:r>
      <w:r>
        <w:rPr>
          <w:rFonts w:ascii="Times New Roman" w:eastAsia="Times New Roman" w:hAnsi="Times New Roman"/>
          <w:b/>
          <w:bCs/>
          <w:sz w:val="24"/>
          <w:szCs w:val="24"/>
          <w:lang w:eastAsia="uk-UA"/>
        </w:rPr>
        <w:t>. Організаційна структура конкурсу</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Організатор конкурсу – Виконавчий комітет Нововолинської міської ради.</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Учасники конкурсу – громадяни України, юридичні особи, фізичні особи – суб’єкти підприємницької діяльності.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Журі конкурсу – фахівці у галузях архітектури, містобудування, ландшафтного дизайну, представники Організатора конкурсу та громадських організацій.</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12.1. Учасники конкурсу.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Участь у конкурсі беруть фізичні та юридичні особи, фахівці, авторські колективи фахівців з наявним кваліфікаційним сертифікатом.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Для виконання конкурсного проекту автор може сформувати творчий колектив, будучи його керівником або учасником. У складі колективу можуть бути студенти творчих вищих навчальних закладів та фахівці в галузі архітектури, містобудування, дендрології, ландшафтного дизайну тощо.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На участь у конкурсі не мають права ті, хто брали участь у підготовці та організації конкурсу, співробітники Організатора, а також їхні родичі, члени журі та громадські експерти.</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12.2. Журі конкурсу.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Журі конкурсу утворюється з метою визначення кращих з поданих на конкурс проектів, присудження їх авторам, заохочень у вигляді почесних грамот, дипломів та інших відзнак, надання рекомендацій щодо використання конкурсних проектів.</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Членів журі конкурсу обирає Організатор.</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Журі конкурсу складається з представників органів місцевого самоврядування, членів творчих професіональних спілок України, архітекторів, соціологів, арт-кураторів та громадських організацій, тощо. Голова журі та його заступник обираються на першому засіданні журі через таємне голосування простою більшістю голосів.</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Організатор призначає відповідального секретаря конкурсу. Відповідальний секретар конкурсу є водночас відповідальним секретарем журі конкурсу і бере участь у його засіданнях без права голосу.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Склад журі конкурсу затверджує Організатор.</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Організатор залишає за собою право вносити зміни та доповнення до складу журі конкурсу у встановленому порядку.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Члени журі конкурсу: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1) не беруть участі у конкурсі, не консультують учасників та утримуються вiд публічних заяв до закінчення термінів проведення конкурсу;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2) не мають права розголошувати будь-які відомості, пов’язані з розглядом проектів;</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3) не можуть залучатися до участі у подальшій роботі над проектом-переможцем.</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Засідання журі конкурсу вважається правомочним, якщо у ньому взяло участь більше половини його складу.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Рішення журі конкурсу є остаточним. Рішення журі конкурсу приймається простою більшістю голосів. Пояснювальну доповідь журі конкурсу, підготовлену для Організатора, підписують усі члени журі конкурсу, які брали участь у голосуванні.</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У разі рівного розподілу голосів, поданих за проект, голова журі конкурсу має право вирішального голосу.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Журі конкурсу не розглядає проектні пропозиції:</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1) відправлені або подані після закінчення встановленого терміну;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2) анонімність яких була свідомо порушена;</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3) такі, що не відповідають вимогам програми та умовам конкурсу.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Підсумки конкурсу оформляються: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Протоколом про підсумки конкурсу, який містить оцінку конкурсних проектів та рекомендації щодо їх використання, обґрунтування прийнятого рішення або причин відхилення конкурсних проектів від розгляду, рекомендації стосовно необхідності проведення другого туру конкурсу по окремим номінаціям, інші міркування. Протокол підписує голова та секретар журі конкурсу.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Склад журі конкурсу наведений у додатку 1 до цього додатка.</w:t>
      </w: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1</w:t>
      </w:r>
      <w:r w:rsidR="00841A01">
        <w:rPr>
          <w:rFonts w:ascii="Times New Roman" w:eastAsia="Times New Roman" w:hAnsi="Times New Roman"/>
          <w:b/>
          <w:bCs/>
          <w:sz w:val="24"/>
          <w:szCs w:val="24"/>
          <w:lang w:eastAsia="uk-UA"/>
        </w:rPr>
        <w:t>2</w:t>
      </w:r>
      <w:r>
        <w:rPr>
          <w:rFonts w:ascii="Times New Roman" w:eastAsia="Times New Roman" w:hAnsi="Times New Roman"/>
          <w:b/>
          <w:bCs/>
          <w:sz w:val="24"/>
          <w:szCs w:val="24"/>
          <w:lang w:eastAsia="uk-UA"/>
        </w:rPr>
        <w:t>. Реєстраційний внесок</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Участь у конкурсі є безкоштовною. Реєстраційний внесок учасниками конкурсу не сплачується.</w:t>
      </w: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1</w:t>
      </w:r>
      <w:r w:rsidR="00841A01">
        <w:rPr>
          <w:rFonts w:ascii="Times New Roman" w:eastAsia="Times New Roman" w:hAnsi="Times New Roman"/>
          <w:b/>
          <w:bCs/>
          <w:sz w:val="24"/>
          <w:szCs w:val="24"/>
          <w:lang w:eastAsia="uk-UA"/>
        </w:rPr>
        <w:t>3</w:t>
      </w:r>
      <w:r>
        <w:rPr>
          <w:rFonts w:ascii="Times New Roman" w:eastAsia="Times New Roman" w:hAnsi="Times New Roman"/>
          <w:b/>
          <w:bCs/>
          <w:sz w:val="24"/>
          <w:szCs w:val="24"/>
          <w:lang w:eastAsia="uk-UA"/>
        </w:rPr>
        <w:t>. Порядок визначення переможця конкурсу</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Процедура визначення переможця конкурсу: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Відповідальний секретар визначає відповідність проектів програмі та умовам конкурсу. Проектні пропозиції, які не відповідають програмі та умовам конкурсу, представляє відповідальний секретар для ознайомлення членам журі з обґрунтуванням невідповідності.</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Проектні пропозиції, які відповідають програмі та умовам конкурсу, розглядає журі конкурсу. Члени журі конкурсу ухвалюють рішення через голосування.</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Проекти, які наберуть найбільшу кількість голосів, вважаються переможцями конкурсу.</w:t>
      </w: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1</w:t>
      </w:r>
      <w:r w:rsidR="00841A01">
        <w:rPr>
          <w:rFonts w:ascii="Times New Roman" w:eastAsia="Times New Roman" w:hAnsi="Times New Roman"/>
          <w:b/>
          <w:bCs/>
          <w:sz w:val="24"/>
          <w:szCs w:val="24"/>
          <w:lang w:eastAsia="uk-UA"/>
        </w:rPr>
        <w:t>4</w:t>
      </w:r>
      <w:r>
        <w:rPr>
          <w:rFonts w:ascii="Times New Roman" w:eastAsia="Times New Roman" w:hAnsi="Times New Roman"/>
          <w:b/>
          <w:bCs/>
          <w:sz w:val="24"/>
          <w:szCs w:val="24"/>
          <w:lang w:eastAsia="uk-UA"/>
        </w:rPr>
        <w:t>. Премії конкурсу</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Призовий фонд конкурсу складає ________ грн. (десять тисяч грн.).</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Визначено 3 (три) премії за перші 3 призові місця:</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1 (перша) премія – перше місце – _______ грн. 00 коп., у тому числі податки;</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2 (друга) премія – друге місце – ________ грн. 00 коп., у тому числі податки;</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3 (третя) премія – третє місце – _________ грн. 00 коп., у тому числі податки.</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Переможців буде відзначено заохоченням у вигляді почесних грамот, дипломів та інших відзнак.</w:t>
      </w:r>
    </w:p>
    <w:p w:rsidR="00873F5A" w:rsidRDefault="00873F5A" w:rsidP="00873F5A">
      <w:pPr>
        <w:spacing w:line="240" w:lineRule="auto"/>
        <w:ind w:firstLine="567"/>
        <w:rPr>
          <w:rFonts w:ascii="Times New Roman" w:eastAsia="Times New Roman" w:hAnsi="Times New Roman"/>
          <w:sz w:val="16"/>
          <w:szCs w:val="16"/>
          <w:lang w:eastAsia="uk-UA"/>
        </w:rPr>
      </w:pPr>
    </w:p>
    <w:p w:rsidR="00873F5A" w:rsidRDefault="00873F5A" w:rsidP="00873F5A">
      <w:pPr>
        <w:spacing w:line="240" w:lineRule="auto"/>
        <w:ind w:firstLine="567"/>
        <w:rPr>
          <w:rFonts w:ascii="Times New Roman" w:eastAsia="Times New Roman" w:hAnsi="Times New Roman"/>
          <w:sz w:val="16"/>
          <w:szCs w:val="16"/>
          <w:lang w:eastAsia="uk-UA"/>
        </w:rPr>
      </w:pP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1</w:t>
      </w:r>
      <w:r w:rsidR="00841A01">
        <w:rPr>
          <w:rFonts w:ascii="Times New Roman" w:eastAsia="Times New Roman" w:hAnsi="Times New Roman"/>
          <w:b/>
          <w:bCs/>
          <w:sz w:val="24"/>
          <w:szCs w:val="24"/>
          <w:lang w:eastAsia="uk-UA"/>
        </w:rPr>
        <w:t>5</w:t>
      </w:r>
      <w:r>
        <w:rPr>
          <w:rFonts w:ascii="Times New Roman" w:eastAsia="Times New Roman" w:hAnsi="Times New Roman"/>
          <w:b/>
          <w:bCs/>
          <w:sz w:val="24"/>
          <w:szCs w:val="24"/>
          <w:lang w:eastAsia="uk-UA"/>
        </w:rPr>
        <w:t>. Критерії оцінки проектів</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1</w:t>
      </w:r>
      <w:r w:rsidR="00841A01">
        <w:rPr>
          <w:rFonts w:ascii="Times New Roman" w:eastAsia="Times New Roman" w:hAnsi="Times New Roman"/>
          <w:sz w:val="24"/>
          <w:szCs w:val="24"/>
          <w:lang w:eastAsia="uk-UA"/>
        </w:rPr>
        <w:t>5</w:t>
      </w:r>
      <w:r>
        <w:rPr>
          <w:rFonts w:ascii="Times New Roman" w:eastAsia="Times New Roman" w:hAnsi="Times New Roman"/>
          <w:sz w:val="24"/>
          <w:szCs w:val="24"/>
          <w:lang w:eastAsia="uk-UA"/>
        </w:rPr>
        <w:t>.1. Відповідність проекту програмі та умовам конкурсу.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1</w:t>
      </w:r>
      <w:r w:rsidR="00841A01">
        <w:rPr>
          <w:rFonts w:ascii="Times New Roman" w:eastAsia="Times New Roman" w:hAnsi="Times New Roman"/>
          <w:sz w:val="24"/>
          <w:szCs w:val="24"/>
          <w:lang w:eastAsia="uk-UA"/>
        </w:rPr>
        <w:t>5</w:t>
      </w:r>
      <w:r>
        <w:rPr>
          <w:rFonts w:ascii="Times New Roman" w:eastAsia="Times New Roman" w:hAnsi="Times New Roman"/>
          <w:sz w:val="24"/>
          <w:szCs w:val="24"/>
          <w:lang w:eastAsia="uk-UA"/>
        </w:rPr>
        <w:t>.2. Відповідність проекту завданню конкурсу.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1</w:t>
      </w:r>
      <w:r w:rsidR="00841A01">
        <w:rPr>
          <w:rFonts w:ascii="Times New Roman" w:eastAsia="Times New Roman" w:hAnsi="Times New Roman"/>
          <w:sz w:val="24"/>
          <w:szCs w:val="24"/>
          <w:lang w:eastAsia="uk-UA"/>
        </w:rPr>
        <w:t>5</w:t>
      </w:r>
      <w:r>
        <w:rPr>
          <w:rFonts w:ascii="Times New Roman" w:eastAsia="Times New Roman" w:hAnsi="Times New Roman"/>
          <w:sz w:val="24"/>
          <w:szCs w:val="24"/>
          <w:lang w:eastAsia="uk-UA"/>
        </w:rPr>
        <w:t>.3. Унікальність та досконалість проекту.</w:t>
      </w:r>
    </w:p>
    <w:p w:rsidR="00873F5A" w:rsidRDefault="00873F5A" w:rsidP="00873F5A">
      <w:pPr>
        <w:spacing w:line="240" w:lineRule="auto"/>
        <w:ind w:firstLine="567"/>
        <w:rPr>
          <w:rFonts w:ascii="Times New Roman" w:eastAsia="Times New Roman" w:hAnsi="Times New Roman"/>
          <w:sz w:val="16"/>
          <w:szCs w:val="16"/>
          <w:lang w:eastAsia="uk-UA"/>
        </w:rPr>
      </w:pPr>
    </w:p>
    <w:p w:rsidR="00873F5A" w:rsidRDefault="00873F5A" w:rsidP="00873F5A">
      <w:pPr>
        <w:spacing w:line="240" w:lineRule="auto"/>
        <w:ind w:firstLine="567"/>
        <w:rPr>
          <w:rFonts w:ascii="Times New Roman" w:eastAsia="Times New Roman" w:hAnsi="Times New Roman"/>
          <w:sz w:val="16"/>
          <w:szCs w:val="16"/>
          <w:lang w:eastAsia="uk-UA"/>
        </w:rPr>
      </w:pP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1</w:t>
      </w:r>
      <w:r w:rsidR="00841A01">
        <w:rPr>
          <w:rFonts w:ascii="Times New Roman" w:eastAsia="Times New Roman" w:hAnsi="Times New Roman"/>
          <w:b/>
          <w:bCs/>
          <w:sz w:val="24"/>
          <w:szCs w:val="24"/>
          <w:lang w:eastAsia="uk-UA"/>
        </w:rPr>
        <w:t>6</w:t>
      </w:r>
      <w:r>
        <w:rPr>
          <w:rFonts w:ascii="Times New Roman" w:eastAsia="Times New Roman" w:hAnsi="Times New Roman"/>
          <w:b/>
          <w:bCs/>
          <w:sz w:val="24"/>
          <w:szCs w:val="24"/>
          <w:lang w:eastAsia="uk-UA"/>
        </w:rPr>
        <w:t>. Підсумки конкурсу</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Підсумки конкурсу оформлюються протоколом про підсумки конкурсу, який містить: обґрунтування прийнятого рішення журі конкурсу або причин відхилення конкурсних проектів від розгляду.   </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Немайнове авторське право на конкурсні проекти належить автору (авторам) і охороняється згідно з Законами України “Про авторське право і суміжні права“ та “Про архітектурну діяльність“.</w:t>
      </w:r>
    </w:p>
    <w:p w:rsidR="00873F5A" w:rsidRDefault="00873F5A" w:rsidP="00873F5A">
      <w:pPr>
        <w:spacing w:line="240" w:lineRule="auto"/>
        <w:ind w:firstLine="567"/>
        <w:rPr>
          <w:rFonts w:ascii="Times New Roman" w:eastAsia="Times New Roman" w:hAnsi="Times New Roman"/>
          <w:sz w:val="16"/>
          <w:szCs w:val="16"/>
          <w:lang w:eastAsia="uk-UA"/>
        </w:rPr>
      </w:pPr>
    </w:p>
    <w:p w:rsidR="00873F5A" w:rsidRDefault="00873F5A" w:rsidP="00873F5A">
      <w:pPr>
        <w:spacing w:line="240" w:lineRule="auto"/>
        <w:ind w:firstLine="567"/>
        <w:rPr>
          <w:rFonts w:ascii="Times New Roman" w:eastAsia="Times New Roman" w:hAnsi="Times New Roman"/>
          <w:sz w:val="16"/>
          <w:szCs w:val="16"/>
          <w:lang w:eastAsia="uk-UA"/>
        </w:rPr>
      </w:pP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1</w:t>
      </w:r>
      <w:r w:rsidR="00841A01">
        <w:rPr>
          <w:rFonts w:ascii="Times New Roman" w:eastAsia="Times New Roman" w:hAnsi="Times New Roman"/>
          <w:b/>
          <w:bCs/>
          <w:sz w:val="24"/>
          <w:szCs w:val="24"/>
          <w:lang w:eastAsia="uk-UA"/>
        </w:rPr>
        <w:t>7</w:t>
      </w:r>
      <w:r>
        <w:rPr>
          <w:rFonts w:ascii="Times New Roman" w:eastAsia="Times New Roman" w:hAnsi="Times New Roman"/>
          <w:b/>
          <w:bCs/>
          <w:sz w:val="24"/>
          <w:szCs w:val="24"/>
          <w:lang w:eastAsia="uk-UA"/>
        </w:rPr>
        <w:t>. Фінансування проведення конкурсу</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Фінансування проведення конкурсу відбувається за рахунок джерел, незаборонених законодавством. </w:t>
      </w:r>
    </w:p>
    <w:p w:rsidR="00873F5A" w:rsidRDefault="00873F5A" w:rsidP="00873F5A">
      <w:pPr>
        <w:spacing w:line="240" w:lineRule="auto"/>
        <w:ind w:firstLine="567"/>
        <w:rPr>
          <w:rFonts w:ascii="Times New Roman" w:eastAsia="Times New Roman" w:hAnsi="Times New Roman"/>
          <w:sz w:val="16"/>
          <w:szCs w:val="16"/>
          <w:lang w:eastAsia="uk-UA"/>
        </w:rPr>
      </w:pPr>
    </w:p>
    <w:p w:rsidR="00873F5A" w:rsidRDefault="00873F5A" w:rsidP="00873F5A">
      <w:pPr>
        <w:spacing w:line="240" w:lineRule="auto"/>
        <w:ind w:firstLine="567"/>
        <w:rPr>
          <w:rFonts w:ascii="Times New Roman" w:eastAsia="Times New Roman" w:hAnsi="Times New Roman"/>
          <w:sz w:val="16"/>
          <w:szCs w:val="16"/>
          <w:lang w:eastAsia="uk-UA"/>
        </w:rPr>
      </w:pP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1</w:t>
      </w:r>
      <w:r w:rsidR="00841A01">
        <w:rPr>
          <w:rFonts w:ascii="Times New Roman" w:eastAsia="Times New Roman" w:hAnsi="Times New Roman"/>
          <w:b/>
          <w:bCs/>
          <w:sz w:val="24"/>
          <w:szCs w:val="24"/>
          <w:lang w:eastAsia="uk-UA"/>
        </w:rPr>
        <w:t>8</w:t>
      </w:r>
      <w:r>
        <w:rPr>
          <w:rFonts w:ascii="Times New Roman" w:eastAsia="Times New Roman" w:hAnsi="Times New Roman"/>
          <w:b/>
          <w:bCs/>
          <w:sz w:val="24"/>
          <w:szCs w:val="24"/>
          <w:lang w:eastAsia="uk-UA"/>
        </w:rPr>
        <w:t>. Авторське право та суміжні права</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Немайнове авторське право на конкурсний проект належить автору (авторам) і охороняється згідно з Законами України “Про авторське право і суміжні права“ та “Про архітектурну діяльність“. Майнове авторське право проектів-переможців переходить до виконавчого комітету міської ради згідно з умовами цього конкурсу.</w:t>
      </w: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41A01"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19</w:t>
      </w:r>
      <w:r w:rsidR="00873F5A">
        <w:rPr>
          <w:rFonts w:ascii="Times New Roman" w:eastAsia="Times New Roman" w:hAnsi="Times New Roman"/>
          <w:b/>
          <w:bCs/>
          <w:sz w:val="24"/>
          <w:szCs w:val="24"/>
          <w:lang w:eastAsia="uk-UA"/>
        </w:rPr>
        <w:t>. Графік проведення конкурсу</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__.__.2021 – оголошення конкурсу.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__.__.2021 18.00 год. – останній термін реєстрації учасників на участь у конкурсі.</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__.__.2021 18.00 год. – останній термін подачі конкурсних проектів.</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__.__.2021 – робота журі конкурсу, підведення підсумків конкурсу.</w:t>
      </w:r>
    </w:p>
    <w:p w:rsidR="00873F5A" w:rsidRDefault="00873F5A" w:rsidP="00873F5A">
      <w:pPr>
        <w:spacing w:line="240" w:lineRule="auto"/>
        <w:ind w:firstLine="567"/>
        <w:rPr>
          <w:rFonts w:ascii="Times New Roman" w:eastAsia="Times New Roman" w:hAnsi="Times New Roman"/>
          <w:sz w:val="16"/>
          <w:szCs w:val="16"/>
          <w:lang w:eastAsia="uk-UA"/>
        </w:rPr>
      </w:pP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2</w:t>
      </w:r>
      <w:r w:rsidR="00841A01">
        <w:rPr>
          <w:rFonts w:ascii="Times New Roman" w:eastAsia="Times New Roman" w:hAnsi="Times New Roman"/>
          <w:b/>
          <w:bCs/>
          <w:sz w:val="24"/>
          <w:szCs w:val="24"/>
          <w:lang w:eastAsia="uk-UA"/>
        </w:rPr>
        <w:t>0</w:t>
      </w:r>
      <w:r>
        <w:rPr>
          <w:rFonts w:ascii="Times New Roman" w:eastAsia="Times New Roman" w:hAnsi="Times New Roman"/>
          <w:b/>
          <w:bCs/>
          <w:sz w:val="24"/>
          <w:szCs w:val="24"/>
          <w:lang w:eastAsia="uk-UA"/>
        </w:rPr>
        <w:t>. Виставка конкурсних проектів</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Інформація про представлення на загал конкурсних проектів буде оприлюднена організатором після останнього терміну подачі проектів.</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Конкурсні проекти та повідомлення про результати конкурсу будуть опубліковані у мережі Інтернет на офіційному веб-сайті Нововолинської міської ради, у соціальних мережах та можуть бути розміщені у засобах масової інформації.</w:t>
      </w:r>
    </w:p>
    <w:p w:rsidR="00873F5A" w:rsidRDefault="00873F5A" w:rsidP="00873F5A">
      <w:pPr>
        <w:spacing w:line="240" w:lineRule="auto"/>
        <w:ind w:firstLine="0"/>
        <w:jc w:val="center"/>
        <w:rPr>
          <w:rFonts w:ascii="Times New Roman" w:eastAsia="Times New Roman" w:hAnsi="Times New Roman"/>
          <w:b/>
          <w:bCs/>
          <w:sz w:val="16"/>
          <w:szCs w:val="16"/>
          <w:lang w:eastAsia="uk-UA"/>
        </w:rPr>
      </w:pP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b/>
          <w:bCs/>
          <w:sz w:val="24"/>
          <w:szCs w:val="24"/>
          <w:lang w:eastAsia="uk-UA"/>
        </w:rPr>
        <w:t>2</w:t>
      </w:r>
      <w:r w:rsidR="00841A01">
        <w:rPr>
          <w:rFonts w:ascii="Times New Roman" w:eastAsia="Times New Roman" w:hAnsi="Times New Roman"/>
          <w:b/>
          <w:bCs/>
          <w:sz w:val="24"/>
          <w:szCs w:val="24"/>
          <w:lang w:eastAsia="uk-UA"/>
        </w:rPr>
        <w:t>1</w:t>
      </w:r>
      <w:r>
        <w:rPr>
          <w:rFonts w:ascii="Times New Roman" w:eastAsia="Times New Roman" w:hAnsi="Times New Roman"/>
          <w:b/>
          <w:bCs/>
          <w:sz w:val="24"/>
          <w:szCs w:val="24"/>
          <w:lang w:eastAsia="uk-UA"/>
        </w:rPr>
        <w:t>. Результати конкурсу</w:t>
      </w:r>
    </w:p>
    <w:p w:rsidR="00873F5A" w:rsidRDefault="00873F5A" w:rsidP="00873F5A">
      <w:pPr>
        <w:spacing w:before="120"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За результатами конкурсу мають бути визначені переможці конкурсу.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Журі конкурсу має право рекомендувати замовнику конкурсу провести другий тур конкурсу.</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У разі обрання переможця конкурсу, він має переважне право на подальше розроблення проектної документації.</w:t>
      </w:r>
    </w:p>
    <w:p w:rsidR="00873F5A" w:rsidRDefault="00873F5A" w:rsidP="00873F5A">
      <w:pPr>
        <w:spacing w:line="240" w:lineRule="auto"/>
        <w:ind w:firstLine="567"/>
        <w:rPr>
          <w:rFonts w:ascii="Times New Roman" w:eastAsia="Times New Roman" w:hAnsi="Times New Roman"/>
          <w:sz w:val="24"/>
          <w:szCs w:val="24"/>
          <w:lang w:eastAsia="uk-UA"/>
        </w:rPr>
      </w:pPr>
      <w:r>
        <w:rPr>
          <w:rFonts w:ascii="Times New Roman" w:eastAsia="Times New Roman" w:hAnsi="Times New Roman"/>
          <w:sz w:val="24"/>
          <w:szCs w:val="24"/>
          <w:lang w:eastAsia="uk-UA"/>
        </w:rPr>
        <w:t>З переможцем конкурсу Організатор конкурсу укладає угоду на розробку проектної документації у порядку, передбаченому законодавством України.</w:t>
      </w: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73F5A" w:rsidP="00873F5A">
      <w:pPr>
        <w:spacing w:line="240" w:lineRule="auto"/>
        <w:ind w:firstLine="567"/>
        <w:rPr>
          <w:rFonts w:ascii="Times New Roman" w:eastAsia="Times New Roman" w:hAnsi="Times New Roman"/>
          <w:sz w:val="24"/>
          <w:szCs w:val="24"/>
          <w:lang w:eastAsia="uk-UA"/>
        </w:rPr>
      </w:pPr>
    </w:p>
    <w:p w:rsidR="00873F5A" w:rsidRDefault="00873F5A" w:rsidP="00873F5A">
      <w:pPr>
        <w:spacing w:line="240" w:lineRule="auto"/>
        <w:ind w:firstLine="142"/>
        <w:jc w:val="left"/>
        <w:rPr>
          <w:rFonts w:ascii="Times New Roman" w:eastAsia="Times New Roman" w:hAnsi="Times New Roman"/>
          <w:sz w:val="24"/>
          <w:szCs w:val="24"/>
          <w:lang w:eastAsia="uk-UA"/>
        </w:rPr>
      </w:pPr>
      <w:r>
        <w:rPr>
          <w:rFonts w:ascii="Times New Roman" w:eastAsia="Times New Roman" w:hAnsi="Times New Roman"/>
          <w:sz w:val="24"/>
          <w:szCs w:val="24"/>
          <w:lang w:eastAsia="uk-UA"/>
        </w:rPr>
        <w:t>Керуюча справами виконкому                                                                                В. Степюк</w:t>
      </w:r>
    </w:p>
    <w:p w:rsidR="00873F5A" w:rsidRDefault="00873F5A" w:rsidP="00873F5A">
      <w:pPr>
        <w:spacing w:line="240" w:lineRule="auto"/>
        <w:ind w:firstLine="567"/>
        <w:jc w:val="left"/>
        <w:rPr>
          <w:rFonts w:ascii="Times New Roman" w:eastAsia="Times New Roman" w:hAnsi="Times New Roman"/>
          <w:sz w:val="24"/>
          <w:szCs w:val="24"/>
          <w:lang w:eastAsia="uk-UA"/>
        </w:rPr>
      </w:pPr>
    </w:p>
    <w:p w:rsidR="00873F5A" w:rsidRDefault="00873F5A" w:rsidP="00873F5A">
      <w:pPr>
        <w:spacing w:line="240" w:lineRule="auto"/>
        <w:ind w:firstLine="567"/>
        <w:jc w:val="left"/>
        <w:rPr>
          <w:rFonts w:ascii="Times New Roman" w:eastAsia="Times New Roman" w:hAnsi="Times New Roman"/>
          <w:sz w:val="24"/>
          <w:szCs w:val="24"/>
          <w:lang w:eastAsia="uk-UA"/>
        </w:rPr>
      </w:pPr>
    </w:p>
    <w:p w:rsidR="00873F5A" w:rsidRDefault="00873F5A" w:rsidP="00873F5A">
      <w:pPr>
        <w:spacing w:line="240" w:lineRule="auto"/>
        <w:ind w:firstLine="567"/>
        <w:jc w:val="left"/>
        <w:rPr>
          <w:rFonts w:ascii="Times New Roman" w:eastAsia="Times New Roman" w:hAnsi="Times New Roman"/>
          <w:sz w:val="24"/>
          <w:szCs w:val="24"/>
          <w:lang w:eastAsia="uk-UA"/>
        </w:rPr>
      </w:pPr>
    </w:p>
    <w:p w:rsidR="00873F5A" w:rsidRDefault="00873F5A" w:rsidP="00873F5A">
      <w:pPr>
        <w:spacing w:line="240" w:lineRule="auto"/>
        <w:ind w:firstLine="567"/>
        <w:jc w:val="left"/>
        <w:rPr>
          <w:rFonts w:ascii="Times New Roman" w:eastAsia="Times New Roman" w:hAnsi="Times New Roman"/>
          <w:sz w:val="24"/>
          <w:szCs w:val="24"/>
          <w:lang w:eastAsia="uk-UA"/>
        </w:rPr>
      </w:pPr>
    </w:p>
    <w:p w:rsidR="00873F5A" w:rsidRDefault="00873F5A" w:rsidP="00873F5A">
      <w:pPr>
        <w:spacing w:line="240" w:lineRule="auto"/>
        <w:ind w:firstLine="567"/>
        <w:jc w:val="left"/>
        <w:rPr>
          <w:rFonts w:ascii="Times New Roman" w:eastAsia="Times New Roman" w:hAnsi="Times New Roman"/>
          <w:sz w:val="24"/>
          <w:szCs w:val="24"/>
          <w:lang w:eastAsia="uk-UA"/>
        </w:rPr>
      </w:pPr>
    </w:p>
    <w:p w:rsidR="00873F5A" w:rsidRDefault="00873F5A" w:rsidP="00873F5A">
      <w:pPr>
        <w:spacing w:line="240" w:lineRule="auto"/>
        <w:ind w:firstLine="567"/>
        <w:jc w:val="left"/>
        <w:rPr>
          <w:rFonts w:ascii="Times New Roman" w:eastAsia="Times New Roman" w:hAnsi="Times New Roman"/>
          <w:sz w:val="24"/>
          <w:szCs w:val="24"/>
          <w:lang w:eastAsia="uk-UA"/>
        </w:rPr>
      </w:pPr>
    </w:p>
    <w:p w:rsidR="00873F5A" w:rsidRDefault="00873F5A" w:rsidP="00873F5A">
      <w:pPr>
        <w:spacing w:line="240" w:lineRule="auto"/>
        <w:ind w:firstLine="567"/>
        <w:jc w:val="left"/>
        <w:rPr>
          <w:rFonts w:ascii="Times New Roman" w:eastAsia="Times New Roman" w:hAnsi="Times New Roman"/>
          <w:sz w:val="24"/>
          <w:szCs w:val="24"/>
          <w:lang w:eastAsia="uk-UA"/>
        </w:rPr>
      </w:pPr>
    </w:p>
    <w:p w:rsidR="00873F5A" w:rsidRDefault="00873F5A" w:rsidP="00873F5A">
      <w:pPr>
        <w:spacing w:line="240" w:lineRule="auto"/>
        <w:ind w:firstLine="567"/>
        <w:jc w:val="left"/>
        <w:rPr>
          <w:rFonts w:ascii="Times New Roman" w:eastAsia="Times New Roman" w:hAnsi="Times New Roman"/>
          <w:sz w:val="24"/>
          <w:szCs w:val="24"/>
          <w:lang w:eastAsia="uk-UA"/>
        </w:rPr>
      </w:pPr>
    </w:p>
    <w:p w:rsidR="00873F5A" w:rsidRDefault="00873F5A" w:rsidP="00873F5A">
      <w:pPr>
        <w:spacing w:line="240" w:lineRule="auto"/>
        <w:ind w:firstLine="567"/>
        <w:jc w:val="left"/>
        <w:rPr>
          <w:rFonts w:ascii="Times New Roman" w:eastAsia="Times New Roman" w:hAnsi="Times New Roman"/>
          <w:sz w:val="24"/>
          <w:szCs w:val="24"/>
          <w:lang w:eastAsia="uk-UA"/>
        </w:rPr>
      </w:pPr>
    </w:p>
    <w:p w:rsidR="00841A01" w:rsidRDefault="00841A01" w:rsidP="00873F5A">
      <w:pPr>
        <w:spacing w:line="240" w:lineRule="auto"/>
        <w:ind w:firstLine="567"/>
        <w:jc w:val="left"/>
        <w:rPr>
          <w:rFonts w:ascii="Times New Roman" w:eastAsia="Times New Roman" w:hAnsi="Times New Roman"/>
          <w:sz w:val="24"/>
          <w:szCs w:val="24"/>
          <w:lang w:eastAsia="uk-UA"/>
        </w:rPr>
      </w:pPr>
    </w:p>
    <w:p w:rsidR="00841A01" w:rsidRDefault="00841A01" w:rsidP="00873F5A">
      <w:pPr>
        <w:spacing w:line="240" w:lineRule="auto"/>
        <w:ind w:firstLine="567"/>
        <w:jc w:val="left"/>
        <w:rPr>
          <w:rFonts w:ascii="Times New Roman" w:eastAsia="Times New Roman" w:hAnsi="Times New Roman"/>
          <w:sz w:val="24"/>
          <w:szCs w:val="24"/>
          <w:lang w:eastAsia="uk-UA"/>
        </w:rPr>
      </w:pPr>
    </w:p>
    <w:p w:rsidR="00841A01" w:rsidRDefault="00841A01" w:rsidP="00873F5A">
      <w:pPr>
        <w:spacing w:line="240" w:lineRule="auto"/>
        <w:ind w:firstLine="567"/>
        <w:jc w:val="left"/>
        <w:rPr>
          <w:rFonts w:ascii="Times New Roman" w:eastAsia="Times New Roman" w:hAnsi="Times New Roman"/>
          <w:sz w:val="24"/>
          <w:szCs w:val="24"/>
          <w:lang w:eastAsia="uk-UA"/>
        </w:rPr>
      </w:pPr>
    </w:p>
    <w:p w:rsidR="00841A01" w:rsidRDefault="00841A01" w:rsidP="00873F5A">
      <w:pPr>
        <w:spacing w:line="240" w:lineRule="auto"/>
        <w:ind w:firstLine="567"/>
        <w:jc w:val="left"/>
        <w:rPr>
          <w:rFonts w:ascii="Times New Roman" w:eastAsia="Times New Roman" w:hAnsi="Times New Roman"/>
          <w:sz w:val="24"/>
          <w:szCs w:val="24"/>
          <w:lang w:eastAsia="uk-UA"/>
        </w:rPr>
      </w:pPr>
    </w:p>
    <w:p w:rsidR="00841A01" w:rsidRDefault="00841A01" w:rsidP="00873F5A">
      <w:pPr>
        <w:spacing w:line="240" w:lineRule="auto"/>
        <w:ind w:firstLine="567"/>
        <w:jc w:val="left"/>
        <w:rPr>
          <w:rFonts w:ascii="Times New Roman" w:eastAsia="Times New Roman" w:hAnsi="Times New Roman"/>
          <w:sz w:val="24"/>
          <w:szCs w:val="24"/>
          <w:lang w:eastAsia="uk-UA"/>
        </w:rPr>
      </w:pPr>
    </w:p>
    <w:p w:rsidR="00841A01" w:rsidRDefault="00841A01" w:rsidP="00873F5A">
      <w:pPr>
        <w:spacing w:line="240" w:lineRule="auto"/>
        <w:ind w:firstLine="567"/>
        <w:jc w:val="left"/>
        <w:rPr>
          <w:rFonts w:ascii="Times New Roman" w:eastAsia="Times New Roman" w:hAnsi="Times New Roman"/>
          <w:sz w:val="24"/>
          <w:szCs w:val="24"/>
          <w:lang w:eastAsia="uk-UA"/>
        </w:rPr>
      </w:pPr>
    </w:p>
    <w:p w:rsidR="00841A01" w:rsidRDefault="00841A01" w:rsidP="00873F5A">
      <w:pPr>
        <w:spacing w:line="240" w:lineRule="auto"/>
        <w:ind w:firstLine="567"/>
        <w:jc w:val="left"/>
        <w:rPr>
          <w:rFonts w:ascii="Times New Roman" w:eastAsia="Times New Roman" w:hAnsi="Times New Roman"/>
          <w:sz w:val="24"/>
          <w:szCs w:val="24"/>
          <w:lang w:eastAsia="uk-UA"/>
        </w:rPr>
      </w:pPr>
    </w:p>
    <w:p w:rsidR="00841A01" w:rsidRDefault="00841A01" w:rsidP="00873F5A">
      <w:pPr>
        <w:spacing w:line="240" w:lineRule="auto"/>
        <w:ind w:firstLine="567"/>
        <w:jc w:val="left"/>
        <w:rPr>
          <w:rFonts w:ascii="Times New Roman" w:eastAsia="Times New Roman" w:hAnsi="Times New Roman"/>
          <w:sz w:val="24"/>
          <w:szCs w:val="24"/>
          <w:lang w:eastAsia="uk-UA"/>
        </w:rPr>
      </w:pPr>
    </w:p>
    <w:p w:rsidR="00841A01" w:rsidRDefault="00841A01" w:rsidP="00873F5A">
      <w:pPr>
        <w:spacing w:line="240" w:lineRule="auto"/>
        <w:ind w:firstLine="567"/>
        <w:jc w:val="left"/>
        <w:rPr>
          <w:rFonts w:ascii="Times New Roman" w:eastAsia="Times New Roman" w:hAnsi="Times New Roman"/>
          <w:sz w:val="24"/>
          <w:szCs w:val="24"/>
          <w:lang w:eastAsia="uk-UA"/>
        </w:rPr>
      </w:pPr>
    </w:p>
    <w:p w:rsidR="00841A01" w:rsidRDefault="00841A01" w:rsidP="00873F5A">
      <w:pPr>
        <w:spacing w:line="240" w:lineRule="auto"/>
        <w:ind w:firstLine="567"/>
        <w:jc w:val="left"/>
        <w:rPr>
          <w:rFonts w:ascii="Times New Roman" w:eastAsia="Times New Roman" w:hAnsi="Times New Roman"/>
          <w:sz w:val="24"/>
          <w:szCs w:val="24"/>
          <w:lang w:eastAsia="uk-UA"/>
        </w:rPr>
      </w:pPr>
    </w:p>
    <w:p w:rsidR="00841A01" w:rsidRDefault="00841A01" w:rsidP="00873F5A">
      <w:pPr>
        <w:spacing w:line="240" w:lineRule="auto"/>
        <w:ind w:firstLine="567"/>
        <w:jc w:val="left"/>
        <w:rPr>
          <w:rFonts w:ascii="Times New Roman" w:eastAsia="Times New Roman" w:hAnsi="Times New Roman"/>
          <w:sz w:val="24"/>
          <w:szCs w:val="24"/>
          <w:lang w:eastAsia="uk-UA"/>
        </w:rPr>
      </w:pPr>
    </w:p>
    <w:p w:rsidR="00841A01" w:rsidRDefault="00841A01" w:rsidP="00873F5A">
      <w:pPr>
        <w:spacing w:line="240" w:lineRule="auto"/>
        <w:ind w:firstLine="567"/>
        <w:jc w:val="left"/>
        <w:rPr>
          <w:rFonts w:ascii="Times New Roman" w:eastAsia="Times New Roman" w:hAnsi="Times New Roman"/>
          <w:sz w:val="24"/>
          <w:szCs w:val="24"/>
          <w:lang w:eastAsia="uk-UA"/>
        </w:rPr>
      </w:pPr>
    </w:p>
    <w:p w:rsidR="00841A01" w:rsidRDefault="00841A01" w:rsidP="00873F5A">
      <w:pPr>
        <w:spacing w:line="240" w:lineRule="auto"/>
        <w:ind w:firstLine="567"/>
        <w:jc w:val="left"/>
        <w:rPr>
          <w:rFonts w:ascii="Times New Roman" w:eastAsia="Times New Roman" w:hAnsi="Times New Roman"/>
          <w:sz w:val="24"/>
          <w:szCs w:val="24"/>
          <w:lang w:eastAsia="uk-UA"/>
        </w:rPr>
      </w:pPr>
    </w:p>
    <w:p w:rsidR="00841A01" w:rsidRDefault="00841A01" w:rsidP="00873F5A">
      <w:pPr>
        <w:spacing w:line="240" w:lineRule="auto"/>
        <w:ind w:firstLine="567"/>
        <w:jc w:val="left"/>
        <w:rPr>
          <w:rFonts w:ascii="Times New Roman" w:eastAsia="Times New Roman" w:hAnsi="Times New Roman"/>
          <w:sz w:val="24"/>
          <w:szCs w:val="24"/>
          <w:lang w:eastAsia="uk-UA"/>
        </w:rPr>
      </w:pPr>
    </w:p>
    <w:p w:rsidR="00873F5A" w:rsidRDefault="00873F5A" w:rsidP="00873F5A">
      <w:pPr>
        <w:spacing w:line="240" w:lineRule="auto"/>
        <w:ind w:firstLine="567"/>
        <w:jc w:val="left"/>
        <w:rPr>
          <w:rFonts w:ascii="Times New Roman" w:eastAsia="Times New Roman" w:hAnsi="Times New Roman"/>
          <w:sz w:val="24"/>
          <w:szCs w:val="24"/>
          <w:lang w:eastAsia="uk-UA"/>
        </w:rPr>
      </w:pPr>
    </w:p>
    <w:p w:rsidR="00873F5A" w:rsidRDefault="00873F5A" w:rsidP="00873F5A">
      <w:pPr>
        <w:spacing w:line="240" w:lineRule="auto"/>
        <w:ind w:right="282" w:firstLine="567"/>
        <w:jc w:val="right"/>
        <w:rPr>
          <w:rFonts w:ascii="Times New Roman" w:eastAsia="Times New Roman" w:hAnsi="Times New Roman"/>
          <w:sz w:val="24"/>
          <w:szCs w:val="24"/>
          <w:lang w:eastAsia="uk-UA"/>
        </w:rPr>
      </w:pPr>
      <w:r>
        <w:rPr>
          <w:rFonts w:ascii="Times New Roman" w:eastAsia="Times New Roman" w:hAnsi="Times New Roman"/>
          <w:sz w:val="24"/>
          <w:szCs w:val="24"/>
          <w:lang w:eastAsia="uk-UA"/>
        </w:rPr>
        <w:t>Додаток 1</w:t>
      </w:r>
    </w:p>
    <w:p w:rsidR="00873F5A" w:rsidRDefault="00873F5A" w:rsidP="00000700">
      <w:pPr>
        <w:spacing w:line="240" w:lineRule="auto"/>
        <w:ind w:left="3686" w:right="282" w:firstLine="0"/>
        <w:jc w:val="right"/>
        <w:rPr>
          <w:rFonts w:ascii="Times New Roman" w:eastAsia="Times New Roman" w:hAnsi="Times New Roman"/>
          <w:sz w:val="24"/>
          <w:szCs w:val="24"/>
          <w:lang w:eastAsia="uk-UA"/>
        </w:rPr>
      </w:pPr>
      <w:r>
        <w:rPr>
          <w:rFonts w:ascii="Times New Roman" w:eastAsia="Times New Roman" w:hAnsi="Times New Roman"/>
          <w:sz w:val="24"/>
          <w:szCs w:val="24"/>
          <w:lang w:eastAsia="uk-UA"/>
        </w:rPr>
        <w:t>до Програми та умов  відкритого архітектурного конкурсу на кращу пропозицію встановлення пам’ятника  загиблим учасникам Революції Гідності та воїнам антитерористичної операції в м. Нововолинську</w:t>
      </w: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СКЛАД</w:t>
      </w: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журі відкритого архітектурного конкурсу</w:t>
      </w: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на кращу пропозицію встановлення пам’ятника  загиблим учасникам Революції Гідності та воїнам антитерористичної операції в м. Нововолинську</w:t>
      </w: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left="1985" w:hanging="1985"/>
        <w:jc w:val="left"/>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  заступник Нововолинського міського голови;</w:t>
      </w:r>
    </w:p>
    <w:p w:rsidR="00873F5A" w:rsidRDefault="00873F5A" w:rsidP="00873F5A">
      <w:pPr>
        <w:spacing w:line="240" w:lineRule="auto"/>
        <w:ind w:left="1985" w:hanging="1985"/>
        <w:jc w:val="left"/>
        <w:rPr>
          <w:rFonts w:ascii="Times New Roman" w:eastAsia="Times New Roman" w:hAnsi="Times New Roman"/>
          <w:sz w:val="24"/>
          <w:szCs w:val="24"/>
          <w:lang w:eastAsia="uk-UA"/>
        </w:rPr>
      </w:pPr>
    </w:p>
    <w:p w:rsidR="00873F5A" w:rsidRDefault="00873F5A" w:rsidP="00873F5A">
      <w:pPr>
        <w:spacing w:line="240" w:lineRule="auto"/>
        <w:ind w:left="1985" w:hanging="1985"/>
        <w:jc w:val="left"/>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М. Вісьтак            -  начальник сектору містобудування та архітектури;   </w:t>
      </w:r>
    </w:p>
    <w:p w:rsidR="00873F5A" w:rsidRDefault="00873F5A" w:rsidP="00873F5A">
      <w:pPr>
        <w:spacing w:line="240" w:lineRule="auto"/>
        <w:ind w:left="1985" w:hanging="1985"/>
        <w:jc w:val="left"/>
        <w:rPr>
          <w:rFonts w:ascii="Times New Roman" w:eastAsia="Times New Roman" w:hAnsi="Times New Roman"/>
          <w:sz w:val="24"/>
          <w:szCs w:val="24"/>
          <w:lang w:eastAsia="uk-UA"/>
        </w:rPr>
      </w:pPr>
    </w:p>
    <w:p w:rsidR="00873F5A" w:rsidRDefault="00873F5A" w:rsidP="00873F5A">
      <w:pPr>
        <w:spacing w:line="240" w:lineRule="auto"/>
        <w:ind w:left="1985" w:hanging="1985"/>
        <w:jc w:val="left"/>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Л. Левкова            -  начальник відділу культури;   </w:t>
      </w:r>
    </w:p>
    <w:p w:rsidR="00873F5A" w:rsidRDefault="00873F5A" w:rsidP="00873F5A">
      <w:pPr>
        <w:spacing w:line="240" w:lineRule="auto"/>
        <w:ind w:left="1985" w:hanging="1985"/>
        <w:jc w:val="left"/>
        <w:rPr>
          <w:rFonts w:ascii="Times New Roman" w:eastAsia="Times New Roman" w:hAnsi="Times New Roman"/>
          <w:sz w:val="24"/>
          <w:szCs w:val="24"/>
          <w:lang w:eastAsia="uk-UA"/>
        </w:rPr>
      </w:pPr>
    </w:p>
    <w:p w:rsidR="00873F5A" w:rsidRDefault="00873F5A" w:rsidP="00873F5A">
      <w:pPr>
        <w:spacing w:line="240" w:lineRule="auto"/>
        <w:ind w:left="1985" w:hanging="1985"/>
        <w:jc w:val="left"/>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Б. Миронюк          -  начальник відділу будівництва; комунального господарства та газифікації  </w:t>
      </w:r>
    </w:p>
    <w:p w:rsidR="00873F5A" w:rsidRDefault="00873F5A" w:rsidP="00873F5A">
      <w:pPr>
        <w:spacing w:line="240" w:lineRule="auto"/>
        <w:ind w:left="1985" w:hanging="1985"/>
        <w:jc w:val="left"/>
        <w:rPr>
          <w:rFonts w:ascii="Times New Roman" w:eastAsia="Times New Roman" w:hAnsi="Times New Roman"/>
          <w:sz w:val="24"/>
          <w:szCs w:val="24"/>
          <w:lang w:eastAsia="uk-UA"/>
        </w:rPr>
      </w:pPr>
    </w:p>
    <w:p w:rsidR="00873F5A" w:rsidRDefault="00873F5A" w:rsidP="00873F5A">
      <w:pPr>
        <w:spacing w:line="240" w:lineRule="auto"/>
        <w:ind w:left="1985" w:hanging="1985"/>
        <w:jc w:val="left"/>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__________           -  ;   </w:t>
      </w:r>
    </w:p>
    <w:p w:rsidR="00873F5A" w:rsidRDefault="00873F5A" w:rsidP="00873F5A">
      <w:pPr>
        <w:spacing w:line="240" w:lineRule="auto"/>
        <w:ind w:left="1985" w:hanging="1985"/>
        <w:jc w:val="left"/>
        <w:rPr>
          <w:rFonts w:ascii="Times New Roman" w:eastAsia="Times New Roman" w:hAnsi="Times New Roman"/>
          <w:sz w:val="24"/>
          <w:szCs w:val="24"/>
          <w:lang w:eastAsia="uk-UA"/>
        </w:rPr>
      </w:pPr>
    </w:p>
    <w:p w:rsidR="00873F5A" w:rsidRDefault="00873F5A" w:rsidP="00873F5A">
      <w:pPr>
        <w:spacing w:line="240" w:lineRule="auto"/>
        <w:ind w:left="1985" w:hanging="1985"/>
        <w:jc w:val="left"/>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_______________ - ландшафтний ________________________ (за згодою) </w:t>
      </w:r>
    </w:p>
    <w:p w:rsidR="00873F5A" w:rsidRDefault="00873F5A" w:rsidP="00873F5A">
      <w:pPr>
        <w:spacing w:line="240" w:lineRule="auto"/>
        <w:ind w:left="1985" w:hanging="1985"/>
        <w:jc w:val="left"/>
        <w:rPr>
          <w:rFonts w:ascii="Times New Roman" w:eastAsia="Times New Roman" w:hAnsi="Times New Roman"/>
          <w:sz w:val="24"/>
          <w:szCs w:val="24"/>
          <w:lang w:eastAsia="uk-UA"/>
        </w:rPr>
      </w:pPr>
    </w:p>
    <w:p w:rsidR="00873F5A" w:rsidRDefault="00873F5A" w:rsidP="00873F5A">
      <w:pPr>
        <w:spacing w:line="240" w:lineRule="auto"/>
        <w:ind w:left="1985" w:hanging="1985"/>
        <w:jc w:val="left"/>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______________ - представник громадської  організації  _________________         (за згодою)</w:t>
      </w:r>
    </w:p>
    <w:p w:rsidR="00873F5A" w:rsidRDefault="00873F5A" w:rsidP="00873F5A">
      <w:pPr>
        <w:spacing w:line="240" w:lineRule="auto"/>
        <w:ind w:left="1985" w:hanging="1985"/>
        <w:jc w:val="left"/>
        <w:rPr>
          <w:rFonts w:ascii="Times New Roman" w:eastAsia="Times New Roman" w:hAnsi="Times New Roman"/>
          <w:sz w:val="24"/>
          <w:szCs w:val="24"/>
          <w:lang w:eastAsia="uk-UA"/>
        </w:rPr>
      </w:pPr>
    </w:p>
    <w:p w:rsidR="00873F5A" w:rsidRDefault="00873F5A" w:rsidP="00873F5A">
      <w:pPr>
        <w:spacing w:line="240" w:lineRule="auto"/>
        <w:ind w:left="1985" w:hanging="1985"/>
        <w:jc w:val="left"/>
        <w:rPr>
          <w:rFonts w:ascii="Times New Roman" w:eastAsia="Times New Roman" w:hAnsi="Times New Roman"/>
          <w:sz w:val="24"/>
          <w:szCs w:val="24"/>
          <w:lang w:eastAsia="uk-UA"/>
        </w:rPr>
      </w:pPr>
      <w:r>
        <w:rPr>
          <w:rFonts w:ascii="Times New Roman" w:eastAsia="Times New Roman" w:hAnsi="Times New Roman"/>
          <w:sz w:val="24"/>
          <w:szCs w:val="24"/>
          <w:lang w:eastAsia="uk-UA"/>
        </w:rPr>
        <w:t>_______________ - член громадської організації “_____________________“,  (за згодою).</w:t>
      </w:r>
    </w:p>
    <w:p w:rsidR="00873F5A" w:rsidRDefault="00873F5A" w:rsidP="00873F5A">
      <w:pPr>
        <w:spacing w:line="240" w:lineRule="auto"/>
        <w:ind w:left="1985" w:hanging="1985"/>
        <w:jc w:val="left"/>
        <w:rPr>
          <w:rFonts w:ascii="Times New Roman" w:eastAsia="Times New Roman" w:hAnsi="Times New Roman"/>
          <w:sz w:val="24"/>
          <w:szCs w:val="24"/>
          <w:lang w:eastAsia="uk-UA"/>
        </w:rPr>
      </w:pPr>
    </w:p>
    <w:p w:rsidR="00873F5A" w:rsidRDefault="00873F5A" w:rsidP="00873F5A">
      <w:pPr>
        <w:spacing w:line="240" w:lineRule="auto"/>
        <w:ind w:left="1985" w:hanging="1985"/>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16"/>
          <w:szCs w:val="16"/>
          <w:lang w:eastAsia="uk-UA"/>
        </w:rPr>
      </w:pPr>
    </w:p>
    <w:p w:rsidR="00873F5A" w:rsidRDefault="00873F5A" w:rsidP="00873F5A">
      <w:pPr>
        <w:spacing w:line="240" w:lineRule="auto"/>
        <w:ind w:firstLine="0"/>
        <w:jc w:val="left"/>
        <w:rPr>
          <w:rFonts w:ascii="Times New Roman" w:eastAsia="Times New Roman" w:hAnsi="Times New Roman"/>
          <w:sz w:val="16"/>
          <w:szCs w:val="16"/>
          <w:lang w:eastAsia="uk-UA"/>
        </w:rPr>
      </w:pPr>
    </w:p>
    <w:p w:rsidR="00873F5A" w:rsidRDefault="00873F5A" w:rsidP="00873F5A">
      <w:pPr>
        <w:spacing w:line="240" w:lineRule="auto"/>
        <w:ind w:right="282" w:firstLine="0"/>
        <w:jc w:val="right"/>
        <w:rPr>
          <w:rFonts w:ascii="Times New Roman" w:eastAsia="Times New Roman" w:hAnsi="Times New Roman"/>
          <w:sz w:val="24"/>
          <w:szCs w:val="24"/>
          <w:lang w:eastAsia="uk-UA"/>
        </w:rPr>
      </w:pPr>
      <w:r>
        <w:rPr>
          <w:rFonts w:ascii="Times New Roman" w:eastAsia="Times New Roman" w:hAnsi="Times New Roman"/>
          <w:sz w:val="24"/>
          <w:szCs w:val="24"/>
          <w:lang w:eastAsia="uk-UA"/>
        </w:rPr>
        <w:t>Додаток 2</w:t>
      </w:r>
    </w:p>
    <w:p w:rsidR="00873F5A" w:rsidRDefault="00873F5A" w:rsidP="00000700">
      <w:pPr>
        <w:spacing w:line="240" w:lineRule="auto"/>
        <w:ind w:left="3686" w:right="282" w:firstLine="283"/>
        <w:jc w:val="right"/>
        <w:rPr>
          <w:rFonts w:ascii="Times New Roman" w:eastAsia="Times New Roman" w:hAnsi="Times New Roman"/>
          <w:sz w:val="24"/>
          <w:szCs w:val="24"/>
          <w:lang w:eastAsia="uk-UA"/>
        </w:rPr>
      </w:pPr>
      <w:r>
        <w:rPr>
          <w:rFonts w:ascii="Times New Roman" w:eastAsia="Times New Roman" w:hAnsi="Times New Roman"/>
          <w:sz w:val="24"/>
          <w:szCs w:val="24"/>
          <w:lang w:eastAsia="uk-UA"/>
        </w:rPr>
        <w:t>до Програми та умов відкритогоархітектурного конкурсу на кращу пропозицію  встановлення пам’ятника  загиблим учасникам Революції Гідності та воїнам антитерористичної операції  в м. Нововолинську</w:t>
      </w:r>
    </w:p>
    <w:p w:rsidR="00873F5A" w:rsidRDefault="00873F5A" w:rsidP="00000700">
      <w:pPr>
        <w:spacing w:line="240" w:lineRule="auto"/>
        <w:ind w:left="3686"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ВИХІДНІ ДАНІ</w:t>
      </w:r>
    </w:p>
    <w:p w:rsidR="00873F5A" w:rsidRDefault="00873F5A" w:rsidP="00873F5A">
      <w:pPr>
        <w:spacing w:line="240" w:lineRule="auto"/>
        <w:ind w:firstLine="0"/>
        <w:jc w:val="center"/>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r>
        <w:rPr>
          <w:rFonts w:ascii="Times New Roman" w:eastAsia="Times New Roman" w:hAnsi="Times New Roman"/>
          <w:sz w:val="24"/>
          <w:szCs w:val="24"/>
          <w:lang w:eastAsia="uk-UA"/>
        </w:rPr>
        <w:t>1. Рішення виконавчого комітету від ___________ № ______. </w:t>
      </w:r>
    </w:p>
    <w:p w:rsidR="00873F5A" w:rsidRDefault="00873F5A" w:rsidP="00873F5A">
      <w:pPr>
        <w:spacing w:line="240" w:lineRule="auto"/>
        <w:ind w:firstLine="0"/>
        <w:jc w:val="left"/>
        <w:rPr>
          <w:rFonts w:ascii="Times New Roman" w:eastAsia="Times New Roman" w:hAnsi="Times New Roman"/>
          <w:sz w:val="24"/>
          <w:szCs w:val="24"/>
          <w:lang w:eastAsia="uk-UA"/>
        </w:rPr>
      </w:pPr>
      <w:r>
        <w:rPr>
          <w:rFonts w:ascii="Times New Roman" w:eastAsia="Times New Roman" w:hAnsi="Times New Roman"/>
          <w:sz w:val="24"/>
          <w:szCs w:val="24"/>
          <w:lang w:eastAsia="uk-UA"/>
        </w:rPr>
        <w:t>2. Фотофіксація території проектування.</w:t>
      </w:r>
    </w:p>
    <w:p w:rsidR="00873F5A" w:rsidRDefault="00873F5A" w:rsidP="00873F5A">
      <w:pPr>
        <w:spacing w:line="240" w:lineRule="auto"/>
        <w:ind w:firstLine="0"/>
        <w:jc w:val="left"/>
        <w:rPr>
          <w:rFonts w:ascii="Times New Roman" w:eastAsia="Times New Roman" w:hAnsi="Times New Roman"/>
          <w:sz w:val="24"/>
          <w:szCs w:val="24"/>
          <w:lang w:eastAsia="uk-UA"/>
        </w:rPr>
      </w:pPr>
      <w:r>
        <w:rPr>
          <w:rFonts w:ascii="Times New Roman" w:eastAsia="Times New Roman" w:hAnsi="Times New Roman"/>
          <w:sz w:val="24"/>
          <w:szCs w:val="24"/>
          <w:lang w:eastAsia="uk-UA"/>
        </w:rPr>
        <w:t>3. Графічні матеріали:</w:t>
      </w:r>
    </w:p>
    <w:p w:rsidR="00873F5A" w:rsidRDefault="00873F5A" w:rsidP="00873F5A">
      <w:pPr>
        <w:spacing w:line="240" w:lineRule="auto"/>
        <w:ind w:firstLine="0"/>
        <w:jc w:val="left"/>
        <w:rPr>
          <w:rFonts w:ascii="Times New Roman" w:eastAsia="Times New Roman" w:hAnsi="Times New Roman"/>
          <w:sz w:val="24"/>
          <w:szCs w:val="24"/>
          <w:lang w:eastAsia="uk-UA"/>
        </w:rPr>
      </w:pPr>
      <w:r>
        <w:rPr>
          <w:rFonts w:ascii="Times New Roman" w:eastAsia="Times New Roman" w:hAnsi="Times New Roman"/>
          <w:sz w:val="24"/>
          <w:szCs w:val="24"/>
          <w:lang w:eastAsia="uk-UA"/>
        </w:rPr>
        <w:t>3.1. Детальний план скверу на пр. Дружби; </w:t>
      </w:r>
    </w:p>
    <w:p w:rsidR="00873F5A" w:rsidRDefault="00873F5A" w:rsidP="00873F5A">
      <w:pPr>
        <w:spacing w:line="240" w:lineRule="auto"/>
        <w:ind w:firstLine="0"/>
        <w:jc w:val="left"/>
        <w:rPr>
          <w:rFonts w:ascii="Times New Roman" w:eastAsia="Times New Roman" w:hAnsi="Times New Roman"/>
          <w:sz w:val="24"/>
          <w:szCs w:val="24"/>
          <w:lang w:eastAsia="uk-UA"/>
        </w:rPr>
      </w:pPr>
      <w:r>
        <w:rPr>
          <w:rFonts w:ascii="Times New Roman" w:eastAsia="Times New Roman" w:hAnsi="Times New Roman"/>
          <w:sz w:val="24"/>
          <w:szCs w:val="24"/>
          <w:lang w:eastAsia="uk-UA"/>
        </w:rPr>
        <w:t>3.2. Викопіювання з генерального плану м. Нововолинська М 1:2 000 з нанесенням червоних ліній.</w:t>
      </w: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873F5A" w:rsidRDefault="00873F5A" w:rsidP="00873F5A">
      <w:pPr>
        <w:spacing w:line="240" w:lineRule="auto"/>
        <w:ind w:firstLine="0"/>
        <w:jc w:val="left"/>
        <w:rPr>
          <w:rFonts w:ascii="Times New Roman" w:eastAsia="Times New Roman" w:hAnsi="Times New Roman"/>
          <w:sz w:val="24"/>
          <w:szCs w:val="24"/>
          <w:lang w:eastAsia="uk-UA"/>
        </w:rPr>
      </w:pPr>
    </w:p>
    <w:p w:rsidR="00BC4659" w:rsidRDefault="00BC4659"/>
    <w:sectPr w:rsidR="00BC4659" w:rsidSect="00873F5A">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Bold">
    <w:altName w:val="Times New Roman"/>
    <w:charset w:val="00"/>
    <w:family w:val="auto"/>
    <w:pitch w:val="variable"/>
    <w:sig w:usb0="000002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111A9"/>
    <w:multiLevelType w:val="hybridMultilevel"/>
    <w:tmpl w:val="475C0DEE"/>
    <w:lvl w:ilvl="0" w:tplc="AC8AB856">
      <w:start w:val="6"/>
      <w:numFmt w:val="bullet"/>
      <w:lvlText w:val="-"/>
      <w:lvlJc w:val="left"/>
      <w:pPr>
        <w:ind w:left="927"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5A"/>
    <w:rsid w:val="00000700"/>
    <w:rsid w:val="00213E31"/>
    <w:rsid w:val="003E748D"/>
    <w:rsid w:val="00410F8E"/>
    <w:rsid w:val="0048000B"/>
    <w:rsid w:val="00513B83"/>
    <w:rsid w:val="005427B8"/>
    <w:rsid w:val="006970CD"/>
    <w:rsid w:val="006A272E"/>
    <w:rsid w:val="006F6E35"/>
    <w:rsid w:val="00714C0C"/>
    <w:rsid w:val="00841A01"/>
    <w:rsid w:val="00873F5A"/>
    <w:rsid w:val="00891F49"/>
    <w:rsid w:val="00A1016C"/>
    <w:rsid w:val="00AC2E88"/>
    <w:rsid w:val="00B462A6"/>
    <w:rsid w:val="00BC4659"/>
    <w:rsid w:val="00BD694B"/>
    <w:rsid w:val="00D90ADE"/>
    <w:rsid w:val="00F134C0"/>
    <w:rsid w:val="00F62C1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77622B"/>
  <w15:docId w15:val="{DC13FB92-FB37-474B-A58C-C8C25E88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F5A"/>
    <w:pPr>
      <w:spacing w:after="0"/>
      <w:ind w:firstLine="284"/>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873F5A"/>
    <w:pPr>
      <w:autoSpaceDE w:val="0"/>
      <w:autoSpaceDN w:val="0"/>
      <w:spacing w:line="240" w:lineRule="auto"/>
      <w:ind w:left="5670" w:hanging="5670"/>
      <w:jc w:val="center"/>
    </w:pPr>
    <w:rPr>
      <w:rFonts w:ascii="Times New Roman" w:eastAsia="Times New Roman" w:hAnsi="Times New Roman"/>
      <w:b/>
      <w:bCs/>
      <w:lang w:eastAsia="ru-RU"/>
    </w:rPr>
  </w:style>
  <w:style w:type="character" w:customStyle="1" w:styleId="a4">
    <w:name w:val="Назва Знак"/>
    <w:basedOn w:val="a0"/>
    <w:link w:val="a3"/>
    <w:rsid w:val="00873F5A"/>
    <w:rPr>
      <w:rFonts w:ascii="Times New Roman" w:eastAsia="Times New Roman" w:hAnsi="Times New Roman" w:cs="Times New Roman"/>
      <w:b/>
      <w:bCs/>
      <w:lang w:eastAsia="ru-RU"/>
    </w:rPr>
  </w:style>
  <w:style w:type="paragraph" w:styleId="a5">
    <w:name w:val="Subtitle"/>
    <w:basedOn w:val="a"/>
    <w:link w:val="a6"/>
    <w:qFormat/>
    <w:rsid w:val="00873F5A"/>
    <w:pPr>
      <w:autoSpaceDE w:val="0"/>
      <w:autoSpaceDN w:val="0"/>
      <w:spacing w:line="240" w:lineRule="auto"/>
      <w:ind w:firstLine="0"/>
      <w:jc w:val="center"/>
    </w:pPr>
    <w:rPr>
      <w:rFonts w:ascii="Times New Roman" w:eastAsia="Times New Roman" w:hAnsi="Times New Roman"/>
      <w:b/>
      <w:bCs/>
      <w:caps/>
      <w:lang w:eastAsia="ru-RU"/>
    </w:rPr>
  </w:style>
  <w:style w:type="character" w:customStyle="1" w:styleId="a6">
    <w:name w:val="Підзаголовок Знак"/>
    <w:basedOn w:val="a0"/>
    <w:link w:val="a5"/>
    <w:rsid w:val="00873F5A"/>
    <w:rPr>
      <w:rFonts w:ascii="Times New Roman" w:eastAsia="Times New Roman" w:hAnsi="Times New Roman" w:cs="Times New Roman"/>
      <w:b/>
      <w:bCs/>
      <w:caps/>
      <w:lang w:eastAsia="ru-RU"/>
    </w:rPr>
  </w:style>
  <w:style w:type="paragraph" w:customStyle="1" w:styleId="4">
    <w:name w:val="заголовок 4"/>
    <w:basedOn w:val="a"/>
    <w:next w:val="a"/>
    <w:rsid w:val="00873F5A"/>
    <w:pPr>
      <w:keepNext/>
      <w:autoSpaceDE w:val="0"/>
      <w:autoSpaceDN w:val="0"/>
      <w:spacing w:line="240" w:lineRule="auto"/>
      <w:ind w:firstLine="0"/>
      <w:jc w:val="center"/>
      <w:outlineLvl w:val="3"/>
    </w:pPr>
    <w:rPr>
      <w:rFonts w:ascii="Times New Roman" w:eastAsia="Times New Roman" w:hAnsi="Times New Roman"/>
      <w:b/>
      <w:bCs/>
      <w:sz w:val="28"/>
      <w:szCs w:val="28"/>
      <w:lang w:eastAsia="ru-RU"/>
    </w:rPr>
  </w:style>
  <w:style w:type="paragraph" w:styleId="a7">
    <w:name w:val="Balloon Text"/>
    <w:basedOn w:val="a"/>
    <w:link w:val="a8"/>
    <w:uiPriority w:val="99"/>
    <w:semiHidden/>
    <w:unhideWhenUsed/>
    <w:rsid w:val="00873F5A"/>
    <w:pPr>
      <w:spacing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73F5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63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12733</Words>
  <Characters>7258</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User21</cp:lastModifiedBy>
  <cp:revision>4</cp:revision>
  <dcterms:created xsi:type="dcterms:W3CDTF">2021-02-28T14:13:00Z</dcterms:created>
  <dcterms:modified xsi:type="dcterms:W3CDTF">2021-03-01T17:53:00Z</dcterms:modified>
</cp:coreProperties>
</file>