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DB" w:rsidRDefault="00095BDB" w:rsidP="00095BDB">
      <w:pPr>
        <w:ind w:left="4248"/>
        <w:jc w:val="both"/>
        <w:rPr>
          <w:szCs w:val="28"/>
        </w:rPr>
      </w:pPr>
      <w:r>
        <w:rPr>
          <w:szCs w:val="28"/>
        </w:rPr>
        <w:t>Додаток 3</w:t>
      </w:r>
    </w:p>
    <w:p w:rsidR="00095BDB" w:rsidRDefault="00095BDB" w:rsidP="00095BDB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095BDB" w:rsidRDefault="00095BDB" w:rsidP="00095BDB">
      <w:pPr>
        <w:ind w:left="3540" w:firstLine="708"/>
        <w:jc w:val="both"/>
        <w:rPr>
          <w:szCs w:val="28"/>
        </w:rPr>
      </w:pPr>
      <w:r>
        <w:rPr>
          <w:szCs w:val="28"/>
        </w:rPr>
        <w:t>від 01.03.2021 № 60-ро</w:t>
      </w: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</w:p>
    <w:p w:rsidR="00095BDB" w:rsidRDefault="00095BDB" w:rsidP="00095BDB">
      <w:pPr>
        <w:jc w:val="center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ОПИС </w:t>
      </w:r>
    </w:p>
    <w:p w:rsidR="00095BDB" w:rsidRDefault="00095BDB" w:rsidP="00095BDB">
      <w:pPr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вакантних посад посадових осіб місцевого самоврядування та вимоги до кандидатів</w:t>
      </w:r>
    </w:p>
    <w:p w:rsidR="00095BDB" w:rsidRPr="004D483C" w:rsidRDefault="00095BDB" w:rsidP="00095BDB">
      <w:pPr>
        <w:jc w:val="both"/>
        <w:rPr>
          <w:szCs w:val="28"/>
        </w:rPr>
      </w:pPr>
    </w:p>
    <w:p w:rsidR="00095BDB" w:rsidRDefault="00095BDB" w:rsidP="00095BDB">
      <w:pPr>
        <w:ind w:firstLine="708"/>
        <w:jc w:val="both"/>
        <w:rPr>
          <w:b w:val="0"/>
          <w:szCs w:val="28"/>
        </w:rPr>
      </w:pPr>
      <w:r>
        <w:rPr>
          <w:szCs w:val="28"/>
        </w:rPr>
        <w:t xml:space="preserve">Найменування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</w:t>
      </w:r>
    </w:p>
    <w:p w:rsidR="00095BDB" w:rsidRPr="00441F31" w:rsidRDefault="00095BDB" w:rsidP="00095BDB">
      <w:pPr>
        <w:jc w:val="both"/>
        <w:rPr>
          <w:b w:val="0"/>
          <w:szCs w:val="28"/>
        </w:rPr>
      </w:pPr>
      <w:r>
        <w:rPr>
          <w:b w:val="0"/>
          <w:szCs w:val="28"/>
        </w:rPr>
        <w:t>«</w:t>
      </w:r>
      <w:bookmarkStart w:id="0" w:name="_GoBack"/>
      <w:r>
        <w:rPr>
          <w:b w:val="0"/>
          <w:szCs w:val="28"/>
        </w:rPr>
        <w:t>Начальник управління будівництва та інфраструктури</w:t>
      </w:r>
      <w:bookmarkEnd w:id="0"/>
      <w:r>
        <w:rPr>
          <w:b w:val="0"/>
          <w:szCs w:val="28"/>
        </w:rPr>
        <w:t>».</w:t>
      </w:r>
    </w:p>
    <w:p w:rsidR="00095BDB" w:rsidRDefault="00095BDB" w:rsidP="00095BDB">
      <w:pPr>
        <w:ind w:firstLine="450"/>
        <w:jc w:val="both"/>
        <w:rPr>
          <w:b w:val="0"/>
          <w:szCs w:val="28"/>
        </w:rPr>
      </w:pPr>
    </w:p>
    <w:p w:rsidR="00095BDB" w:rsidRDefault="00095BDB" w:rsidP="00095BDB">
      <w:pPr>
        <w:ind w:firstLine="720"/>
        <w:jc w:val="both"/>
        <w:rPr>
          <w:szCs w:val="28"/>
        </w:rPr>
      </w:pPr>
      <w:r>
        <w:rPr>
          <w:szCs w:val="28"/>
        </w:rPr>
        <w:t xml:space="preserve">Категорія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 xml:space="preserve">: </w:t>
      </w:r>
    </w:p>
    <w:p w:rsidR="00095BDB" w:rsidRDefault="00095BDB" w:rsidP="00095BDB">
      <w:pPr>
        <w:jc w:val="both"/>
        <w:rPr>
          <w:b w:val="0"/>
          <w:szCs w:val="28"/>
        </w:rPr>
      </w:pPr>
      <w:r>
        <w:rPr>
          <w:b w:val="0"/>
          <w:szCs w:val="28"/>
        </w:rPr>
        <w:t>5 категорія.</w:t>
      </w:r>
    </w:p>
    <w:p w:rsidR="00095BDB" w:rsidRDefault="00095BDB" w:rsidP="00095BDB">
      <w:pPr>
        <w:ind w:firstLine="720"/>
        <w:jc w:val="both"/>
        <w:rPr>
          <w:szCs w:val="28"/>
        </w:rPr>
      </w:pPr>
    </w:p>
    <w:p w:rsidR="00095BDB" w:rsidRDefault="00095BDB" w:rsidP="00095BDB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Основні функціональні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на посаді: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Організовує збір та надання пропозицій до </w:t>
      </w:r>
      <w:proofErr w:type="spellStart"/>
      <w:r>
        <w:rPr>
          <w:rFonts w:eastAsia="Calibri"/>
          <w:b w:val="0"/>
          <w:szCs w:val="28"/>
          <w:lang w:eastAsia="en-US"/>
        </w:rPr>
        <w:t>проєкту</w:t>
      </w:r>
      <w:proofErr w:type="spellEnd"/>
      <w:r>
        <w:rPr>
          <w:rFonts w:eastAsia="Calibri"/>
          <w:b w:val="0"/>
          <w:szCs w:val="28"/>
          <w:lang w:eastAsia="en-US"/>
        </w:rPr>
        <w:t xml:space="preserve"> бюджету громади, щодо фінансування заходів, передбачених цільовими програмами.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Готує та подає звіти про хід та виконання цільових програм.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</w:t>
      </w:r>
      <w:proofErr w:type="spellStart"/>
      <w:r>
        <w:rPr>
          <w:rFonts w:eastAsia="Calibri"/>
          <w:b w:val="0"/>
          <w:szCs w:val="28"/>
          <w:lang w:eastAsia="en-US"/>
        </w:rPr>
        <w:t>проєкти</w:t>
      </w:r>
      <w:proofErr w:type="spellEnd"/>
      <w:r>
        <w:rPr>
          <w:rFonts w:eastAsia="Calibri"/>
          <w:b w:val="0"/>
          <w:szCs w:val="28"/>
          <w:lang w:eastAsia="en-US"/>
        </w:rPr>
        <w:t xml:space="preserve">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>
        <w:rPr>
          <w:rFonts w:eastAsia="Calibri"/>
          <w:b w:val="0"/>
          <w:szCs w:val="28"/>
          <w:lang w:eastAsia="en-US"/>
        </w:rPr>
        <w:t>проєктних</w:t>
      </w:r>
      <w:proofErr w:type="spellEnd"/>
      <w:r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:rsidR="00095BDB" w:rsidRDefault="00095BDB" w:rsidP="00095BDB">
      <w:pPr>
        <w:numPr>
          <w:ilvl w:val="0"/>
          <w:numId w:val="1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міста.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:rsidR="00095BDB" w:rsidRDefault="00095BDB" w:rsidP="00095BDB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Управління у процесі виконання покладених на нього завдань взаємодіє з іншими структурними підрозділами, представницькими органами та органами </w:t>
      </w:r>
      <w:r>
        <w:rPr>
          <w:rFonts w:eastAsia="Calibri"/>
          <w:b w:val="0"/>
          <w:szCs w:val="28"/>
          <w:lang w:eastAsia="en-US"/>
        </w:rPr>
        <w:lastRenderedPageBreak/>
        <w:t>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:rsidR="00095BDB" w:rsidRDefault="00095BDB" w:rsidP="00095BDB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:rsidR="00095BDB" w:rsidRDefault="00095BDB" w:rsidP="00095BDB">
      <w:pPr>
        <w:jc w:val="both"/>
        <w:rPr>
          <w:b w:val="0"/>
          <w:i/>
          <w:szCs w:val="28"/>
        </w:rPr>
      </w:pPr>
      <w:r>
        <w:rPr>
          <w:szCs w:val="28"/>
        </w:rPr>
        <w:t xml:space="preserve">     </w:t>
      </w:r>
      <w:r w:rsidRPr="00A23F9E">
        <w:rPr>
          <w:szCs w:val="28"/>
        </w:rPr>
        <w:t>Умови та розмір оплати праці</w:t>
      </w:r>
      <w:r w:rsidRPr="00A23F9E">
        <w:rPr>
          <w:b w:val="0"/>
          <w:szCs w:val="28"/>
        </w:rPr>
        <w:t>:</w:t>
      </w:r>
      <w:r>
        <w:rPr>
          <w:szCs w:val="28"/>
        </w:rPr>
        <w:t xml:space="preserve"> </w:t>
      </w:r>
      <w:r>
        <w:rPr>
          <w:b w:val="0"/>
          <w:i/>
          <w:szCs w:val="28"/>
        </w:rPr>
        <w:t xml:space="preserve">посадови оклад в розмірі 7500 </w:t>
      </w:r>
      <w:r w:rsidRPr="00A30CC6">
        <w:rPr>
          <w:b w:val="0"/>
          <w:i/>
          <w:szCs w:val="28"/>
        </w:rPr>
        <w:t xml:space="preserve"> грн.</w:t>
      </w:r>
    </w:p>
    <w:p w:rsidR="00095BDB" w:rsidRPr="00A30CC6" w:rsidRDefault="00095BDB" w:rsidP="00095BDB">
      <w:pPr>
        <w:ind w:firstLine="720"/>
        <w:jc w:val="both"/>
        <w:rPr>
          <w:b w:val="0"/>
          <w:i/>
          <w:szCs w:val="28"/>
        </w:rPr>
      </w:pPr>
    </w:p>
    <w:p w:rsidR="00095BDB" w:rsidRPr="003724A5" w:rsidRDefault="00095BDB" w:rsidP="00095BDB">
      <w:pPr>
        <w:ind w:firstLine="450"/>
        <w:jc w:val="both"/>
        <w:rPr>
          <w:b w:val="0"/>
          <w:szCs w:val="28"/>
        </w:rPr>
      </w:pPr>
      <w:r w:rsidRPr="00441F31">
        <w:rPr>
          <w:szCs w:val="28"/>
        </w:rPr>
        <w:t xml:space="preserve">Основні кваліфікаційні вимоги до посад: </w:t>
      </w:r>
      <w:r w:rsidRPr="00DE71AE">
        <w:rPr>
          <w:b w:val="0"/>
          <w:i/>
          <w:szCs w:val="28"/>
        </w:rPr>
        <w:t>на посаду</w:t>
      </w:r>
      <w:r w:rsidRPr="003724A5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>
        <w:rPr>
          <w:b w:val="0"/>
          <w:i/>
          <w:szCs w:val="28"/>
        </w:rPr>
        <w:t>Н</w:t>
      </w:r>
      <w:r w:rsidRPr="003724A5">
        <w:rPr>
          <w:b w:val="0"/>
          <w:i/>
          <w:szCs w:val="28"/>
        </w:rPr>
        <w:t>ачальника управління будівництва та інфраструктури</w:t>
      </w:r>
      <w:r>
        <w:rPr>
          <w:b w:val="0"/>
          <w:i/>
          <w:szCs w:val="28"/>
        </w:rPr>
        <w:t>»</w:t>
      </w:r>
      <w:r w:rsidRPr="003724A5">
        <w:rPr>
          <w:b w:val="0"/>
          <w:i/>
          <w:szCs w:val="28"/>
        </w:rPr>
        <w:t xml:space="preserve"> виконавчого комітету </w:t>
      </w:r>
      <w:r w:rsidRPr="00DE71AE">
        <w:rPr>
          <w:b w:val="0"/>
          <w:i/>
          <w:szCs w:val="28"/>
        </w:rPr>
        <w:t>Нововолинської міської   ради допускаються громадяни України,</w:t>
      </w:r>
      <w:r>
        <w:rPr>
          <w:b w:val="0"/>
          <w:i/>
          <w:szCs w:val="28"/>
        </w:rPr>
        <w:t xml:space="preserve"> </w:t>
      </w:r>
      <w:r w:rsidRPr="00DE71AE">
        <w:rPr>
          <w:b w:val="0"/>
          <w:i/>
          <w:szCs w:val="28"/>
        </w:rPr>
        <w:t xml:space="preserve">які мають </w:t>
      </w:r>
      <w:r w:rsidRPr="00DE71AE">
        <w:rPr>
          <w:b w:val="0"/>
          <w:i/>
          <w:color w:val="333333"/>
          <w:szCs w:val="28"/>
        </w:rPr>
        <w:t>вищ</w:t>
      </w:r>
      <w:r>
        <w:rPr>
          <w:b w:val="0"/>
          <w:i/>
          <w:color w:val="333333"/>
          <w:szCs w:val="28"/>
        </w:rPr>
        <w:t>у</w:t>
      </w:r>
      <w:r w:rsidRPr="00DE71AE">
        <w:rPr>
          <w:b w:val="0"/>
          <w:i/>
          <w:color w:val="333333"/>
          <w:szCs w:val="28"/>
        </w:rPr>
        <w:t xml:space="preserve"> освіту не нижч</w:t>
      </w:r>
      <w:r>
        <w:rPr>
          <w:b w:val="0"/>
          <w:i/>
          <w:color w:val="333333"/>
          <w:szCs w:val="28"/>
        </w:rPr>
        <w:t>е ступеня магістра, спеціаліста за спеціальністю «Будівництво і цивільна інженерія»,</w:t>
      </w:r>
      <w:r w:rsidRPr="00DE71AE">
        <w:rPr>
          <w:b w:val="0"/>
          <w:i/>
          <w:color w:val="333333"/>
          <w:szCs w:val="28"/>
        </w:rPr>
        <w:t xml:space="preserve"> вільне володіння державною мовою.</w:t>
      </w:r>
    </w:p>
    <w:p w:rsidR="00095BDB" w:rsidRPr="00DE71AE" w:rsidRDefault="00095BDB" w:rsidP="00095B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DE71AE">
        <w:rPr>
          <w:i/>
          <w:color w:val="333333"/>
          <w:sz w:val="28"/>
          <w:szCs w:val="28"/>
          <w:lang w:val="uk-UA"/>
        </w:rPr>
        <w:t>.</w:t>
      </w: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095BDB" w:rsidRPr="0042372D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:rsidR="00095BDB" w:rsidRDefault="00095BDB" w:rsidP="00095BDB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95BDB" w:rsidRDefault="00095BDB" w:rsidP="00095BDB">
      <w:pPr>
        <w:ind w:left="4248"/>
        <w:jc w:val="both"/>
        <w:rPr>
          <w:szCs w:val="28"/>
        </w:rPr>
      </w:pPr>
    </w:p>
    <w:p w:rsidR="00095BDB" w:rsidRDefault="00095BDB" w:rsidP="00095BDB">
      <w:pPr>
        <w:ind w:left="4248"/>
        <w:jc w:val="both"/>
        <w:rPr>
          <w:szCs w:val="28"/>
        </w:rPr>
      </w:pPr>
    </w:p>
    <w:p w:rsidR="00095BDB" w:rsidRDefault="00095BDB" w:rsidP="00095BDB">
      <w:pPr>
        <w:ind w:left="4248"/>
        <w:jc w:val="both"/>
        <w:rPr>
          <w:szCs w:val="28"/>
        </w:rPr>
      </w:pPr>
      <w:r>
        <w:rPr>
          <w:szCs w:val="28"/>
        </w:rPr>
        <w:t>Додаток 4</w:t>
      </w:r>
    </w:p>
    <w:p w:rsidR="00095BDB" w:rsidRDefault="00095BDB" w:rsidP="00095BDB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:rsidR="00095BDB" w:rsidRDefault="00095BDB" w:rsidP="00095BDB">
      <w:pPr>
        <w:ind w:left="3540" w:firstLine="708"/>
        <w:jc w:val="both"/>
        <w:rPr>
          <w:szCs w:val="28"/>
        </w:rPr>
      </w:pPr>
      <w:r>
        <w:rPr>
          <w:szCs w:val="28"/>
        </w:rPr>
        <w:t>від 01.03.2021 № 60-ро</w:t>
      </w:r>
    </w:p>
    <w:p w:rsidR="00095BDB" w:rsidRDefault="00095BDB" w:rsidP="00095BDB">
      <w:pPr>
        <w:ind w:left="5103"/>
        <w:jc w:val="both"/>
        <w:rPr>
          <w:szCs w:val="28"/>
        </w:rPr>
      </w:pPr>
    </w:p>
    <w:p w:rsidR="00095BDB" w:rsidRDefault="00095BDB" w:rsidP="00095BDB">
      <w:pPr>
        <w:jc w:val="center"/>
        <w:rPr>
          <w:color w:val="000000"/>
          <w:szCs w:val="28"/>
        </w:rPr>
      </w:pPr>
    </w:p>
    <w:p w:rsidR="00095BDB" w:rsidRPr="0039260F" w:rsidRDefault="00095BDB" w:rsidP="00095BDB">
      <w:pPr>
        <w:jc w:val="center"/>
        <w:rPr>
          <w:color w:val="000000"/>
          <w:szCs w:val="28"/>
        </w:rPr>
      </w:pPr>
      <w:r w:rsidRPr="0039260F">
        <w:rPr>
          <w:b w:val="0"/>
          <w:color w:val="000000"/>
          <w:szCs w:val="28"/>
        </w:rPr>
        <w:t xml:space="preserve">ПОВІДОМЛЕННЯ </w:t>
      </w:r>
    </w:p>
    <w:p w:rsidR="00095BDB" w:rsidRPr="0039260F" w:rsidRDefault="00095BDB" w:rsidP="00095BDB">
      <w:pPr>
        <w:jc w:val="center"/>
        <w:rPr>
          <w:b w:val="0"/>
          <w:color w:val="000000"/>
          <w:szCs w:val="28"/>
        </w:rPr>
      </w:pPr>
      <w:r w:rsidRPr="0039260F">
        <w:rPr>
          <w:b w:val="0"/>
          <w:color w:val="000000"/>
          <w:szCs w:val="28"/>
        </w:rPr>
        <w:t>про конкурс на заміщення вакантн</w:t>
      </w:r>
      <w:r>
        <w:rPr>
          <w:b w:val="0"/>
          <w:color w:val="000000"/>
          <w:szCs w:val="28"/>
        </w:rPr>
        <w:t>ої</w:t>
      </w:r>
      <w:r w:rsidRPr="0039260F">
        <w:rPr>
          <w:b w:val="0"/>
          <w:color w:val="000000"/>
          <w:szCs w:val="28"/>
        </w:rPr>
        <w:t xml:space="preserve"> посад</w:t>
      </w:r>
      <w:r>
        <w:rPr>
          <w:b w:val="0"/>
          <w:color w:val="000000"/>
          <w:szCs w:val="28"/>
        </w:rPr>
        <w:t>и</w:t>
      </w:r>
      <w:r w:rsidRPr="0039260F">
        <w:rPr>
          <w:b w:val="0"/>
          <w:color w:val="000000"/>
          <w:szCs w:val="28"/>
        </w:rPr>
        <w:t xml:space="preserve"> посадових осіб місцевого самоврядування</w:t>
      </w:r>
    </w:p>
    <w:p w:rsidR="00095BDB" w:rsidRPr="00DE71AE" w:rsidRDefault="00095BDB" w:rsidP="00095BDB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:rsidR="00095BDB" w:rsidRPr="005B0625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3724A5">
        <w:rPr>
          <w:b/>
          <w:color w:val="000000"/>
          <w:sz w:val="28"/>
          <w:szCs w:val="28"/>
          <w:lang w:val="uk-UA"/>
        </w:rPr>
        <w:t>Виконавчий комітет Нововолинської міської ради інформує</w:t>
      </w:r>
      <w:r w:rsidRPr="0039260F">
        <w:rPr>
          <w:color w:val="000000"/>
          <w:sz w:val="28"/>
          <w:szCs w:val="28"/>
          <w:lang w:val="uk-UA"/>
        </w:rPr>
        <w:t xml:space="preserve"> про оголошення конкурсу на заміщення  вакантної посад</w:t>
      </w:r>
      <w:r>
        <w:rPr>
          <w:color w:val="000000"/>
          <w:sz w:val="28"/>
          <w:szCs w:val="28"/>
          <w:lang w:val="uk-UA"/>
        </w:rPr>
        <w:t xml:space="preserve">и </w:t>
      </w:r>
      <w:r w:rsidRPr="005B0625">
        <w:rPr>
          <w:sz w:val="28"/>
          <w:szCs w:val="28"/>
        </w:rPr>
        <w:t>начальник</w:t>
      </w:r>
      <w:r w:rsidRPr="005B0625">
        <w:rPr>
          <w:sz w:val="28"/>
          <w:szCs w:val="28"/>
          <w:lang w:val="uk-UA"/>
        </w:rPr>
        <w:t>а</w:t>
      </w:r>
      <w:r w:rsidRPr="005B0625">
        <w:rPr>
          <w:sz w:val="28"/>
          <w:szCs w:val="28"/>
        </w:rPr>
        <w:t xml:space="preserve"> </w:t>
      </w:r>
      <w:proofErr w:type="spellStart"/>
      <w:r w:rsidRPr="005B0625">
        <w:rPr>
          <w:sz w:val="28"/>
          <w:szCs w:val="28"/>
        </w:rPr>
        <w:t>управління</w:t>
      </w:r>
      <w:proofErr w:type="spellEnd"/>
      <w:r w:rsidRPr="005B0625">
        <w:rPr>
          <w:sz w:val="28"/>
          <w:szCs w:val="28"/>
        </w:rPr>
        <w:t xml:space="preserve"> </w:t>
      </w:r>
      <w:proofErr w:type="spellStart"/>
      <w:r w:rsidRPr="005B0625">
        <w:rPr>
          <w:sz w:val="28"/>
          <w:szCs w:val="28"/>
        </w:rPr>
        <w:t>будівництва</w:t>
      </w:r>
      <w:proofErr w:type="spellEnd"/>
      <w:r w:rsidRPr="005B0625">
        <w:rPr>
          <w:sz w:val="28"/>
          <w:szCs w:val="28"/>
        </w:rPr>
        <w:t xml:space="preserve"> та </w:t>
      </w:r>
      <w:proofErr w:type="spellStart"/>
      <w:r w:rsidRPr="005B0625">
        <w:rPr>
          <w:sz w:val="28"/>
          <w:szCs w:val="28"/>
        </w:rPr>
        <w:t>інфраструктури</w:t>
      </w:r>
      <w:proofErr w:type="spellEnd"/>
      <w:r w:rsidRPr="005B0625">
        <w:rPr>
          <w:sz w:val="28"/>
          <w:szCs w:val="28"/>
        </w:rPr>
        <w:t>.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 Посада відносяться до п</w:t>
      </w:r>
      <w:r w:rsidRPr="0039260F">
        <w:rPr>
          <w:color w:val="000000"/>
          <w:sz w:val="28"/>
          <w:szCs w:val="28"/>
        </w:rPr>
        <w:t>’</w:t>
      </w:r>
      <w:proofErr w:type="spellStart"/>
      <w:r w:rsidRPr="0039260F">
        <w:rPr>
          <w:color w:val="000000"/>
          <w:sz w:val="28"/>
          <w:szCs w:val="28"/>
          <w:lang w:val="uk-UA"/>
        </w:rPr>
        <w:t>ятої</w:t>
      </w:r>
      <w:proofErr w:type="spellEnd"/>
      <w:r w:rsidRPr="0039260F">
        <w:rPr>
          <w:color w:val="000000"/>
          <w:sz w:val="28"/>
          <w:szCs w:val="28"/>
          <w:lang w:val="uk-UA"/>
        </w:rPr>
        <w:t xml:space="preserve"> категорії посад посадових осіб місцевого самоврядування.</w:t>
      </w:r>
    </w:p>
    <w:p w:rsidR="00095BDB" w:rsidRPr="003724A5" w:rsidRDefault="00095BDB" w:rsidP="00095BDB">
      <w:pPr>
        <w:ind w:firstLine="450"/>
        <w:jc w:val="both"/>
        <w:rPr>
          <w:b w:val="0"/>
          <w:i/>
          <w:szCs w:val="28"/>
        </w:rPr>
      </w:pPr>
      <w:r w:rsidRPr="0039260F">
        <w:rPr>
          <w:color w:val="000000"/>
          <w:szCs w:val="28"/>
        </w:rPr>
        <w:t>До участі у конкурсі допускаються особи, які відповідають осно</w:t>
      </w:r>
      <w:r>
        <w:rPr>
          <w:color w:val="000000"/>
          <w:szCs w:val="28"/>
        </w:rPr>
        <w:t>вним кваліфікаційним вимогам на посаду «</w:t>
      </w:r>
      <w:r>
        <w:rPr>
          <w:b w:val="0"/>
          <w:i/>
          <w:szCs w:val="28"/>
        </w:rPr>
        <w:t>Н</w:t>
      </w:r>
      <w:r w:rsidRPr="003724A5">
        <w:rPr>
          <w:b w:val="0"/>
          <w:i/>
          <w:szCs w:val="28"/>
        </w:rPr>
        <w:t>ачальника управління будівництва та інфраструктури</w:t>
      </w:r>
      <w:r>
        <w:rPr>
          <w:b w:val="0"/>
          <w:i/>
          <w:szCs w:val="28"/>
        </w:rPr>
        <w:t>»</w:t>
      </w:r>
      <w:r w:rsidRPr="003724A5">
        <w:rPr>
          <w:b w:val="0"/>
          <w:i/>
          <w:szCs w:val="28"/>
        </w:rPr>
        <w:t xml:space="preserve"> виконавчого комітету Нововолинської міської</w:t>
      </w:r>
      <w:r w:rsidRPr="003724A5">
        <w:rPr>
          <w:b w:val="0"/>
          <w:i/>
          <w:color w:val="000000"/>
          <w:szCs w:val="28"/>
        </w:rPr>
        <w:t xml:space="preserve"> </w:t>
      </w:r>
      <w:r>
        <w:rPr>
          <w:b w:val="0"/>
          <w:i/>
          <w:color w:val="000000"/>
          <w:szCs w:val="28"/>
        </w:rPr>
        <w:t xml:space="preserve">ради: </w:t>
      </w:r>
      <w:r w:rsidRPr="003724A5">
        <w:rPr>
          <w:b w:val="0"/>
          <w:i/>
          <w:color w:val="000000"/>
        </w:rPr>
        <w:t xml:space="preserve">громадяни </w:t>
      </w:r>
      <w:r w:rsidRPr="003724A5">
        <w:rPr>
          <w:b w:val="0"/>
          <w:i/>
          <w:color w:val="000000"/>
          <w:szCs w:val="28"/>
        </w:rPr>
        <w:t>України</w:t>
      </w:r>
      <w:r w:rsidRPr="003724A5">
        <w:rPr>
          <w:b w:val="0"/>
          <w:i/>
          <w:szCs w:val="28"/>
        </w:rPr>
        <w:t xml:space="preserve">, які мають </w:t>
      </w:r>
      <w:r w:rsidRPr="003724A5">
        <w:rPr>
          <w:b w:val="0"/>
          <w:i/>
          <w:color w:val="333333"/>
          <w:szCs w:val="28"/>
        </w:rPr>
        <w:t>вища освіту не нижче ступеня магістра, спеціаліста за спеціальністю «Будівництво і цивільна інженерія», вільне володіння державною мовою.</w:t>
      </w:r>
    </w:p>
    <w:p w:rsidR="00095BDB" w:rsidRPr="003724A5" w:rsidRDefault="00095BDB" w:rsidP="00095BD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3724A5">
        <w:rPr>
          <w:i/>
          <w:color w:val="333333"/>
          <w:sz w:val="28"/>
          <w:szCs w:val="28"/>
          <w:lang w:val="uk-UA"/>
        </w:rPr>
        <w:t>.</w:t>
      </w:r>
    </w:p>
    <w:p w:rsidR="00095BDB" w:rsidRPr="003724A5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3724A5">
        <w:rPr>
          <w:b/>
          <w:color w:val="000000"/>
          <w:sz w:val="28"/>
          <w:szCs w:val="28"/>
          <w:lang w:val="uk-UA"/>
        </w:rPr>
        <w:t xml:space="preserve">Для участі у конкурсі претендентами подаються такі документи: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участь у </w:t>
      </w:r>
      <w:proofErr w:type="spellStart"/>
      <w:r w:rsidRPr="0039260F">
        <w:rPr>
          <w:i/>
          <w:color w:val="000000"/>
          <w:sz w:val="28"/>
          <w:szCs w:val="28"/>
        </w:rPr>
        <w:t>конкурсі</w:t>
      </w:r>
      <w:proofErr w:type="spellEnd"/>
      <w:r w:rsidRPr="0039260F">
        <w:rPr>
          <w:i/>
          <w:color w:val="000000"/>
          <w:sz w:val="28"/>
          <w:szCs w:val="28"/>
        </w:rPr>
        <w:t xml:space="preserve">, в </w:t>
      </w:r>
      <w:proofErr w:type="spellStart"/>
      <w:r w:rsidRPr="0039260F">
        <w:rPr>
          <w:i/>
          <w:color w:val="000000"/>
          <w:sz w:val="28"/>
          <w:szCs w:val="28"/>
        </w:rPr>
        <w:t>якій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зазначається</w:t>
      </w:r>
      <w:proofErr w:type="spellEnd"/>
      <w:r w:rsidRPr="0039260F">
        <w:rPr>
          <w:i/>
          <w:color w:val="000000"/>
          <w:sz w:val="28"/>
          <w:szCs w:val="28"/>
        </w:rPr>
        <w:t xml:space="preserve"> про </w:t>
      </w:r>
      <w:proofErr w:type="spellStart"/>
      <w:r w:rsidRPr="0039260F">
        <w:rPr>
          <w:i/>
          <w:color w:val="000000"/>
          <w:sz w:val="28"/>
          <w:szCs w:val="28"/>
        </w:rPr>
        <w:t>ознайомлення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заявника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із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встановленими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законодавством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обмеженнями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щодо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прийняття</w:t>
      </w:r>
      <w:proofErr w:type="spellEnd"/>
      <w:r w:rsidRPr="0039260F">
        <w:rPr>
          <w:i/>
          <w:color w:val="000000"/>
          <w:sz w:val="28"/>
          <w:szCs w:val="28"/>
        </w:rPr>
        <w:t xml:space="preserve"> на службу в органах </w:t>
      </w:r>
      <w:proofErr w:type="spellStart"/>
      <w:r w:rsidRPr="0039260F">
        <w:rPr>
          <w:i/>
          <w:color w:val="000000"/>
          <w:sz w:val="28"/>
          <w:szCs w:val="28"/>
        </w:rPr>
        <w:t>місцевого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самоврядування</w:t>
      </w:r>
      <w:proofErr w:type="spellEnd"/>
      <w:r w:rsidRPr="0039260F">
        <w:rPr>
          <w:i/>
          <w:color w:val="000000"/>
          <w:sz w:val="28"/>
          <w:szCs w:val="28"/>
        </w:rPr>
        <w:t>;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 заповнену</w:t>
      </w:r>
      <w:r>
        <w:rPr>
          <w:i/>
          <w:color w:val="000000"/>
          <w:sz w:val="28"/>
          <w:szCs w:val="28"/>
          <w:lang w:val="uk-UA"/>
        </w:rPr>
        <w:t xml:space="preserve"> особову картку (форма П-2 Д</w:t>
      </w:r>
      <w:r w:rsidRPr="0039260F">
        <w:rPr>
          <w:i/>
          <w:color w:val="000000"/>
          <w:sz w:val="28"/>
          <w:szCs w:val="28"/>
          <w:lang w:val="uk-UA"/>
        </w:rPr>
        <w:t xml:space="preserve">С);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дві фотокартки розміром 4 х 6 см.;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копії документів про освіту;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декларація особи, уповноваженої на виконання функцій держави або місцевого самоврядування, за минулий </w:t>
      </w:r>
      <w:r w:rsidRPr="0039260F">
        <w:rPr>
          <w:i/>
          <w:color w:val="000000"/>
          <w:sz w:val="28"/>
          <w:szCs w:val="28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рік (надається у вигляді роздрукованого примірника заповненої декларації на офіційному веб-сайті НАЗК);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документа, який посвідчує особу;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копія трудової книжки; </w:t>
      </w: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військового квитка (для військовозобов’язаних); </w:t>
      </w:r>
    </w:p>
    <w:p w:rsidR="00095BDB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довідку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допуск</w:t>
      </w:r>
      <w:r>
        <w:rPr>
          <w:i/>
          <w:color w:val="000000"/>
          <w:sz w:val="28"/>
          <w:szCs w:val="28"/>
        </w:rPr>
        <w:t xml:space="preserve"> до </w:t>
      </w:r>
      <w:proofErr w:type="spellStart"/>
      <w:r>
        <w:rPr>
          <w:i/>
          <w:color w:val="000000"/>
          <w:sz w:val="28"/>
          <w:szCs w:val="28"/>
        </w:rPr>
        <w:t>державної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таємниці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( у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разі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наявності</w:t>
      </w:r>
      <w:proofErr w:type="spellEnd"/>
      <w:r>
        <w:rPr>
          <w:i/>
          <w:color w:val="000000"/>
          <w:sz w:val="28"/>
          <w:szCs w:val="28"/>
        </w:rPr>
        <w:t>)</w:t>
      </w:r>
    </w:p>
    <w:p w:rsidR="00095BDB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 </w:t>
      </w:r>
      <w:proofErr w:type="spellStart"/>
      <w:r w:rsidRPr="0039260F">
        <w:rPr>
          <w:i/>
          <w:color w:val="000000"/>
          <w:sz w:val="28"/>
          <w:szCs w:val="28"/>
        </w:rPr>
        <w:t>посвідчення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атестації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щодо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вільного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володіння</w:t>
      </w:r>
      <w:proofErr w:type="spellEnd"/>
      <w:r w:rsidRPr="0039260F">
        <w:rPr>
          <w:i/>
          <w:color w:val="000000"/>
          <w:sz w:val="28"/>
          <w:szCs w:val="28"/>
        </w:rPr>
        <w:t xml:space="preserve"> державною </w:t>
      </w:r>
      <w:proofErr w:type="spellStart"/>
      <w:r w:rsidRPr="0039260F">
        <w:rPr>
          <w:i/>
          <w:color w:val="000000"/>
          <w:sz w:val="28"/>
          <w:szCs w:val="28"/>
        </w:rPr>
        <w:t>мовою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(у разі наявності)</w:t>
      </w:r>
      <w:r w:rsidRPr="0039260F">
        <w:rPr>
          <w:i/>
          <w:color w:val="000000"/>
          <w:sz w:val="28"/>
          <w:szCs w:val="28"/>
          <w:lang w:val="uk-UA"/>
        </w:rPr>
        <w:t>.</w:t>
      </w:r>
    </w:p>
    <w:p w:rsidR="00095BDB" w:rsidRPr="00F5268F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</w:p>
    <w:p w:rsidR="00095BDB" w:rsidRPr="0039260F" w:rsidRDefault="00095BDB" w:rsidP="00095BDB">
      <w:pPr>
        <w:pStyle w:val="a3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Додаткова інформація щодо основних функціональних обов’язків на посадах, умов та розміру оплати праці та інші дані про роботу та умови конкурсу </w:t>
      </w:r>
      <w:r w:rsidRPr="0039260F">
        <w:rPr>
          <w:color w:val="000000"/>
          <w:sz w:val="28"/>
          <w:szCs w:val="28"/>
          <w:lang w:val="uk-UA"/>
        </w:rPr>
        <w:lastRenderedPageBreak/>
        <w:t>надаються виконавч</w:t>
      </w:r>
      <w:r>
        <w:rPr>
          <w:color w:val="000000"/>
          <w:sz w:val="28"/>
          <w:szCs w:val="28"/>
          <w:lang w:val="uk-UA"/>
        </w:rPr>
        <w:t>им</w:t>
      </w:r>
      <w:r w:rsidRPr="0039260F">
        <w:rPr>
          <w:color w:val="000000"/>
          <w:sz w:val="28"/>
          <w:szCs w:val="28"/>
          <w:lang w:val="uk-UA"/>
        </w:rPr>
        <w:t xml:space="preserve"> комітет</w:t>
      </w:r>
      <w:r>
        <w:rPr>
          <w:color w:val="000000"/>
          <w:sz w:val="28"/>
          <w:szCs w:val="28"/>
          <w:lang w:val="uk-UA"/>
        </w:rPr>
        <w:t>ом</w:t>
      </w:r>
      <w:r w:rsidRPr="0039260F">
        <w:rPr>
          <w:color w:val="000000"/>
          <w:sz w:val="28"/>
          <w:szCs w:val="28"/>
          <w:lang w:val="uk-UA"/>
        </w:rPr>
        <w:t xml:space="preserve"> Нововолинської міської ради за  телефоном 31432  або на особистому прийомі у кабінеті № 302.</w:t>
      </w:r>
    </w:p>
    <w:p w:rsidR="00095BDB" w:rsidRPr="0039260F" w:rsidRDefault="00095BDB" w:rsidP="00095BDB">
      <w:pPr>
        <w:pStyle w:val="a4"/>
        <w:tabs>
          <w:tab w:val="left" w:pos="1020"/>
        </w:tabs>
        <w:ind w:left="0" w:firstLine="851"/>
        <w:jc w:val="both"/>
        <w:rPr>
          <w:b w:val="0"/>
          <w:i/>
          <w:color w:val="000000"/>
          <w:szCs w:val="28"/>
        </w:rPr>
      </w:pPr>
      <w:r w:rsidRPr="0039260F">
        <w:rPr>
          <w:b w:val="0"/>
          <w:i/>
          <w:color w:val="000000"/>
          <w:szCs w:val="28"/>
        </w:rPr>
        <w:t>Документи дл</w:t>
      </w:r>
      <w:r>
        <w:rPr>
          <w:b w:val="0"/>
          <w:i/>
          <w:color w:val="000000"/>
          <w:szCs w:val="28"/>
        </w:rPr>
        <w:t xml:space="preserve">я участі у конкурсі приймаються </w:t>
      </w:r>
      <w:r w:rsidRPr="0039260F">
        <w:rPr>
          <w:b w:val="0"/>
          <w:i/>
          <w:color w:val="000000"/>
          <w:szCs w:val="28"/>
        </w:rPr>
        <w:t>виконавч</w:t>
      </w:r>
      <w:r>
        <w:rPr>
          <w:b w:val="0"/>
          <w:i/>
          <w:color w:val="000000"/>
          <w:szCs w:val="28"/>
        </w:rPr>
        <w:t xml:space="preserve">им </w:t>
      </w:r>
      <w:r w:rsidRPr="0039260F">
        <w:rPr>
          <w:b w:val="0"/>
          <w:i/>
          <w:color w:val="000000"/>
          <w:szCs w:val="28"/>
        </w:rPr>
        <w:t>комітет</w:t>
      </w:r>
      <w:r>
        <w:rPr>
          <w:b w:val="0"/>
          <w:i/>
          <w:color w:val="000000"/>
          <w:szCs w:val="28"/>
        </w:rPr>
        <w:t>ом</w:t>
      </w:r>
      <w:r w:rsidRPr="0039260F">
        <w:rPr>
          <w:b w:val="0"/>
          <w:i/>
          <w:color w:val="000000"/>
          <w:szCs w:val="28"/>
        </w:rPr>
        <w:t xml:space="preserve"> Нововолинської міської ради до 31 березня 2021 року, </w:t>
      </w:r>
      <w:r>
        <w:rPr>
          <w:b w:val="0"/>
          <w:i/>
          <w:color w:val="000000"/>
          <w:szCs w:val="28"/>
        </w:rPr>
        <w:t xml:space="preserve">з понеділка по п’ятницю, </w:t>
      </w:r>
      <w:r w:rsidRPr="0039260F">
        <w:rPr>
          <w:b w:val="0"/>
          <w:i/>
          <w:color w:val="000000"/>
          <w:szCs w:val="28"/>
        </w:rPr>
        <w:t>з 08.00 до 17.00</w:t>
      </w:r>
      <w:r>
        <w:rPr>
          <w:b w:val="0"/>
          <w:i/>
          <w:color w:val="000000"/>
          <w:szCs w:val="28"/>
        </w:rPr>
        <w:t xml:space="preserve"> години</w:t>
      </w:r>
      <w:r w:rsidRPr="0039260F">
        <w:rPr>
          <w:b w:val="0"/>
          <w:i/>
          <w:color w:val="000000"/>
          <w:szCs w:val="28"/>
        </w:rPr>
        <w:t>.</w:t>
      </w:r>
    </w:p>
    <w:p w:rsidR="00095BDB" w:rsidRPr="007D1D58" w:rsidRDefault="00095BDB" w:rsidP="00095BDB">
      <w:pPr>
        <w:pStyle w:val="a4"/>
        <w:tabs>
          <w:tab w:val="left" w:pos="1020"/>
        </w:tabs>
        <w:ind w:left="0" w:firstLine="851"/>
        <w:jc w:val="both"/>
        <w:rPr>
          <w:szCs w:val="28"/>
        </w:rPr>
      </w:pPr>
      <w:r w:rsidRPr="007D1D58">
        <w:rPr>
          <w:szCs w:val="28"/>
        </w:rPr>
        <w:t>Усіх бажаючих просимо брати участь у конкурсі та долучатись  до розвитку нашого міста.</w:t>
      </w:r>
    </w:p>
    <w:p w:rsidR="00095BDB" w:rsidRDefault="00095BDB" w:rsidP="00095BDB">
      <w:pPr>
        <w:jc w:val="both"/>
        <w:rPr>
          <w:color w:val="000000"/>
          <w:szCs w:val="28"/>
        </w:rPr>
      </w:pPr>
    </w:p>
    <w:p w:rsidR="00095BDB" w:rsidRDefault="00095BDB" w:rsidP="00095BDB">
      <w:pPr>
        <w:jc w:val="both"/>
        <w:rPr>
          <w:color w:val="000000"/>
          <w:szCs w:val="28"/>
        </w:rPr>
      </w:pP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:rsidR="00095BDB" w:rsidRDefault="00095BDB" w:rsidP="00095BDB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:rsidR="00AD79E6" w:rsidRDefault="00095BDB" w:rsidP="00095BDB"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sectPr w:rsidR="00AD7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DB"/>
    <w:rsid w:val="00095BDB"/>
    <w:rsid w:val="00A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22804-6C04-4ECD-A083-2E2AE52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D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BDB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095BDB"/>
    <w:pPr>
      <w:spacing w:after="120"/>
      <w:ind w:left="283"/>
    </w:pPr>
    <w:rPr>
      <w:lang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95BDB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customStyle="1" w:styleId="rvps2">
    <w:name w:val="rvps2"/>
    <w:basedOn w:val="a"/>
    <w:rsid w:val="00095BDB"/>
    <w:pPr>
      <w:spacing w:before="100" w:beforeAutospacing="1" w:after="100" w:afterAutospacing="1"/>
    </w:pPr>
    <w:rPr>
      <w:b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2021-03-03T14:57:00Z</dcterms:created>
  <dcterms:modified xsi:type="dcterms:W3CDTF">2021-03-03T14:57:00Z</dcterms:modified>
</cp:coreProperties>
</file>