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C26" w:rsidRDefault="00AE2C26">
      <w:pPr>
        <w:jc w:val="center"/>
        <w:rPr>
          <w:b w:val="0"/>
          <w:sz w:val="32"/>
        </w:rPr>
      </w:pPr>
    </w:p>
    <w:p w:rsidR="004731FE" w:rsidRDefault="004731FE" w:rsidP="004731FE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3815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1FE" w:rsidRDefault="004731FE" w:rsidP="004731FE">
      <w:pPr>
        <w:jc w:val="center"/>
      </w:pPr>
    </w:p>
    <w:p w:rsidR="004731FE" w:rsidRDefault="004731FE" w:rsidP="004731FE">
      <w:pPr>
        <w:jc w:val="center"/>
        <w:rPr>
          <w:b w:val="0"/>
          <w:szCs w:val="28"/>
        </w:rPr>
      </w:pPr>
      <w:r>
        <w:rPr>
          <w:szCs w:val="28"/>
        </w:rPr>
        <w:t>ВИКОНАВЧИЙ КОМІТЕТ НОВОВОЛИНСЬКОЇ МІСЬКОЇ РАДИ</w:t>
      </w:r>
    </w:p>
    <w:p w:rsidR="004731FE" w:rsidRDefault="004731FE" w:rsidP="004731FE">
      <w:pPr>
        <w:jc w:val="center"/>
        <w:rPr>
          <w:szCs w:val="28"/>
        </w:rPr>
      </w:pPr>
      <w:r>
        <w:rPr>
          <w:b w:val="0"/>
          <w:szCs w:val="28"/>
        </w:rPr>
        <w:t>ВОЛИНСЬКОЇ ОБЛАСТІ</w:t>
      </w:r>
    </w:p>
    <w:p w:rsidR="004731FE" w:rsidRDefault="004731FE" w:rsidP="004731FE">
      <w:pPr>
        <w:jc w:val="center"/>
        <w:rPr>
          <w:szCs w:val="28"/>
        </w:rPr>
      </w:pPr>
    </w:p>
    <w:p w:rsidR="004731FE" w:rsidRDefault="004731FE" w:rsidP="004731FE">
      <w:pPr>
        <w:pStyle w:val="6"/>
        <w:keepNext/>
        <w:numPr>
          <w:ilvl w:val="5"/>
          <w:numId w:val="38"/>
        </w:numPr>
        <w:spacing w:before="0" w:after="0" w:line="360" w:lineRule="auto"/>
        <w:jc w:val="center"/>
      </w:pPr>
      <w:r>
        <w:rPr>
          <w:b/>
          <w:sz w:val="36"/>
          <w:szCs w:val="36"/>
        </w:rPr>
        <w:t>РОЗПОРЯДЖЕННЯ</w:t>
      </w:r>
    </w:p>
    <w:p w:rsidR="004731FE" w:rsidRPr="00AD6114" w:rsidRDefault="004731FE" w:rsidP="004731FE">
      <w:pPr>
        <w:pStyle w:val="1"/>
        <w:numPr>
          <w:ilvl w:val="0"/>
          <w:numId w:val="38"/>
        </w:numPr>
        <w:suppressAutoHyphens/>
        <w:rPr>
          <w:b w:val="0"/>
          <w:szCs w:val="28"/>
        </w:rPr>
      </w:pPr>
      <w:r w:rsidRPr="00AD6114">
        <w:rPr>
          <w:b w:val="0"/>
        </w:rPr>
        <w:t>МІСЬКОГО ГОЛОВИ</w:t>
      </w:r>
    </w:p>
    <w:p w:rsidR="004731FE" w:rsidRDefault="004731FE" w:rsidP="004731FE">
      <w:pPr>
        <w:rPr>
          <w:szCs w:val="28"/>
        </w:rPr>
      </w:pPr>
    </w:p>
    <w:p w:rsidR="00CE5676" w:rsidRDefault="00CE5676">
      <w:pPr>
        <w:jc w:val="center"/>
        <w:rPr>
          <w:b w:val="0"/>
          <w:sz w:val="32"/>
        </w:rPr>
      </w:pPr>
    </w:p>
    <w:p w:rsidR="00AE2C26" w:rsidRDefault="008F65E1">
      <w:pPr>
        <w:rPr>
          <w:b w:val="0"/>
          <w:u w:val="single"/>
        </w:rPr>
      </w:pPr>
      <w:r>
        <w:rPr>
          <w:b w:val="0"/>
        </w:rPr>
        <w:t>від 30</w:t>
      </w:r>
      <w:r w:rsidR="003D3BAD">
        <w:rPr>
          <w:b w:val="0"/>
        </w:rPr>
        <w:t xml:space="preserve"> квітня</w:t>
      </w:r>
      <w:r w:rsidR="002106EF">
        <w:rPr>
          <w:b w:val="0"/>
        </w:rPr>
        <w:t xml:space="preserve"> </w:t>
      </w:r>
      <w:r w:rsidR="00FF0C09">
        <w:rPr>
          <w:b w:val="0"/>
        </w:rPr>
        <w:t>20</w:t>
      </w:r>
      <w:r w:rsidR="003D3BAD">
        <w:rPr>
          <w:b w:val="0"/>
        </w:rPr>
        <w:t>21</w:t>
      </w:r>
      <w:r w:rsidR="00FF0C09">
        <w:rPr>
          <w:b w:val="0"/>
        </w:rPr>
        <w:t xml:space="preserve"> року</w:t>
      </w:r>
      <w:r w:rsidR="00AE2C26">
        <w:rPr>
          <w:b w:val="0"/>
        </w:rPr>
        <w:t xml:space="preserve"> №</w:t>
      </w:r>
      <w:r w:rsidR="003D3BAD">
        <w:rPr>
          <w:b w:val="0"/>
        </w:rPr>
        <w:t xml:space="preserve"> </w:t>
      </w:r>
      <w:r w:rsidR="00EE7339">
        <w:rPr>
          <w:b w:val="0"/>
        </w:rPr>
        <w:t>77-р</w:t>
      </w:r>
    </w:p>
    <w:p w:rsidR="00AE2C26" w:rsidRDefault="00124656">
      <w:pPr>
        <w:rPr>
          <w:b w:val="0"/>
        </w:rPr>
      </w:pPr>
      <w:r>
        <w:rPr>
          <w:b w:val="0"/>
        </w:rPr>
        <w:t>м.</w:t>
      </w:r>
      <w:r w:rsidR="00AE2C26">
        <w:rPr>
          <w:b w:val="0"/>
        </w:rPr>
        <w:t xml:space="preserve"> Нововолинськ</w:t>
      </w:r>
    </w:p>
    <w:p w:rsidR="00FF0C09" w:rsidRDefault="00FF0C09">
      <w:pPr>
        <w:rPr>
          <w:b w:val="0"/>
        </w:rPr>
      </w:pPr>
    </w:p>
    <w:p w:rsidR="00280C25" w:rsidRDefault="00351AF4" w:rsidP="00351AF4">
      <w:pPr>
        <w:pStyle w:val="a3"/>
      </w:pPr>
      <w:r w:rsidRPr="00351AF4">
        <w:t xml:space="preserve">Про створення та організацію </w:t>
      </w:r>
    </w:p>
    <w:p w:rsidR="006B4083" w:rsidRDefault="00351AF4" w:rsidP="00351AF4">
      <w:pPr>
        <w:pStyle w:val="a3"/>
      </w:pPr>
      <w:r w:rsidRPr="00351AF4">
        <w:t xml:space="preserve">роботи </w:t>
      </w:r>
      <w:r w:rsidR="0063393B">
        <w:t>к</w:t>
      </w:r>
      <w:r w:rsidR="00ED3E77">
        <w:t>онсультаційного</w:t>
      </w:r>
      <w:r w:rsidR="0063393B">
        <w:t xml:space="preserve"> </w:t>
      </w:r>
      <w:r w:rsidR="00ED3E77">
        <w:t>пункту</w:t>
      </w:r>
    </w:p>
    <w:p w:rsidR="006B4083" w:rsidRDefault="00351AF4" w:rsidP="00351AF4">
      <w:pPr>
        <w:pStyle w:val="a3"/>
      </w:pPr>
      <w:r w:rsidRPr="00351AF4">
        <w:t xml:space="preserve"> з питань цивільного захисту </w:t>
      </w:r>
      <w:r w:rsidR="00AD39F6">
        <w:t xml:space="preserve">в </w:t>
      </w:r>
      <w:r w:rsidR="005C1457">
        <w:t>управлінні</w:t>
      </w:r>
    </w:p>
    <w:p w:rsidR="00351AF4" w:rsidRPr="00351AF4" w:rsidRDefault="005C1457" w:rsidP="00351AF4">
      <w:pPr>
        <w:pStyle w:val="a3"/>
      </w:pPr>
      <w:r>
        <w:t>«Центр надання адміністративних послуг»</w:t>
      </w:r>
    </w:p>
    <w:p w:rsidR="00351AF4" w:rsidRPr="00351AF4" w:rsidRDefault="00351AF4" w:rsidP="00351AF4">
      <w:pPr>
        <w:pStyle w:val="a3"/>
      </w:pPr>
    </w:p>
    <w:p w:rsidR="004731FE" w:rsidRDefault="003C1CF3" w:rsidP="004731FE">
      <w:pPr>
        <w:pStyle w:val="a3"/>
        <w:ind w:firstLine="720"/>
      </w:pPr>
      <w:r>
        <w:t>В</w:t>
      </w:r>
      <w:r w:rsidRPr="00351AF4">
        <w:t>ідповідно до</w:t>
      </w:r>
      <w:r>
        <w:t xml:space="preserve"> ст. 42</w:t>
      </w:r>
      <w:r w:rsidRPr="00351AF4">
        <w:t xml:space="preserve"> Кодексу цивільного захисту</w:t>
      </w:r>
      <w:r>
        <w:t xml:space="preserve"> України,  </w:t>
      </w:r>
      <w:r w:rsidR="00E86CA8">
        <w:t>постанов</w:t>
      </w:r>
      <w:r w:rsidRPr="00351AF4">
        <w:t xml:space="preserve"> Кабінету Мініс</w:t>
      </w:r>
      <w:r w:rsidR="00D60048">
        <w:t>трів України  від  26.06.2013 року</w:t>
      </w:r>
      <w:r>
        <w:t> </w:t>
      </w:r>
      <w:r w:rsidRPr="00351AF4">
        <w:t xml:space="preserve">№ 444 «Про затвердження порядку здійснення навчання населення </w:t>
      </w:r>
      <w:r w:rsidR="00E86CA8">
        <w:t xml:space="preserve">діям у надзвичайних ситуаціях», </w:t>
      </w:r>
      <w:r w:rsidR="00D60048">
        <w:t>від  09.01.2014 року</w:t>
      </w:r>
      <w:r w:rsidR="00E86CA8">
        <w:t> </w:t>
      </w:r>
      <w:r w:rsidRPr="00351AF4">
        <w:t xml:space="preserve"> № 11 «Про затвердження Положення про єдину державну</w:t>
      </w:r>
      <w:r w:rsidR="008D1203">
        <w:t xml:space="preserve"> систему цивільного захисту», </w:t>
      </w:r>
      <w:r w:rsidR="00723234">
        <w:t>наказу М</w:t>
      </w:r>
      <w:r w:rsidR="0064016D">
        <w:t>іністер</w:t>
      </w:r>
      <w:r w:rsidR="00106397">
        <w:t>ства  надзвичайних ситуацій</w:t>
      </w:r>
      <w:r w:rsidR="00723234">
        <w:t xml:space="preserve"> України від 07.06.2011 р</w:t>
      </w:r>
      <w:r w:rsidR="00D60048">
        <w:t xml:space="preserve">оку </w:t>
      </w:r>
      <w:r w:rsidR="00723234">
        <w:t>№</w:t>
      </w:r>
      <w:r w:rsidR="00B5092B">
        <w:t xml:space="preserve"> </w:t>
      </w:r>
      <w:r w:rsidR="00723234">
        <w:t>587 «Про затвердження методичних рекомендацій щодо порядку створення, обладнання та забезпечення функціонування консультаційних пунктів з питань цивільного захисту при житлово-експлуатаційних організаціях,</w:t>
      </w:r>
      <w:r w:rsidR="00106397">
        <w:t xml:space="preserve"> сільських (селищних) радах» </w:t>
      </w:r>
      <w:r w:rsidR="00723234">
        <w:t xml:space="preserve"> відповідно до розпорядження голови Волинської державної адміністрації від 26.01.2018 року</w:t>
      </w:r>
      <w:r w:rsidR="00B5092B">
        <w:t xml:space="preserve"> </w:t>
      </w:r>
      <w:r w:rsidR="00723234">
        <w:t>№</w:t>
      </w:r>
      <w:r w:rsidR="00B5092B">
        <w:t xml:space="preserve"> </w:t>
      </w:r>
      <w:r w:rsidR="00723234">
        <w:t>45</w:t>
      </w:r>
      <w:r w:rsidR="00010B3F">
        <w:t xml:space="preserve"> «</w:t>
      </w:r>
      <w:r w:rsidR="008D1203">
        <w:t xml:space="preserve"> </w:t>
      </w:r>
      <w:r w:rsidR="00010B3F">
        <w:t xml:space="preserve">Про діяльність консультаційних пунктів з питань цивільного захисту при  житлово-експлуатаційних організаціях,сільських (селищних) радах» </w:t>
      </w:r>
      <w:r w:rsidR="008D1203">
        <w:t xml:space="preserve">та </w:t>
      </w:r>
      <w:r>
        <w:t>на виконання листа Волинської обласної державн</w:t>
      </w:r>
      <w:r w:rsidR="00B5092B">
        <w:t>ої адміністрації від 24.03.2021</w:t>
      </w:r>
      <w:r>
        <w:t>року № 2204/44/2-21 «Про усунення недоліків» з</w:t>
      </w:r>
      <w:r w:rsidR="00351AF4" w:rsidRPr="00351AF4">
        <w:t xml:space="preserve"> метою забезпечення якісного проведення просвітницько-інформаційної роботи і пропаганди знань серед населення, яке не зайняте у сферах виробництва та  обслуговування, з питань захисту </w:t>
      </w:r>
      <w:r>
        <w:t>та дій у надзвичайних ситуаціях</w:t>
      </w:r>
      <w:r w:rsidR="00351AF4">
        <w:t>:</w:t>
      </w:r>
    </w:p>
    <w:p w:rsidR="00E86CA8" w:rsidRDefault="004731FE" w:rsidP="004731FE">
      <w:pPr>
        <w:pStyle w:val="a3"/>
      </w:pPr>
      <w:r>
        <w:t xml:space="preserve"> </w:t>
      </w:r>
    </w:p>
    <w:p w:rsidR="00E40796" w:rsidRPr="00E40796" w:rsidRDefault="004731FE" w:rsidP="004731FE">
      <w:pPr>
        <w:pStyle w:val="a3"/>
      </w:pPr>
      <w:r>
        <w:t xml:space="preserve"> </w:t>
      </w:r>
      <w:r w:rsidR="006B4083">
        <w:t xml:space="preserve">   </w:t>
      </w:r>
      <w:r w:rsidR="00E40796" w:rsidRPr="00E40796">
        <w:t>1.</w:t>
      </w:r>
      <w:r w:rsidR="006B4083">
        <w:t> </w:t>
      </w:r>
      <w:r w:rsidR="0033438F">
        <w:t>До 01</w:t>
      </w:r>
      <w:r w:rsidR="00355DD0">
        <w:t xml:space="preserve"> </w:t>
      </w:r>
      <w:r w:rsidR="0033438F">
        <w:t>червня</w:t>
      </w:r>
      <w:r w:rsidR="007952AB">
        <w:t xml:space="preserve"> 2021</w:t>
      </w:r>
      <w:r w:rsidR="00262799">
        <w:t xml:space="preserve"> року ст</w:t>
      </w:r>
      <w:r w:rsidR="0063393B">
        <w:t>ворити консультаційний пункт</w:t>
      </w:r>
      <w:r w:rsidR="00E40796" w:rsidRPr="00E40796">
        <w:t xml:space="preserve"> з</w:t>
      </w:r>
      <w:r w:rsidR="00E86CA8">
        <w:t xml:space="preserve"> питань цивільного захисту в</w:t>
      </w:r>
      <w:r w:rsidR="007952AB">
        <w:t xml:space="preserve"> </w:t>
      </w:r>
      <w:r w:rsidR="00935F5C">
        <w:t>управлінні «Центр надання адміністративних послуг»</w:t>
      </w:r>
      <w:r w:rsidR="00E40796" w:rsidRPr="00E40796">
        <w:t>.</w:t>
      </w:r>
    </w:p>
    <w:p w:rsidR="006B4083" w:rsidRDefault="004731FE" w:rsidP="006B4083">
      <w:pPr>
        <w:pStyle w:val="a3"/>
        <w:ind w:hanging="284"/>
      </w:pPr>
      <w:r>
        <w:t xml:space="preserve">  </w:t>
      </w:r>
      <w:r w:rsidR="0033438F">
        <w:t xml:space="preserve"> </w:t>
      </w:r>
      <w:r w:rsidR="006B4083">
        <w:t xml:space="preserve">  </w:t>
      </w:r>
      <w:r w:rsidR="0033438F">
        <w:t xml:space="preserve"> </w:t>
      </w:r>
      <w:r>
        <w:t xml:space="preserve"> </w:t>
      </w:r>
      <w:r w:rsidR="006B4083">
        <w:t>2.</w:t>
      </w:r>
      <w:r w:rsidR="00B5092B">
        <w:t xml:space="preserve"> </w:t>
      </w:r>
      <w:r w:rsidR="00A974BF" w:rsidRPr="00E40796">
        <w:t>Призначити відповід</w:t>
      </w:r>
      <w:r w:rsidR="008F65E1">
        <w:t>альну</w:t>
      </w:r>
      <w:r w:rsidR="00ED3E77">
        <w:t xml:space="preserve"> за роботу консультаційного пункту</w:t>
      </w:r>
      <w:r w:rsidR="008F65E1">
        <w:t xml:space="preserve"> - начальника управління «Центр надання</w:t>
      </w:r>
      <w:r w:rsidR="00A974BF" w:rsidRPr="00E40796">
        <w:t xml:space="preserve"> </w:t>
      </w:r>
      <w:r w:rsidR="008F65E1">
        <w:t xml:space="preserve">адміністративних послуг» </w:t>
      </w:r>
      <w:r w:rsidR="00B5092B">
        <w:t xml:space="preserve">    </w:t>
      </w:r>
      <w:r w:rsidR="008F65E1">
        <w:t>Ковальчук А.П</w:t>
      </w:r>
      <w:r w:rsidR="00B5092B">
        <w:t>. .</w:t>
      </w:r>
    </w:p>
    <w:p w:rsidR="00B625D7" w:rsidRDefault="006B4083" w:rsidP="006B4083">
      <w:pPr>
        <w:pStyle w:val="a3"/>
        <w:ind w:hanging="284"/>
      </w:pPr>
      <w:r>
        <w:t xml:space="preserve">      3. </w:t>
      </w:r>
      <w:r w:rsidR="00E173F7">
        <w:t>З</w:t>
      </w:r>
      <w:r w:rsidR="00A974BF" w:rsidRPr="00E40796">
        <w:t>атверд</w:t>
      </w:r>
      <w:r w:rsidR="008D1203">
        <w:t>ити Положення про консультаційний пункт з питань цивільног</w:t>
      </w:r>
      <w:r w:rsidR="00262799">
        <w:t xml:space="preserve">о захисту Нововолинської міської територіальної громади </w:t>
      </w:r>
      <w:r>
        <w:t>згідно з додатком</w:t>
      </w:r>
      <w:r w:rsidR="00A974BF" w:rsidRPr="00E40796">
        <w:t>.</w:t>
      </w:r>
    </w:p>
    <w:p w:rsidR="008D0497" w:rsidRPr="00E40796" w:rsidRDefault="006B4083" w:rsidP="008D0497">
      <w:pPr>
        <w:pStyle w:val="a3"/>
      </w:pPr>
      <w:r>
        <w:lastRenderedPageBreak/>
        <w:t>4</w:t>
      </w:r>
      <w:r w:rsidR="008D0497">
        <w:t>.</w:t>
      </w:r>
      <w:r>
        <w:t> </w:t>
      </w:r>
      <w:r w:rsidR="008D0497">
        <w:t>Начальнику управління «Центр надання</w:t>
      </w:r>
      <w:r w:rsidR="008D0497" w:rsidRPr="00E40796">
        <w:t xml:space="preserve"> </w:t>
      </w:r>
      <w:r w:rsidR="008D0497">
        <w:t>адміністративних послуг» Ковальчук А.П.:</w:t>
      </w:r>
    </w:p>
    <w:p w:rsidR="00B15DAE" w:rsidRPr="00E40796" w:rsidRDefault="006B4083" w:rsidP="004731FE">
      <w:pPr>
        <w:pStyle w:val="a3"/>
      </w:pPr>
      <w:r>
        <w:t xml:space="preserve">       4</w:t>
      </w:r>
      <w:r w:rsidR="008D0497">
        <w:t>.1.</w:t>
      </w:r>
      <w:r w:rsidR="00E86CA8">
        <w:t>Забезпечити ведення обліку</w:t>
      </w:r>
      <w:r>
        <w:t> </w:t>
      </w:r>
      <w:r w:rsidR="00E173F7">
        <w:t>заходів</w:t>
      </w:r>
      <w:r w:rsidR="00E86CA8">
        <w:t xml:space="preserve"> проведених</w:t>
      </w:r>
      <w:r>
        <w:t xml:space="preserve"> </w:t>
      </w:r>
      <w:r w:rsidR="00E173F7">
        <w:t>консультаційним пунктом вести у спеціальному журналі обліку</w:t>
      </w:r>
      <w:r w:rsidR="00A974BF" w:rsidRPr="00E40796">
        <w:t>.</w:t>
      </w:r>
    </w:p>
    <w:p w:rsidR="0018107F" w:rsidRDefault="006B4083" w:rsidP="004731FE">
      <w:pPr>
        <w:pStyle w:val="a3"/>
      </w:pPr>
      <w:r>
        <w:t>5</w:t>
      </w:r>
      <w:r w:rsidR="00E173F7">
        <w:t>. Начальнику відділу з питань надзвичайних ситуацій та цивільного захисту населення</w:t>
      </w:r>
      <w:r w:rsidR="007B0440">
        <w:t> – </w:t>
      </w:r>
      <w:proofErr w:type="spellStart"/>
      <w:r w:rsidR="007B0471">
        <w:t>Голованській</w:t>
      </w:r>
      <w:proofErr w:type="spellEnd"/>
      <w:r w:rsidR="007B0440">
        <w:t> </w:t>
      </w:r>
      <w:r w:rsidR="007B0471">
        <w:t>О.М.</w:t>
      </w:r>
      <w:r w:rsidR="0018107F">
        <w:t>:</w:t>
      </w:r>
    </w:p>
    <w:p w:rsidR="00E173F7" w:rsidRDefault="00010B3F" w:rsidP="004731FE">
      <w:pPr>
        <w:pStyle w:val="a3"/>
      </w:pPr>
      <w:r>
        <w:t xml:space="preserve">       </w:t>
      </w:r>
      <w:r w:rsidR="00C17965">
        <w:t>5</w:t>
      </w:r>
      <w:r w:rsidR="0018107F">
        <w:t>.1.</w:t>
      </w:r>
      <w:r w:rsidR="007B0440">
        <w:t> </w:t>
      </w:r>
      <w:r w:rsidR="0018107F">
        <w:t>О</w:t>
      </w:r>
      <w:r w:rsidR="00E173F7">
        <w:t>формити</w:t>
      </w:r>
      <w:r w:rsidR="007B0440">
        <w:t> </w:t>
      </w:r>
      <w:r w:rsidR="00E173F7">
        <w:t>папку</w:t>
      </w:r>
      <w:r w:rsidR="007B0440">
        <w:t> </w:t>
      </w:r>
      <w:r w:rsidR="00E173F7">
        <w:t>документації консультаційного пункту.</w:t>
      </w:r>
    </w:p>
    <w:p w:rsidR="00E173F7" w:rsidRDefault="0018107F" w:rsidP="004731FE">
      <w:pPr>
        <w:pStyle w:val="a3"/>
      </w:pPr>
      <w:r>
        <w:t xml:space="preserve">      </w:t>
      </w:r>
      <w:r w:rsidR="00010B3F">
        <w:t xml:space="preserve"> </w:t>
      </w:r>
      <w:r w:rsidR="00C17965">
        <w:t>5</w:t>
      </w:r>
      <w:r>
        <w:t>.2</w:t>
      </w:r>
      <w:r w:rsidR="00262799">
        <w:t>. До 20</w:t>
      </w:r>
      <w:r w:rsidR="00E173F7">
        <w:t xml:space="preserve"> червня 2021 року</w:t>
      </w:r>
      <w:r>
        <w:t xml:space="preserve"> забезпечити</w:t>
      </w:r>
      <w:r w:rsidR="007A1915">
        <w:t xml:space="preserve"> необхідним стендами</w:t>
      </w:r>
      <w:r w:rsidR="00CA0D4B">
        <w:t xml:space="preserve"> консультаційний пункт</w:t>
      </w:r>
      <w:r w:rsidR="00E173F7" w:rsidRPr="00E40796">
        <w:t xml:space="preserve"> та укомплектувати  нав</w:t>
      </w:r>
      <w:r w:rsidR="00CA0D4B">
        <w:t xml:space="preserve">чальними </w:t>
      </w:r>
      <w:r w:rsidR="00D60048">
        <w:t xml:space="preserve"> матеріалами </w:t>
      </w:r>
      <w:r w:rsidR="006B4083">
        <w:t>.</w:t>
      </w:r>
    </w:p>
    <w:p w:rsidR="00CA4F61" w:rsidRPr="000D33E9" w:rsidRDefault="006B4083" w:rsidP="004731FE">
      <w:pPr>
        <w:pStyle w:val="a3"/>
      </w:pPr>
      <w:r>
        <w:t>6</w:t>
      </w:r>
      <w:r w:rsidR="000D33E9" w:rsidRPr="000D33E9">
        <w:t>.</w:t>
      </w:r>
      <w:r w:rsidR="00B5092B">
        <w:t xml:space="preserve"> </w:t>
      </w:r>
      <w:r w:rsidR="00A974BF" w:rsidRPr="000D33E9">
        <w:t>Контроль за виконанням цього розпорядження покласти на заступни</w:t>
      </w:r>
      <w:r w:rsidR="00895306">
        <w:t xml:space="preserve">ка міського голови з питань діяльності виконавчих органів О.І. </w:t>
      </w:r>
      <w:proofErr w:type="spellStart"/>
      <w:r w:rsidR="00895306">
        <w:t>Громика</w:t>
      </w:r>
      <w:proofErr w:type="spellEnd"/>
      <w:r w:rsidR="00895306">
        <w:t>.</w:t>
      </w:r>
    </w:p>
    <w:p w:rsidR="00CA4F61" w:rsidRPr="00E40796" w:rsidRDefault="00CA4F61" w:rsidP="00CA4F61">
      <w:pPr>
        <w:pStyle w:val="a3"/>
        <w:ind w:firstLine="720"/>
      </w:pPr>
    </w:p>
    <w:p w:rsidR="000F5075" w:rsidRPr="00E40796" w:rsidRDefault="000F5075" w:rsidP="00BD627E">
      <w:pPr>
        <w:pStyle w:val="a3"/>
      </w:pPr>
    </w:p>
    <w:p w:rsidR="0063393B" w:rsidRDefault="0063393B" w:rsidP="000D33E9">
      <w:pPr>
        <w:pStyle w:val="a3"/>
      </w:pPr>
    </w:p>
    <w:p w:rsidR="00B5092B" w:rsidRDefault="00895306" w:rsidP="00CA4F61">
      <w:pPr>
        <w:pStyle w:val="a3"/>
        <w:rPr>
          <w:sz w:val="24"/>
          <w:szCs w:val="24"/>
        </w:rPr>
      </w:pPr>
      <w:r>
        <w:t xml:space="preserve">Міський голова                                               </w:t>
      </w:r>
      <w:r w:rsidR="00B5092B">
        <w:t xml:space="preserve">                                Б.С. </w:t>
      </w:r>
      <w:proofErr w:type="spellStart"/>
      <w:r w:rsidR="00B5092B">
        <w:t>Карпус</w:t>
      </w:r>
      <w:proofErr w:type="spellEnd"/>
      <w:r>
        <w:rPr>
          <w:sz w:val="24"/>
          <w:szCs w:val="24"/>
        </w:rPr>
        <w:t xml:space="preserve"> </w:t>
      </w:r>
    </w:p>
    <w:p w:rsidR="00B5092B" w:rsidRDefault="00B5092B" w:rsidP="00CA4F61">
      <w:pPr>
        <w:pStyle w:val="a3"/>
        <w:rPr>
          <w:sz w:val="24"/>
          <w:szCs w:val="24"/>
        </w:rPr>
      </w:pPr>
    </w:p>
    <w:p w:rsidR="00CA4F61" w:rsidRPr="00B5092B" w:rsidRDefault="00895306" w:rsidP="00CA4F61">
      <w:pPr>
        <w:pStyle w:val="a3"/>
      </w:pPr>
      <w:proofErr w:type="spellStart"/>
      <w:r>
        <w:rPr>
          <w:sz w:val="24"/>
          <w:szCs w:val="24"/>
        </w:rPr>
        <w:t>Голованська</w:t>
      </w:r>
      <w:proofErr w:type="spellEnd"/>
      <w:r>
        <w:rPr>
          <w:sz w:val="24"/>
          <w:szCs w:val="24"/>
        </w:rPr>
        <w:t xml:space="preserve"> </w:t>
      </w:r>
      <w:r w:rsidR="00BD627E" w:rsidRPr="00E40796">
        <w:rPr>
          <w:sz w:val="24"/>
          <w:szCs w:val="24"/>
        </w:rPr>
        <w:t>32458</w:t>
      </w:r>
    </w:p>
    <w:p w:rsidR="00CA4F61" w:rsidRPr="00E40796" w:rsidRDefault="00CA4F61" w:rsidP="00CA4F61">
      <w:pPr>
        <w:pStyle w:val="a3"/>
        <w:rPr>
          <w:sz w:val="24"/>
          <w:szCs w:val="24"/>
        </w:rPr>
      </w:pPr>
    </w:p>
    <w:p w:rsidR="00CA4F61" w:rsidRPr="00BD627E" w:rsidRDefault="00CA4F61" w:rsidP="00CA4F61">
      <w:pPr>
        <w:pStyle w:val="a3"/>
      </w:pPr>
    </w:p>
    <w:p w:rsidR="00CA4F61" w:rsidRPr="00BD627E" w:rsidRDefault="00CA4F61" w:rsidP="00CA4F61">
      <w:pPr>
        <w:pStyle w:val="a3"/>
      </w:pPr>
    </w:p>
    <w:p w:rsidR="00CA4F61" w:rsidRDefault="00CA4F61" w:rsidP="00CA4F61">
      <w:pPr>
        <w:pStyle w:val="a3"/>
      </w:pPr>
    </w:p>
    <w:p w:rsidR="00CA4F61" w:rsidRDefault="00CA4F61" w:rsidP="00CA4F61">
      <w:pPr>
        <w:pStyle w:val="a3"/>
      </w:pPr>
    </w:p>
    <w:p w:rsidR="00CA4F61" w:rsidRDefault="00CA4F61" w:rsidP="00CA4F61">
      <w:pPr>
        <w:pStyle w:val="a3"/>
      </w:pPr>
    </w:p>
    <w:p w:rsidR="00CA4F61" w:rsidRDefault="00CA4F61" w:rsidP="00CA4F61">
      <w:pPr>
        <w:pStyle w:val="a3"/>
      </w:pPr>
    </w:p>
    <w:p w:rsidR="00E82BDD" w:rsidRDefault="00E82BDD" w:rsidP="00CA4F61">
      <w:pPr>
        <w:pStyle w:val="a3"/>
      </w:pPr>
    </w:p>
    <w:p w:rsidR="00E82BDD" w:rsidRDefault="00E82BDD" w:rsidP="00CA4F61">
      <w:pPr>
        <w:pStyle w:val="a3"/>
      </w:pPr>
    </w:p>
    <w:p w:rsidR="00E82BDD" w:rsidRDefault="00E82BDD" w:rsidP="00CA4F61">
      <w:pPr>
        <w:pStyle w:val="a3"/>
      </w:pPr>
    </w:p>
    <w:p w:rsidR="00E82BDD" w:rsidRDefault="00E82BDD" w:rsidP="00CA4F61">
      <w:pPr>
        <w:pStyle w:val="a3"/>
      </w:pPr>
    </w:p>
    <w:p w:rsidR="00E82BDD" w:rsidRDefault="00E82BDD" w:rsidP="00CA4F61">
      <w:pPr>
        <w:pStyle w:val="a3"/>
      </w:pPr>
    </w:p>
    <w:p w:rsidR="00E82BDD" w:rsidRDefault="00E82BDD" w:rsidP="00CA4F61">
      <w:pPr>
        <w:pStyle w:val="a3"/>
      </w:pPr>
    </w:p>
    <w:p w:rsidR="00E82BDD" w:rsidRDefault="00E82BDD" w:rsidP="00CA4F61">
      <w:pPr>
        <w:pStyle w:val="a3"/>
      </w:pPr>
    </w:p>
    <w:p w:rsidR="00E82BDD" w:rsidRDefault="00E82BDD" w:rsidP="00CA4F61">
      <w:pPr>
        <w:pStyle w:val="a3"/>
      </w:pPr>
    </w:p>
    <w:p w:rsidR="00E82BDD" w:rsidRDefault="00E82BDD" w:rsidP="00CA4F61">
      <w:pPr>
        <w:pStyle w:val="a3"/>
      </w:pPr>
    </w:p>
    <w:p w:rsidR="00E82BDD" w:rsidRDefault="00E82BDD" w:rsidP="00CA4F61">
      <w:pPr>
        <w:pStyle w:val="a3"/>
      </w:pPr>
    </w:p>
    <w:p w:rsidR="00E82BDD" w:rsidRDefault="00E82BDD" w:rsidP="00CA4F61">
      <w:pPr>
        <w:pStyle w:val="a3"/>
      </w:pPr>
    </w:p>
    <w:p w:rsidR="00E82BDD" w:rsidRDefault="00E82BDD" w:rsidP="00CA4F61">
      <w:pPr>
        <w:pStyle w:val="a3"/>
      </w:pPr>
    </w:p>
    <w:p w:rsidR="00E82BDD" w:rsidRDefault="00E82BDD" w:rsidP="00CA4F61">
      <w:pPr>
        <w:pStyle w:val="a3"/>
      </w:pPr>
    </w:p>
    <w:p w:rsidR="00E82BDD" w:rsidRDefault="00E82BDD" w:rsidP="00CA4F61">
      <w:pPr>
        <w:pStyle w:val="a3"/>
      </w:pPr>
    </w:p>
    <w:p w:rsidR="00E82BDD" w:rsidRDefault="00E82BDD" w:rsidP="00CA4F61">
      <w:pPr>
        <w:pStyle w:val="a3"/>
      </w:pPr>
    </w:p>
    <w:p w:rsidR="00E82BDD" w:rsidRDefault="00E82BDD" w:rsidP="00CA4F61">
      <w:pPr>
        <w:pStyle w:val="a3"/>
      </w:pPr>
    </w:p>
    <w:p w:rsidR="00E82BDD" w:rsidRDefault="00E82BDD" w:rsidP="00CA4F61">
      <w:pPr>
        <w:pStyle w:val="a3"/>
      </w:pPr>
    </w:p>
    <w:p w:rsidR="00E82BDD" w:rsidRDefault="00E82BDD" w:rsidP="00CA4F61">
      <w:pPr>
        <w:pStyle w:val="a3"/>
      </w:pPr>
    </w:p>
    <w:p w:rsidR="00E82BDD" w:rsidRDefault="00E82BDD" w:rsidP="00CA4F61">
      <w:pPr>
        <w:pStyle w:val="a3"/>
      </w:pPr>
    </w:p>
    <w:p w:rsidR="00E82BDD" w:rsidRDefault="00E82BDD" w:rsidP="00CA4F61">
      <w:pPr>
        <w:pStyle w:val="a3"/>
      </w:pPr>
    </w:p>
    <w:p w:rsidR="00E82BDD" w:rsidRDefault="00E82BDD" w:rsidP="00CA4F61">
      <w:pPr>
        <w:pStyle w:val="a3"/>
      </w:pPr>
    </w:p>
    <w:p w:rsidR="00E82BDD" w:rsidRDefault="00E82BDD" w:rsidP="00CA4F61">
      <w:pPr>
        <w:pStyle w:val="a3"/>
      </w:pPr>
    </w:p>
    <w:p w:rsidR="00E82BDD" w:rsidRDefault="00E82BDD" w:rsidP="00CA4F61">
      <w:pPr>
        <w:pStyle w:val="a3"/>
      </w:pPr>
    </w:p>
    <w:p w:rsidR="00E82BDD" w:rsidRDefault="00E82BDD" w:rsidP="00CA4F61">
      <w:pPr>
        <w:pStyle w:val="a3"/>
      </w:pPr>
    </w:p>
    <w:p w:rsidR="00E82BDD" w:rsidRDefault="00E82BDD" w:rsidP="00CA4F61">
      <w:pPr>
        <w:pStyle w:val="a3"/>
      </w:pPr>
    </w:p>
    <w:p w:rsidR="00AD39F6" w:rsidRDefault="00AD39F6" w:rsidP="00E82BDD">
      <w:pPr>
        <w:pStyle w:val="a3"/>
        <w:tabs>
          <w:tab w:val="left" w:pos="7755"/>
        </w:tabs>
      </w:pPr>
    </w:p>
    <w:p w:rsidR="00E82BDD" w:rsidRDefault="00AD39F6" w:rsidP="00E82BDD">
      <w:pPr>
        <w:pStyle w:val="a3"/>
        <w:tabs>
          <w:tab w:val="left" w:pos="7755"/>
        </w:tabs>
      </w:pPr>
      <w:r>
        <w:t xml:space="preserve">                                                                                                         </w:t>
      </w:r>
      <w:r w:rsidR="00262799">
        <w:t xml:space="preserve">         </w:t>
      </w:r>
      <w:r w:rsidR="008644AC">
        <w:t xml:space="preserve">  </w:t>
      </w:r>
      <w:r w:rsidR="00F66C03">
        <w:t xml:space="preserve">Додаток </w:t>
      </w:r>
      <w:r w:rsidR="003F50C8">
        <w:tab/>
      </w:r>
    </w:p>
    <w:p w:rsidR="00262799" w:rsidRDefault="008644AC" w:rsidP="00CA4F61">
      <w:pPr>
        <w:pStyle w:val="a3"/>
      </w:pPr>
      <w:r>
        <w:t xml:space="preserve">                                         </w:t>
      </w:r>
    </w:p>
    <w:p w:rsidR="00E82BDD" w:rsidRDefault="00262799" w:rsidP="00CA4F61">
      <w:pPr>
        <w:pStyle w:val="a3"/>
      </w:pPr>
      <w:r>
        <w:t xml:space="preserve">                                                      </w:t>
      </w:r>
      <w:r w:rsidR="00853E7B">
        <w:t xml:space="preserve">                   </w:t>
      </w:r>
      <w:r w:rsidR="0064016D">
        <w:t xml:space="preserve">       </w:t>
      </w:r>
      <w:r w:rsidR="00853E7B">
        <w:t xml:space="preserve"> </w:t>
      </w:r>
      <w:r w:rsidR="00E82BDD">
        <w:t>ЗАТВЕРДЖЕНО</w:t>
      </w:r>
    </w:p>
    <w:p w:rsidR="00E82BDD" w:rsidRDefault="008644AC" w:rsidP="00CA4F61">
      <w:pPr>
        <w:pStyle w:val="a3"/>
      </w:pPr>
      <w:r>
        <w:t xml:space="preserve">                                                                              </w:t>
      </w:r>
      <w:r w:rsidR="00853E7B">
        <w:t xml:space="preserve"> </w:t>
      </w:r>
      <w:r>
        <w:t xml:space="preserve"> </w:t>
      </w:r>
      <w:r w:rsidR="00E82BDD">
        <w:t>розпорядження міського голови</w:t>
      </w:r>
    </w:p>
    <w:p w:rsidR="00E82BDD" w:rsidRDefault="008644AC" w:rsidP="00CA4F61">
      <w:pPr>
        <w:pStyle w:val="a3"/>
      </w:pPr>
      <w:r>
        <w:t xml:space="preserve">                                                                         </w:t>
      </w:r>
      <w:r w:rsidR="00853E7B">
        <w:t xml:space="preserve"> </w:t>
      </w:r>
      <w:r>
        <w:t xml:space="preserve"> </w:t>
      </w:r>
      <w:r w:rsidR="00AD39F6">
        <w:t xml:space="preserve">      </w:t>
      </w:r>
      <w:r w:rsidR="00E82BDD">
        <w:t>30.04.2021 №</w:t>
      </w:r>
      <w:r w:rsidR="00EE7339">
        <w:t>77-р</w:t>
      </w:r>
    </w:p>
    <w:p w:rsidR="00E82BDD" w:rsidRDefault="00E82BDD" w:rsidP="00CA4F61">
      <w:pPr>
        <w:pStyle w:val="a3"/>
      </w:pPr>
    </w:p>
    <w:p w:rsidR="00FA741E" w:rsidRPr="00FA741E" w:rsidRDefault="00AD39F6" w:rsidP="00FA741E">
      <w:pPr>
        <w:widowControl w:val="0"/>
        <w:tabs>
          <w:tab w:val="left" w:pos="7550"/>
        </w:tabs>
        <w:autoSpaceDE w:val="0"/>
        <w:autoSpaceDN w:val="0"/>
        <w:adjustRightInd w:val="0"/>
        <w:rPr>
          <w:bCs/>
          <w:sz w:val="32"/>
          <w:szCs w:val="32"/>
        </w:rPr>
      </w:pPr>
      <w:r>
        <w:rPr>
          <w:b w:val="0"/>
        </w:rPr>
        <w:t xml:space="preserve">                                         </w:t>
      </w:r>
      <w:r w:rsidR="00FA741E">
        <w:rPr>
          <w:b w:val="0"/>
        </w:rPr>
        <w:t xml:space="preserve">         </w:t>
      </w:r>
      <w:r w:rsidR="00FA741E" w:rsidRPr="00D436E0">
        <w:rPr>
          <w:bCs/>
          <w:sz w:val="32"/>
          <w:szCs w:val="32"/>
        </w:rPr>
        <w:t>ПОЛОЖЕННЯ</w:t>
      </w:r>
    </w:p>
    <w:p w:rsidR="00FA741E" w:rsidRPr="00D436E0" w:rsidRDefault="00FA741E" w:rsidP="00FA741E">
      <w:pPr>
        <w:widowControl w:val="0"/>
        <w:overflowPunct w:val="0"/>
        <w:autoSpaceDE w:val="0"/>
        <w:autoSpaceDN w:val="0"/>
        <w:adjustRightInd w:val="0"/>
        <w:jc w:val="center"/>
        <w:rPr>
          <w:b w:val="0"/>
          <w:szCs w:val="28"/>
        </w:rPr>
      </w:pPr>
      <w:r w:rsidRPr="00D436E0">
        <w:rPr>
          <w:szCs w:val="28"/>
        </w:rPr>
        <w:t>про консультаційний  пункт з питань цивільного захисту</w:t>
      </w:r>
    </w:p>
    <w:p w:rsidR="00FA741E" w:rsidRPr="00D436E0" w:rsidRDefault="00FA741E" w:rsidP="00FA741E">
      <w:pPr>
        <w:widowControl w:val="0"/>
        <w:overflowPunct w:val="0"/>
        <w:autoSpaceDE w:val="0"/>
        <w:autoSpaceDN w:val="0"/>
        <w:adjustRightInd w:val="0"/>
        <w:jc w:val="center"/>
        <w:rPr>
          <w:b w:val="0"/>
          <w:szCs w:val="28"/>
        </w:rPr>
      </w:pPr>
      <w:r>
        <w:rPr>
          <w:szCs w:val="28"/>
        </w:rPr>
        <w:t xml:space="preserve">  Нововолинської міської територіальної громади</w:t>
      </w:r>
    </w:p>
    <w:p w:rsidR="00FA741E" w:rsidRPr="00D436E0" w:rsidRDefault="00FA741E" w:rsidP="00FA741E">
      <w:pPr>
        <w:widowControl w:val="0"/>
        <w:autoSpaceDE w:val="0"/>
        <w:autoSpaceDN w:val="0"/>
        <w:adjustRightInd w:val="0"/>
      </w:pPr>
    </w:p>
    <w:p w:rsidR="00FA741E" w:rsidRPr="00FA741E" w:rsidRDefault="00FA741E" w:rsidP="00FA741E">
      <w:pPr>
        <w:widowControl w:val="0"/>
        <w:autoSpaceDE w:val="0"/>
        <w:autoSpaceDN w:val="0"/>
        <w:adjustRightInd w:val="0"/>
        <w:ind w:firstLine="708"/>
        <w:jc w:val="both"/>
        <w:rPr>
          <w:b w:val="0"/>
          <w:bCs/>
          <w:szCs w:val="28"/>
        </w:rPr>
      </w:pPr>
      <w:r w:rsidRPr="00FA741E">
        <w:rPr>
          <w:b w:val="0"/>
          <w:bCs/>
          <w:szCs w:val="28"/>
        </w:rPr>
        <w:t>І. Загальні положення</w:t>
      </w:r>
    </w:p>
    <w:p w:rsidR="00FA741E" w:rsidRPr="00FA741E" w:rsidRDefault="00FA741E" w:rsidP="00FA741E">
      <w:pPr>
        <w:jc w:val="both"/>
        <w:rPr>
          <w:b w:val="0"/>
          <w:szCs w:val="28"/>
        </w:rPr>
      </w:pPr>
      <w:r w:rsidRPr="00FA741E">
        <w:rPr>
          <w:b w:val="0"/>
          <w:bCs/>
          <w:szCs w:val="28"/>
        </w:rPr>
        <w:t xml:space="preserve">           </w:t>
      </w:r>
      <w:r w:rsidRPr="00FA741E">
        <w:rPr>
          <w:b w:val="0"/>
          <w:szCs w:val="28"/>
        </w:rPr>
        <w:t xml:space="preserve">1.Консультаційний пункт з питань цивільного захисту в Нововолинській міській територіальній громаді </w:t>
      </w:r>
      <w:r w:rsidRPr="00FA741E">
        <w:rPr>
          <w:rFonts w:eastAsia="MS Mincho"/>
          <w:b w:val="0"/>
          <w:szCs w:val="28"/>
        </w:rPr>
        <w:t>(</w:t>
      </w:r>
      <w:r w:rsidRPr="00FA741E">
        <w:rPr>
          <w:b w:val="0"/>
          <w:szCs w:val="28"/>
        </w:rPr>
        <w:t>далі - консультаційний пункт</w:t>
      </w:r>
      <w:r w:rsidRPr="00FA741E">
        <w:rPr>
          <w:rFonts w:eastAsia="MS Mincho"/>
          <w:b w:val="0"/>
          <w:szCs w:val="28"/>
        </w:rPr>
        <w:t>)</w:t>
      </w:r>
      <w:r w:rsidRPr="00FA741E">
        <w:rPr>
          <w:b w:val="0"/>
          <w:szCs w:val="28"/>
        </w:rPr>
        <w:t xml:space="preserve"> є осередком просвітницько-інформаційної роботи і пропаганди знань серед населення відповідної адміністративної територ</w:t>
      </w:r>
      <w:r w:rsidR="00853E7B">
        <w:rPr>
          <w:b w:val="0"/>
          <w:szCs w:val="28"/>
        </w:rPr>
        <w:t xml:space="preserve">ії </w:t>
      </w:r>
      <w:r w:rsidRPr="00FA741E">
        <w:rPr>
          <w:b w:val="0"/>
          <w:szCs w:val="28"/>
        </w:rPr>
        <w:t xml:space="preserve"> з питань захисту та дій у надзвичайних ситуаціях</w:t>
      </w:r>
      <w:r w:rsidRPr="00FA741E">
        <w:rPr>
          <w:rFonts w:eastAsia="MS Mincho"/>
          <w:b w:val="0"/>
          <w:szCs w:val="28"/>
        </w:rPr>
        <w:t>.</w:t>
      </w:r>
      <w:r w:rsidRPr="00FA741E">
        <w:rPr>
          <w:b w:val="0"/>
          <w:szCs w:val="28"/>
        </w:rPr>
        <w:t xml:space="preserve"> Він забезпечує органам місцевої виконавчої влади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органам місцевого самоврядування та самоорганізації населення виконання завдань з навчання незайнятого у сфері виробництва та обслуговування населення захисту та діям в умовах надзвичайних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несприятливих побутових або нестандартних ситуацій</w:t>
      </w:r>
      <w:r w:rsidRPr="00FA741E">
        <w:rPr>
          <w:rFonts w:eastAsia="MS Mincho"/>
          <w:b w:val="0"/>
          <w:szCs w:val="28"/>
        </w:rPr>
        <w:t>.</w:t>
      </w:r>
    </w:p>
    <w:p w:rsidR="00FA741E" w:rsidRPr="00FA741E" w:rsidRDefault="00FA741E" w:rsidP="00FA741E">
      <w:pPr>
        <w:ind w:firstLine="708"/>
        <w:jc w:val="both"/>
        <w:rPr>
          <w:rFonts w:eastAsia="MS Mincho"/>
          <w:b w:val="0"/>
          <w:szCs w:val="28"/>
        </w:rPr>
      </w:pPr>
      <w:r w:rsidRPr="00FA741E">
        <w:rPr>
          <w:b w:val="0"/>
          <w:szCs w:val="28"/>
        </w:rPr>
        <w:t>2. Діяльність консультаційного пункту організовується відповідно до вимог  Кодексу цивільного захисту України від 02.10.2012, постанови Кабінету Міністрів України  від  26.06.2013  № 444 «Про затвердження порядку здійснення навчання населення діям у надзвичайних ситуаціях»,  постанови Кабінету Міністрів України  від  09.01.2014 № 11 «Про затвердження Положення про єдину державну систему цивільного захисту», та наказу МНС України від 07.06.2011 № 587 «Про затвердження Методичних рекомендацій щодо порядку створення, обладнання та забезпечення функціонування консультаційних пунктів з питань цивільного захисту при житлово-експлуатаційних організаціях та сільських (селищних) радах» та цього Положення</w:t>
      </w:r>
      <w:r w:rsidRPr="00FA741E">
        <w:rPr>
          <w:rFonts w:eastAsia="MS Mincho"/>
          <w:b w:val="0"/>
          <w:szCs w:val="28"/>
        </w:rPr>
        <w:t>.</w:t>
      </w:r>
    </w:p>
    <w:p w:rsidR="00FA741E" w:rsidRPr="00FA741E" w:rsidRDefault="00FA741E" w:rsidP="00FA741E">
      <w:pPr>
        <w:ind w:firstLine="708"/>
        <w:jc w:val="both"/>
        <w:rPr>
          <w:b w:val="0"/>
          <w:szCs w:val="28"/>
        </w:rPr>
      </w:pPr>
      <w:r w:rsidRPr="00FA741E">
        <w:rPr>
          <w:b w:val="0"/>
          <w:szCs w:val="28"/>
        </w:rPr>
        <w:t>3. Для забезпечення діяльності консультаційного пункту за призначенням він укомплектовується відповідним особовим складом, визначається порядок організації його роботи та оснащується необхідним обладнанням, навчальним майном і літературою.</w:t>
      </w:r>
    </w:p>
    <w:p w:rsidR="00FA741E" w:rsidRPr="00FA741E" w:rsidRDefault="00FA741E" w:rsidP="00FA741E">
      <w:pPr>
        <w:ind w:firstLine="708"/>
        <w:jc w:val="both"/>
        <w:rPr>
          <w:b w:val="0"/>
          <w:szCs w:val="28"/>
        </w:rPr>
      </w:pPr>
    </w:p>
    <w:p w:rsidR="00FA741E" w:rsidRPr="00FA741E" w:rsidRDefault="00FA741E" w:rsidP="00FA741E">
      <w:pPr>
        <w:widowControl w:val="0"/>
        <w:autoSpaceDE w:val="0"/>
        <w:autoSpaceDN w:val="0"/>
        <w:adjustRightInd w:val="0"/>
        <w:ind w:firstLine="708"/>
        <w:rPr>
          <w:b w:val="0"/>
          <w:bCs/>
          <w:szCs w:val="28"/>
        </w:rPr>
      </w:pPr>
      <w:r w:rsidRPr="00FA741E">
        <w:rPr>
          <w:b w:val="0"/>
          <w:bCs/>
          <w:szCs w:val="28"/>
        </w:rPr>
        <w:t>ІІ. Завдання консультаційних пунктів та їх кадрове забезпечення</w:t>
      </w:r>
    </w:p>
    <w:p w:rsidR="00FA741E" w:rsidRPr="00FA741E" w:rsidRDefault="00FA741E" w:rsidP="00FA741E">
      <w:pPr>
        <w:widowControl w:val="0"/>
        <w:autoSpaceDE w:val="0"/>
        <w:autoSpaceDN w:val="0"/>
        <w:adjustRightInd w:val="0"/>
        <w:jc w:val="both"/>
        <w:rPr>
          <w:b w:val="0"/>
        </w:rPr>
      </w:pPr>
      <w:r w:rsidRPr="00FA741E">
        <w:rPr>
          <w:b w:val="0"/>
          <w:bCs/>
          <w:szCs w:val="28"/>
        </w:rPr>
        <w:t xml:space="preserve">          </w:t>
      </w:r>
      <w:r w:rsidRPr="00FA741E">
        <w:rPr>
          <w:rFonts w:eastAsia="MS Mincho"/>
          <w:b w:val="0"/>
          <w:szCs w:val="28"/>
        </w:rPr>
        <w:t>1.</w:t>
      </w:r>
      <w:r w:rsidRPr="00FA741E">
        <w:rPr>
          <w:b w:val="0"/>
          <w:szCs w:val="28"/>
        </w:rPr>
        <w:t xml:space="preserve"> Головними завданнями консультаційних пунктів є</w:t>
      </w:r>
      <w:r w:rsidRPr="00FA741E">
        <w:rPr>
          <w:rFonts w:eastAsia="MS Mincho"/>
          <w:b w:val="0"/>
          <w:szCs w:val="28"/>
        </w:rPr>
        <w:t>: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b w:val="0"/>
        </w:rPr>
      </w:pPr>
      <w:r w:rsidRPr="00FA741E">
        <w:rPr>
          <w:b w:val="0"/>
          <w:szCs w:val="28"/>
        </w:rPr>
        <w:t>участь у підготовці населення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не зайнятого у сфері виробництва та обслуговування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з питань захисту та дій у надзвичайних ситуаціях за тематикою консультацій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рекомендованою ДСНС України</w:t>
      </w:r>
      <w:r w:rsidRPr="00FA741E">
        <w:rPr>
          <w:rFonts w:eastAsia="MS Mincho"/>
          <w:b w:val="0"/>
          <w:szCs w:val="28"/>
        </w:rPr>
        <w:t>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b w:val="0"/>
        </w:rPr>
      </w:pPr>
      <w:r w:rsidRPr="00FA741E">
        <w:rPr>
          <w:b w:val="0"/>
          <w:szCs w:val="28"/>
        </w:rPr>
        <w:t>сприяння розвитку громадської свідомості щодо особистої та колективної безпеки</w:t>
      </w:r>
      <w:r w:rsidRPr="00FA741E">
        <w:rPr>
          <w:rFonts w:eastAsia="MS Mincho"/>
          <w:b w:val="0"/>
          <w:szCs w:val="28"/>
        </w:rPr>
        <w:t>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b w:val="0"/>
        </w:rPr>
      </w:pPr>
      <w:r w:rsidRPr="00FA741E">
        <w:rPr>
          <w:b w:val="0"/>
          <w:szCs w:val="28"/>
        </w:rPr>
        <w:t>підвищення рівня морально-психологічного стану громадян в умовах загрози і виникнення надзвичайних ситуацій</w:t>
      </w:r>
      <w:r w:rsidRPr="00FA741E">
        <w:rPr>
          <w:rFonts w:eastAsia="MS Mincho"/>
          <w:b w:val="0"/>
          <w:szCs w:val="28"/>
        </w:rPr>
        <w:t>.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b w:val="0"/>
        </w:rPr>
      </w:pPr>
      <w:r w:rsidRPr="00FA741E">
        <w:rPr>
          <w:rFonts w:eastAsia="MS Mincho"/>
          <w:b w:val="0"/>
          <w:szCs w:val="28"/>
        </w:rPr>
        <w:t>2. В</w:t>
      </w:r>
      <w:r w:rsidRPr="00FA741E">
        <w:rPr>
          <w:b w:val="0"/>
          <w:szCs w:val="28"/>
        </w:rPr>
        <w:t xml:space="preserve">ідповідно до покладених на них головних завдань консультаційні </w:t>
      </w:r>
      <w:r w:rsidRPr="00FA741E">
        <w:rPr>
          <w:b w:val="0"/>
          <w:szCs w:val="28"/>
        </w:rPr>
        <w:lastRenderedPageBreak/>
        <w:t>пункти забезпечують</w:t>
      </w:r>
      <w:r w:rsidRPr="00FA741E">
        <w:rPr>
          <w:rFonts w:eastAsia="MS Mincho"/>
          <w:b w:val="0"/>
          <w:szCs w:val="28"/>
        </w:rPr>
        <w:t>: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 w:val="0"/>
          <w:szCs w:val="28"/>
        </w:rPr>
      </w:pPr>
      <w:r w:rsidRPr="00FA741E">
        <w:rPr>
          <w:b w:val="0"/>
          <w:szCs w:val="28"/>
        </w:rPr>
        <w:t xml:space="preserve">доведення до непрацюючого населення правил та рекомендацій щодо: 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 w:val="0"/>
          <w:szCs w:val="28"/>
        </w:rPr>
      </w:pPr>
      <w:r w:rsidRPr="00FA741E">
        <w:rPr>
          <w:b w:val="0"/>
          <w:szCs w:val="28"/>
        </w:rPr>
        <w:t>дій в умовах надзвичайних ситуацій та проявів терористичних актів;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 w:val="0"/>
          <w:szCs w:val="28"/>
        </w:rPr>
      </w:pPr>
      <w:r w:rsidRPr="00FA741E">
        <w:rPr>
          <w:b w:val="0"/>
          <w:szCs w:val="28"/>
        </w:rPr>
        <w:t xml:space="preserve">застосування засобів індивідуального та колективного захисту; 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 w:val="0"/>
          <w:szCs w:val="28"/>
        </w:rPr>
      </w:pPr>
      <w:r w:rsidRPr="00FA741E">
        <w:rPr>
          <w:b w:val="0"/>
          <w:szCs w:val="28"/>
        </w:rPr>
        <w:t xml:space="preserve">надання першої медичної </w:t>
      </w:r>
      <w:proofErr w:type="spellStart"/>
      <w:r w:rsidRPr="00FA741E">
        <w:rPr>
          <w:b w:val="0"/>
          <w:szCs w:val="28"/>
        </w:rPr>
        <w:t>само-</w:t>
      </w:r>
      <w:proofErr w:type="spellEnd"/>
      <w:r w:rsidRPr="00FA741E">
        <w:rPr>
          <w:b w:val="0"/>
          <w:szCs w:val="28"/>
        </w:rPr>
        <w:t xml:space="preserve"> та взаємодопомоги постраждалим;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 w:val="0"/>
          <w:szCs w:val="28"/>
        </w:rPr>
      </w:pPr>
      <w:r w:rsidRPr="00FA741E">
        <w:rPr>
          <w:b w:val="0"/>
          <w:szCs w:val="28"/>
        </w:rPr>
        <w:t xml:space="preserve">поведінки в несприятливих побутових і нестандартних ситуаціях; 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 w:val="0"/>
          <w:szCs w:val="28"/>
        </w:rPr>
      </w:pPr>
      <w:r w:rsidRPr="00FA741E">
        <w:rPr>
          <w:b w:val="0"/>
          <w:szCs w:val="28"/>
        </w:rPr>
        <w:t xml:space="preserve">забезпечення особистої та колективної безпечної життєдіяльності в різні пори року; 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 w:val="0"/>
          <w:szCs w:val="28"/>
        </w:rPr>
      </w:pPr>
      <w:r w:rsidRPr="00FA741E">
        <w:rPr>
          <w:b w:val="0"/>
          <w:szCs w:val="28"/>
        </w:rPr>
        <w:t xml:space="preserve">створення умов для самостійного вивчення населенням матеріалів посібників, пам’яток, іншого друкованого навчально-інформаційного матеріалу, перегляду та прослуховування спеціального циклу </w:t>
      </w:r>
      <w:proofErr w:type="spellStart"/>
      <w:r w:rsidRPr="00FA741E">
        <w:rPr>
          <w:b w:val="0"/>
          <w:szCs w:val="28"/>
        </w:rPr>
        <w:t>теле-</w:t>
      </w:r>
      <w:proofErr w:type="spellEnd"/>
      <w:r w:rsidRPr="00FA741E">
        <w:rPr>
          <w:b w:val="0"/>
          <w:szCs w:val="28"/>
        </w:rPr>
        <w:t xml:space="preserve"> та радіопередач;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 w:val="0"/>
          <w:szCs w:val="28"/>
        </w:rPr>
      </w:pPr>
      <w:r w:rsidRPr="00FA741E">
        <w:rPr>
          <w:b w:val="0"/>
          <w:szCs w:val="28"/>
        </w:rPr>
        <w:t>надання інформації населенню щодо прав та обов’язків громадян України у сфері цивільного захисту;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62"/>
        <w:jc w:val="both"/>
        <w:rPr>
          <w:b w:val="0"/>
        </w:rPr>
      </w:pPr>
      <w:r w:rsidRPr="00FA741E">
        <w:rPr>
          <w:b w:val="0"/>
          <w:szCs w:val="28"/>
        </w:rPr>
        <w:t>участь в інформаційно-просвітницькій роботі та пропаганді знань серед населення з питань заходів цивільного захисту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які сплановані та проводяться у регіоні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а також роз’яснення правил поведінки та дій в умовах виникнення надзвичайних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несприятливих побутових або нестандартних ситуацій </w:t>
      </w:r>
      <w:r w:rsidRPr="00FA741E">
        <w:rPr>
          <w:rFonts w:eastAsia="MS Mincho"/>
          <w:b w:val="0"/>
          <w:szCs w:val="28"/>
        </w:rPr>
        <w:t>(</w:t>
      </w:r>
      <w:r w:rsidRPr="00FA741E">
        <w:rPr>
          <w:b w:val="0"/>
          <w:szCs w:val="28"/>
        </w:rPr>
        <w:t>організація та участь у виставках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змаганнях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оглядах-конкурсах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бесідах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вікторинах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виступах на радіо та телебаченні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поширення друкованої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аудіо та відеопродукції тощо</w:t>
      </w:r>
      <w:r w:rsidRPr="00FA741E">
        <w:rPr>
          <w:rFonts w:eastAsia="MS Mincho"/>
          <w:b w:val="0"/>
          <w:szCs w:val="28"/>
        </w:rPr>
        <w:t>);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b w:val="0"/>
        </w:rPr>
      </w:pPr>
      <w:r w:rsidRPr="00FA741E">
        <w:rPr>
          <w:b w:val="0"/>
          <w:szCs w:val="28"/>
        </w:rPr>
        <w:t>участь у роботі місцевих органів влади та громадських організацій із забезпечення високого рівня морально-психологічного стану непрацюючого населення в умовах загрози та у разі виникнення надзвичайних ситуацій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а також під час ліквідації їх наслідків</w:t>
      </w:r>
      <w:r w:rsidRPr="00FA741E">
        <w:rPr>
          <w:rFonts w:eastAsia="MS Mincho"/>
          <w:b w:val="0"/>
          <w:szCs w:val="28"/>
        </w:rPr>
        <w:t>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b w:val="0"/>
        </w:rPr>
      </w:pPr>
      <w:r w:rsidRPr="00FA741E">
        <w:rPr>
          <w:b w:val="0"/>
          <w:szCs w:val="28"/>
        </w:rPr>
        <w:t>доведення до мешканців конкретних повідомлень, що стосуються участі населення у заходах цивільного захисту за місцем проживання (дій за попереджувальним сигналом "Увага всім!", під час проведення евакуаційних заходів, інформації про місця знаходження захисних споруд цивільного захисту (цивільної оборони) (далі - захисні споруди), пунктів видачі засобів індивідуального захисту тощо);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b w:val="0"/>
        </w:rPr>
      </w:pPr>
      <w:r w:rsidRPr="00FA741E">
        <w:rPr>
          <w:b w:val="0"/>
          <w:szCs w:val="28"/>
        </w:rPr>
        <w:t>постійне вивчення та освоєння передового перспективного досвіду щодо форм і методів просвітницько-інформаційної роботи та пропаганди знань;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08"/>
        <w:rPr>
          <w:b w:val="0"/>
          <w:szCs w:val="28"/>
        </w:rPr>
      </w:pPr>
      <w:r w:rsidRPr="00FA741E">
        <w:rPr>
          <w:b w:val="0"/>
          <w:szCs w:val="28"/>
        </w:rPr>
        <w:t xml:space="preserve">створення та удосконалення необхідної навчально-матеріальної бази. 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 w:val="0"/>
        </w:rPr>
      </w:pPr>
      <w:r w:rsidRPr="00FA741E">
        <w:rPr>
          <w:b w:val="0"/>
          <w:szCs w:val="28"/>
        </w:rPr>
        <w:t>3. Безпосередня відповідальність за організацію роботи консультаційного пункту покладається на штатну спеціально призначену посадову особу з питань цивільного захисту</w:t>
      </w:r>
      <w:r w:rsidR="00853E7B">
        <w:rPr>
          <w:b w:val="0"/>
          <w:szCs w:val="28"/>
        </w:rPr>
        <w:t xml:space="preserve"> </w:t>
      </w:r>
      <w:r w:rsidRPr="00FA741E">
        <w:rPr>
          <w:b w:val="0"/>
          <w:szCs w:val="28"/>
        </w:rPr>
        <w:t xml:space="preserve"> територіальної громади, яка працює під контролем її керівника.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b w:val="0"/>
        </w:rPr>
      </w:pPr>
      <w:r w:rsidRPr="00FA741E">
        <w:rPr>
          <w:b w:val="0"/>
          <w:szCs w:val="28"/>
        </w:rPr>
        <w:t xml:space="preserve">Крім осіб, які безпосередньо відповідають за роботу консультаційних пунктів до проведення просвітницько-інформаційної роботи і пропаганди знань цивільного захисту серед населення можуть залучатися (за їх згодою) активісти з числа ветеранів цивільного захисту, викладачі нормативних дисциплін </w:t>
      </w:r>
      <w:r w:rsidRPr="00FA741E">
        <w:rPr>
          <w:rFonts w:eastAsia="MS Mincho"/>
          <w:b w:val="0"/>
          <w:szCs w:val="28"/>
        </w:rPr>
        <w:t>"</w:t>
      </w:r>
      <w:r w:rsidRPr="00FA741E">
        <w:rPr>
          <w:b w:val="0"/>
          <w:szCs w:val="28"/>
        </w:rPr>
        <w:t>Безпека життєдіяльності</w:t>
      </w:r>
      <w:r w:rsidRPr="00FA741E">
        <w:rPr>
          <w:rFonts w:eastAsia="MS Mincho"/>
          <w:b w:val="0"/>
          <w:szCs w:val="28"/>
        </w:rPr>
        <w:t>"</w:t>
      </w:r>
      <w:r w:rsidRPr="00FA741E">
        <w:rPr>
          <w:b w:val="0"/>
          <w:szCs w:val="28"/>
        </w:rPr>
        <w:t xml:space="preserve"> та </w:t>
      </w:r>
      <w:r w:rsidRPr="00FA741E">
        <w:rPr>
          <w:rFonts w:eastAsia="MS Mincho"/>
          <w:b w:val="0"/>
          <w:szCs w:val="28"/>
        </w:rPr>
        <w:t>"</w:t>
      </w:r>
      <w:r w:rsidRPr="00FA741E">
        <w:rPr>
          <w:b w:val="0"/>
          <w:szCs w:val="28"/>
        </w:rPr>
        <w:t>Цивільний захист</w:t>
      </w:r>
      <w:r w:rsidRPr="00FA741E">
        <w:rPr>
          <w:rFonts w:eastAsia="MS Mincho"/>
          <w:b w:val="0"/>
          <w:szCs w:val="28"/>
        </w:rPr>
        <w:t>"</w:t>
      </w:r>
      <w:r w:rsidRPr="00FA741E">
        <w:rPr>
          <w:b w:val="0"/>
          <w:szCs w:val="28"/>
        </w:rPr>
        <w:t xml:space="preserve"> вищих навчальних закладів, а також студенти старших курсів вищих навчальних закладів, медичний персонал, громадяни, які раніше успішно пройшли повний курс навчання та мають необхідну підготовку.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b w:val="0"/>
        </w:rPr>
      </w:pPr>
      <w:r w:rsidRPr="00FA741E">
        <w:rPr>
          <w:b w:val="0"/>
          <w:szCs w:val="28"/>
        </w:rPr>
        <w:t xml:space="preserve">4. Особа, яка безпосередньо організовує роботу консультаційного пункту, відповідає за планування заходів, які проводяться на пункті, зміст та </w:t>
      </w:r>
      <w:r w:rsidRPr="00FA741E">
        <w:rPr>
          <w:b w:val="0"/>
          <w:szCs w:val="28"/>
        </w:rPr>
        <w:lastRenderedPageBreak/>
        <w:t>своєчасне оновлення наочної інформації, організацію роботи консультантів з числа активістів цивільного захисту, стан навчально-матеріальної бази та зобов'язана: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 w:val="0"/>
          <w:szCs w:val="28"/>
        </w:rPr>
      </w:pPr>
      <w:r w:rsidRPr="00FA741E">
        <w:rPr>
          <w:b w:val="0"/>
          <w:szCs w:val="28"/>
        </w:rPr>
        <w:t>розробляти та вести плануючі, облікові та звітні документи;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 w:val="0"/>
        </w:rPr>
      </w:pPr>
      <w:r w:rsidRPr="00FA741E">
        <w:rPr>
          <w:b w:val="0"/>
          <w:szCs w:val="28"/>
        </w:rPr>
        <w:t>організовувати проведення консультацій з питань захисту та дій в умовах надзвичайних ситуацій за порядком та в обсязі, установленому наказом керівника організації, розпорядженням (рішенням) органу влади;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 w:val="0"/>
          <w:szCs w:val="28"/>
        </w:rPr>
      </w:pPr>
      <w:r w:rsidRPr="00FA741E">
        <w:rPr>
          <w:b w:val="0"/>
          <w:szCs w:val="28"/>
        </w:rPr>
        <w:t>проводити інструктаж консультантів;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 w:val="0"/>
        </w:rPr>
      </w:pPr>
      <w:r w:rsidRPr="00FA741E">
        <w:rPr>
          <w:b w:val="0"/>
          <w:szCs w:val="28"/>
        </w:rPr>
        <w:t>забезпечувати необхідною літературою та приладами мешканців, які побажали самостійно вивчати питання щодо їх захисту та правильних дій в умовах надзвичайних ситуацій;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b w:val="0"/>
        </w:rPr>
      </w:pPr>
      <w:r w:rsidRPr="00FA741E">
        <w:rPr>
          <w:b w:val="0"/>
          <w:szCs w:val="28"/>
        </w:rPr>
        <w:t>вести облік заходів, проведених з навчання непрацюючого населення у закріпленому за пунктом районі;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b w:val="0"/>
        </w:rPr>
      </w:pPr>
      <w:r w:rsidRPr="00FA741E">
        <w:rPr>
          <w:b w:val="0"/>
          <w:szCs w:val="28"/>
        </w:rPr>
        <w:t>складати звіти про виконання плану роботи пункту і представляти їх керівникові організації, органу влади;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b w:val="0"/>
        </w:rPr>
      </w:pPr>
      <w:r w:rsidRPr="00FA741E">
        <w:rPr>
          <w:b w:val="0"/>
          <w:szCs w:val="28"/>
        </w:rPr>
        <w:t>складати заявки на придбання навчального і наочного приладдя, технічних засобів навчання, літератури, вести їх облік, зберігання та своєчасне списання;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b w:val="0"/>
        </w:rPr>
      </w:pPr>
      <w:r w:rsidRPr="00FA741E">
        <w:rPr>
          <w:b w:val="0"/>
          <w:szCs w:val="28"/>
        </w:rPr>
        <w:t>стежити за станом та порядком у приміщеннях, які використовуються для забезпечення консультаційної роботи;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b w:val="0"/>
        </w:rPr>
      </w:pPr>
      <w:r w:rsidRPr="00FA741E">
        <w:rPr>
          <w:b w:val="0"/>
          <w:szCs w:val="28"/>
        </w:rPr>
        <w:t>брати участь у заходах просвітницько-інформаційної роботи з пропаганди знань серед населення з питань захисту та дій в умовах надзвичайних ситуацій;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 w:val="0"/>
          <w:szCs w:val="28"/>
        </w:rPr>
      </w:pPr>
      <w:r w:rsidRPr="00FA741E">
        <w:rPr>
          <w:b w:val="0"/>
          <w:szCs w:val="28"/>
        </w:rPr>
        <w:t xml:space="preserve">підтримувати постійну взаємодію з питань навчання з управліннями, відділами з питань цивільного захисту та надзвичайних ситуацій місцевих органів влади та з НМЦ ЦЗ та БЖД. 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 w:val="0"/>
          <w:szCs w:val="28"/>
        </w:rPr>
      </w:pPr>
      <w:r w:rsidRPr="00FA741E">
        <w:rPr>
          <w:b w:val="0"/>
          <w:szCs w:val="28"/>
        </w:rPr>
        <w:t>Для співробітників пункту, у тому числі і для тих, які працюють за сумісництвом або на громадських засадах, функціональні обов'язки розробляються спеціально призначеною особою з питань цивільного захисту (органу влади), при якій створено пункт, та затверджуються її керівником.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 w:val="0"/>
          <w:szCs w:val="28"/>
        </w:rPr>
      </w:pPr>
      <w:r w:rsidRPr="00FA741E">
        <w:rPr>
          <w:b w:val="0"/>
          <w:szCs w:val="28"/>
        </w:rPr>
        <w:t>5. Особа, яка безпосередньо організовує роботу консультаційного пункту, у встановлений термін проходить підготовку в НМЦ ЦЗ та БЖД.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 w:val="0"/>
          <w:bCs/>
          <w:szCs w:val="28"/>
        </w:rPr>
      </w:pP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b w:val="0"/>
          <w:bCs/>
          <w:szCs w:val="28"/>
        </w:rPr>
      </w:pPr>
      <w:r w:rsidRPr="00FA741E">
        <w:rPr>
          <w:b w:val="0"/>
          <w:bCs/>
          <w:szCs w:val="28"/>
        </w:rPr>
        <w:t>ІІІ. Матеріально-технічне забезпечення діяльності консультаційного пункту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jc w:val="both"/>
        <w:rPr>
          <w:rFonts w:eastAsia="MS Mincho"/>
          <w:b w:val="0"/>
          <w:szCs w:val="28"/>
        </w:rPr>
      </w:pPr>
      <w:r w:rsidRPr="00FA741E">
        <w:rPr>
          <w:b w:val="0"/>
        </w:rPr>
        <w:t xml:space="preserve">           </w:t>
      </w:r>
      <w:r w:rsidRPr="00FA741E">
        <w:rPr>
          <w:b w:val="0"/>
          <w:szCs w:val="28"/>
        </w:rPr>
        <w:t>1. Навчальну матеріально-технічну базу консультаційного пункту з питань цивільного складають</w:t>
      </w:r>
      <w:r w:rsidRPr="00FA741E">
        <w:rPr>
          <w:rFonts w:eastAsia="MS Mincho"/>
          <w:b w:val="0"/>
          <w:szCs w:val="28"/>
        </w:rPr>
        <w:t>: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 w:val="0"/>
          <w:szCs w:val="28"/>
        </w:rPr>
      </w:pPr>
      <w:r w:rsidRPr="00FA741E">
        <w:rPr>
          <w:b w:val="0"/>
          <w:szCs w:val="28"/>
        </w:rPr>
        <w:t>окреме приміщення, призначене для проведення роз’яснювальної консультаційної роботи щодо дій в разі виникнення аварій, катастроф, стихійних лих, імовірних для конкретної території та надання практичної допомоги населенню у самостійній підготовці за спеціальними програми підготовки населення до дій у надзвичайних ситуаціях, які рекомендовані ДСНС та відпрацьовані з врахуванням місцевих умов, особливостей регіону і оснащене для цього наочними засобами навчання, спеціальною літературою, навчальними посібниками та іншим майном, необхідним для навчання;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 w:val="0"/>
          <w:szCs w:val="28"/>
        </w:rPr>
      </w:pPr>
      <w:r w:rsidRPr="00FA741E">
        <w:rPr>
          <w:b w:val="0"/>
          <w:szCs w:val="28"/>
        </w:rPr>
        <w:t xml:space="preserve">інформаційно-довідковий куток з питань цивільного захисту, що забезпечує доступне доведення до мешканців певної території необхідної інформації з питань цивільного захисту та повідомлень, розроблених на основі </w:t>
      </w:r>
      <w:r w:rsidRPr="00FA741E">
        <w:rPr>
          <w:b w:val="0"/>
          <w:szCs w:val="28"/>
        </w:rPr>
        <w:lastRenderedPageBreak/>
        <w:t>аналізу особливостей місцевих умов та ймовірних місцевих небезпек, які можуть спричинити надзвичайні ситуації.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 w:val="0"/>
          <w:szCs w:val="28"/>
        </w:rPr>
      </w:pPr>
      <w:r w:rsidRPr="00FA741E">
        <w:rPr>
          <w:b w:val="0"/>
          <w:szCs w:val="28"/>
        </w:rPr>
        <w:t>2. Рішенням керівника</w:t>
      </w:r>
      <w:r w:rsidR="008B6EE3">
        <w:rPr>
          <w:b w:val="0"/>
          <w:szCs w:val="28"/>
        </w:rPr>
        <w:t xml:space="preserve"> </w:t>
      </w:r>
      <w:r w:rsidRPr="00FA741E">
        <w:rPr>
          <w:b w:val="0"/>
          <w:szCs w:val="28"/>
        </w:rPr>
        <w:t xml:space="preserve"> територіальної громади для консультаційного пункту виділяється приміщення у адміністративній будівлі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яке оснащується необхідними меблями </w:t>
      </w:r>
      <w:r w:rsidRPr="00FA741E">
        <w:rPr>
          <w:rFonts w:eastAsia="MS Mincho"/>
          <w:b w:val="0"/>
          <w:szCs w:val="28"/>
        </w:rPr>
        <w:t>(</w:t>
      </w:r>
      <w:r w:rsidRPr="00FA741E">
        <w:rPr>
          <w:b w:val="0"/>
          <w:szCs w:val="28"/>
        </w:rPr>
        <w:t>столи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стільці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шафи тощо). Біля вхідних дверей консультаційного пункту розміщується табличка з надписом </w:t>
      </w:r>
      <w:r w:rsidRPr="00FA741E">
        <w:rPr>
          <w:rFonts w:eastAsia="MS Mincho"/>
          <w:b w:val="0"/>
          <w:szCs w:val="28"/>
        </w:rPr>
        <w:t>"</w:t>
      </w:r>
      <w:r w:rsidRPr="00FA741E">
        <w:rPr>
          <w:b w:val="0"/>
          <w:szCs w:val="28"/>
        </w:rPr>
        <w:t>Консультаційний пункт з питань цивільного захисту</w:t>
      </w:r>
      <w:r w:rsidRPr="00FA741E">
        <w:rPr>
          <w:rFonts w:eastAsia="MS Mincho"/>
          <w:b w:val="0"/>
          <w:szCs w:val="28"/>
        </w:rPr>
        <w:t>"</w:t>
      </w:r>
      <w:r w:rsidRPr="00FA741E">
        <w:rPr>
          <w:b w:val="0"/>
          <w:szCs w:val="28"/>
        </w:rPr>
        <w:t>.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 w:val="0"/>
          <w:szCs w:val="28"/>
        </w:rPr>
      </w:pPr>
      <w:r w:rsidRPr="00FA741E">
        <w:rPr>
          <w:b w:val="0"/>
          <w:szCs w:val="28"/>
        </w:rPr>
        <w:t>На видному місці розташовуються розпорядок дня, графік проведення консультацій, прізвища та телефони консультантів.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 w:val="0"/>
          <w:szCs w:val="28"/>
        </w:rPr>
      </w:pPr>
      <w:r w:rsidRPr="00FA741E">
        <w:rPr>
          <w:b w:val="0"/>
          <w:szCs w:val="28"/>
        </w:rPr>
        <w:t>Засоби обладнання та оснащення консультаційного пункту повинні відповідати сучасним вимогам теорії та практики захисту населення і територій від надзвичайних ситуацій техногенного та природного характеру.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jc w:val="both"/>
        <w:rPr>
          <w:rFonts w:eastAsia="MS Mincho"/>
          <w:b w:val="0"/>
          <w:szCs w:val="28"/>
        </w:rPr>
      </w:pPr>
      <w:r w:rsidRPr="00FA741E">
        <w:rPr>
          <w:b w:val="0"/>
          <w:szCs w:val="28"/>
        </w:rPr>
        <w:t>Кожен відвідувач пункту повинен мати можливість отримати конкретну та вичерпну інформацію про ймовірні надзвичайні ситуації у районі його проживання, місця укриття та маршрути проходу до них, про адреси пунктів видачі засобів індивідуального захисту, порядок евакуації тощо</w:t>
      </w:r>
      <w:r w:rsidRPr="00FA741E">
        <w:rPr>
          <w:rFonts w:eastAsia="MS Mincho"/>
          <w:b w:val="0"/>
          <w:szCs w:val="28"/>
        </w:rPr>
        <w:t>.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6"/>
        <w:jc w:val="both"/>
        <w:rPr>
          <w:b w:val="0"/>
        </w:rPr>
      </w:pPr>
      <w:r w:rsidRPr="00FA741E">
        <w:rPr>
          <w:rFonts w:eastAsia="MS Mincho"/>
          <w:b w:val="0"/>
          <w:szCs w:val="28"/>
        </w:rPr>
        <w:t>3.</w:t>
      </w:r>
      <w:r w:rsidRPr="00FA741E">
        <w:rPr>
          <w:b w:val="0"/>
          <w:szCs w:val="28"/>
        </w:rPr>
        <w:t xml:space="preserve"> Інформаційно-довідковий куток з питань цивільного захисту є обов’язковим елементом консультаційного пункту  територіальної громади  та має вигляд окремого стенду з тематично оформленими планшетами.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6"/>
        <w:jc w:val="both"/>
        <w:rPr>
          <w:rFonts w:eastAsia="MS Mincho"/>
          <w:b w:val="0"/>
          <w:szCs w:val="28"/>
        </w:rPr>
      </w:pPr>
      <w:r w:rsidRPr="00FA741E">
        <w:rPr>
          <w:b w:val="0"/>
          <w:szCs w:val="28"/>
        </w:rPr>
        <w:t xml:space="preserve">Інформаційно-довідкові кутки розміщуються у легкодоступних для огляду місцях з масовим перебуванням людей адміністративного приміщення </w:t>
      </w:r>
      <w:r w:rsidRPr="00FA741E">
        <w:rPr>
          <w:rFonts w:eastAsia="MS Mincho"/>
          <w:b w:val="0"/>
          <w:szCs w:val="28"/>
        </w:rPr>
        <w:t>(</w:t>
      </w:r>
      <w:r w:rsidRPr="00FA741E">
        <w:rPr>
          <w:b w:val="0"/>
          <w:szCs w:val="28"/>
        </w:rPr>
        <w:t>коридори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холи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вестибюлі тощо</w:t>
      </w:r>
      <w:r w:rsidRPr="00FA741E">
        <w:rPr>
          <w:rFonts w:eastAsia="MS Mincho"/>
          <w:b w:val="0"/>
          <w:szCs w:val="28"/>
        </w:rPr>
        <w:t>).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6"/>
        <w:jc w:val="both"/>
        <w:rPr>
          <w:b w:val="0"/>
        </w:rPr>
      </w:pPr>
      <w:r w:rsidRPr="00FA741E">
        <w:rPr>
          <w:b w:val="0"/>
          <w:szCs w:val="28"/>
        </w:rPr>
        <w:t>4. Тематичний зміст планшетів інформаційно-довідкового кутка викладається зрозуміло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наочно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вкрай лаконічно та розміром шрифту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що забезпечує його легке засвоєння та включає</w:t>
      </w:r>
      <w:r w:rsidRPr="00FA741E">
        <w:rPr>
          <w:rFonts w:eastAsia="MS Mincho"/>
          <w:b w:val="0"/>
          <w:szCs w:val="28"/>
        </w:rPr>
        <w:t>: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6"/>
        <w:jc w:val="both"/>
        <w:rPr>
          <w:b w:val="0"/>
        </w:rPr>
      </w:pPr>
      <w:r w:rsidRPr="00FA741E">
        <w:rPr>
          <w:b w:val="0"/>
          <w:szCs w:val="28"/>
        </w:rPr>
        <w:t xml:space="preserve">пам’ятку щодо порядку зв’язку з екстреними службами, які діють за скороченими телефонними номерами </w:t>
      </w:r>
      <w:r w:rsidRPr="00FA741E">
        <w:rPr>
          <w:rFonts w:eastAsia="MS Mincho"/>
          <w:b w:val="0"/>
          <w:szCs w:val="28"/>
        </w:rPr>
        <w:t>(101, 102, 103, 104</w:t>
      </w:r>
      <w:r w:rsidRPr="00FA741E">
        <w:rPr>
          <w:b w:val="0"/>
          <w:szCs w:val="28"/>
        </w:rPr>
        <w:t xml:space="preserve"> тощо</w:t>
      </w:r>
      <w:r w:rsidRPr="00FA741E">
        <w:rPr>
          <w:rFonts w:eastAsia="MS Mincho"/>
          <w:b w:val="0"/>
          <w:szCs w:val="28"/>
        </w:rPr>
        <w:t>)</w:t>
      </w:r>
      <w:r w:rsidRPr="00FA741E">
        <w:rPr>
          <w:b w:val="0"/>
          <w:szCs w:val="28"/>
        </w:rPr>
        <w:t xml:space="preserve"> та комунальними аварійними службами допомоги населенню</w:t>
      </w:r>
      <w:r w:rsidRPr="00FA741E">
        <w:rPr>
          <w:rFonts w:eastAsia="MS Mincho"/>
          <w:b w:val="0"/>
          <w:szCs w:val="28"/>
        </w:rPr>
        <w:t>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6"/>
        <w:jc w:val="both"/>
        <w:rPr>
          <w:b w:val="0"/>
          <w:szCs w:val="28"/>
        </w:rPr>
      </w:pPr>
      <w:r w:rsidRPr="00FA741E">
        <w:rPr>
          <w:b w:val="0"/>
          <w:szCs w:val="28"/>
        </w:rPr>
        <w:t xml:space="preserve">карти-схеми зони відповідальності громади </w:t>
      </w:r>
      <w:r w:rsidR="00853E7B">
        <w:rPr>
          <w:b w:val="0"/>
          <w:szCs w:val="28"/>
        </w:rPr>
        <w:t xml:space="preserve">міста </w:t>
      </w:r>
      <w:r w:rsidRPr="00FA741E">
        <w:rPr>
          <w:b w:val="0"/>
          <w:szCs w:val="28"/>
        </w:rPr>
        <w:t xml:space="preserve">з інформацією про імовірні загрози техногенного характеру </w:t>
      </w:r>
      <w:r w:rsidRPr="00FA741E">
        <w:rPr>
          <w:rFonts w:eastAsia="MS Mincho"/>
          <w:b w:val="0"/>
          <w:szCs w:val="28"/>
        </w:rPr>
        <w:t>(</w:t>
      </w:r>
      <w:r w:rsidRPr="00FA741E">
        <w:rPr>
          <w:b w:val="0"/>
          <w:szCs w:val="28"/>
        </w:rPr>
        <w:t>аварії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катастрофи на потенційно-небезпечних підприємствах), наслідки яких можуть негативно впливати на життєдіяльність населення;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6"/>
        <w:jc w:val="both"/>
        <w:rPr>
          <w:b w:val="0"/>
          <w:szCs w:val="28"/>
        </w:rPr>
      </w:pPr>
      <w:r w:rsidRPr="00FA741E">
        <w:rPr>
          <w:b w:val="0"/>
          <w:szCs w:val="28"/>
        </w:rPr>
        <w:t>сигнали цивільного захисту (порядок оповіщення населення) в разі виникнення аварії, катастрофи або стихійного лиха, дії населення з отриманням таких сигналів або інформації;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6"/>
        <w:jc w:val="both"/>
        <w:rPr>
          <w:b w:val="0"/>
          <w:szCs w:val="28"/>
        </w:rPr>
      </w:pPr>
      <w:r w:rsidRPr="00FA741E">
        <w:rPr>
          <w:b w:val="0"/>
          <w:szCs w:val="28"/>
        </w:rPr>
        <w:t>рекомендації щодо засобів захисту від впливу небезпечних факторів імовірних загроз техногенного характеру та правил поведінки під час виникнення аварій та катастроф;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7"/>
        <w:jc w:val="both"/>
        <w:rPr>
          <w:b w:val="0"/>
          <w:szCs w:val="28"/>
        </w:rPr>
      </w:pPr>
      <w:r w:rsidRPr="00FA741E">
        <w:rPr>
          <w:b w:val="0"/>
          <w:szCs w:val="28"/>
        </w:rPr>
        <w:t xml:space="preserve">інформацію про імовірні загрози природного характеру відповідно до пори року, наслідки яких можуть негативно впливати на життєдіяльність населення, що мешкає на території </w:t>
      </w:r>
      <w:r w:rsidR="00853E7B">
        <w:rPr>
          <w:b w:val="0"/>
          <w:szCs w:val="28"/>
        </w:rPr>
        <w:t xml:space="preserve"> </w:t>
      </w:r>
      <w:r w:rsidRPr="00FA741E">
        <w:rPr>
          <w:b w:val="0"/>
          <w:szCs w:val="28"/>
        </w:rPr>
        <w:t xml:space="preserve"> громади</w:t>
      </w:r>
      <w:r w:rsidR="00853E7B">
        <w:rPr>
          <w:b w:val="0"/>
          <w:szCs w:val="28"/>
        </w:rPr>
        <w:t xml:space="preserve"> міста</w:t>
      </w:r>
      <w:r w:rsidRPr="00FA741E">
        <w:rPr>
          <w:b w:val="0"/>
          <w:szCs w:val="28"/>
        </w:rPr>
        <w:t xml:space="preserve"> та рекомендації щодо засобів захисту від впливу небезпечних факторів імовірних сезонних загроз природного характеру і правил поведінки під час стихійного лиха;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7"/>
        <w:jc w:val="both"/>
        <w:rPr>
          <w:b w:val="0"/>
          <w:szCs w:val="28"/>
        </w:rPr>
      </w:pPr>
      <w:r w:rsidRPr="00FA741E">
        <w:rPr>
          <w:b w:val="0"/>
          <w:szCs w:val="28"/>
        </w:rPr>
        <w:t>схему розміщення захисних споруд цивільного захисту (цивільної оборони) (далі – захисні споруди), закріплення мешканців житлових будинків за захисними спорудами, маршрути висування населення до них, порядок отримання засобів індивідуального захисту;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6"/>
        <w:jc w:val="both"/>
        <w:rPr>
          <w:b w:val="0"/>
          <w:szCs w:val="28"/>
        </w:rPr>
      </w:pPr>
      <w:r w:rsidRPr="00FA741E">
        <w:rPr>
          <w:b w:val="0"/>
          <w:szCs w:val="28"/>
        </w:rPr>
        <w:t xml:space="preserve">порядок проведення евакуації населення зі схемою розміщення та </w:t>
      </w:r>
      <w:r w:rsidRPr="00FA741E">
        <w:rPr>
          <w:b w:val="0"/>
          <w:szCs w:val="28"/>
        </w:rPr>
        <w:lastRenderedPageBreak/>
        <w:t>адресами збірних евакуаційних пунктів, рекомендації щодо готовності населення до проведення евакуаційних заходів;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6"/>
        <w:jc w:val="both"/>
        <w:rPr>
          <w:b w:val="0"/>
          <w:szCs w:val="28"/>
        </w:rPr>
      </w:pPr>
      <w:r w:rsidRPr="00FA741E">
        <w:rPr>
          <w:b w:val="0"/>
          <w:szCs w:val="28"/>
        </w:rPr>
        <w:t>розклад роботи консультаційного пункту та порядок отримання консультаційної допомоги з питань цивільного захисту.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6"/>
        <w:jc w:val="both"/>
        <w:rPr>
          <w:b w:val="0"/>
          <w:szCs w:val="28"/>
        </w:rPr>
      </w:pPr>
      <w:r w:rsidRPr="00FA741E">
        <w:rPr>
          <w:b w:val="0"/>
          <w:szCs w:val="28"/>
        </w:rPr>
        <w:t>5. Для тематичного оформлення приміщення консультаційного пункту використовуються: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6"/>
        <w:jc w:val="both"/>
        <w:rPr>
          <w:b w:val="0"/>
          <w:szCs w:val="28"/>
        </w:rPr>
      </w:pPr>
      <w:r w:rsidRPr="00FA741E">
        <w:rPr>
          <w:b w:val="0"/>
          <w:szCs w:val="28"/>
        </w:rPr>
        <w:t xml:space="preserve">навчально-наочні посібники (плакати, стенди); 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6"/>
        <w:jc w:val="both"/>
        <w:rPr>
          <w:b w:val="0"/>
          <w:szCs w:val="28"/>
        </w:rPr>
      </w:pPr>
      <w:r w:rsidRPr="00FA741E">
        <w:rPr>
          <w:b w:val="0"/>
          <w:szCs w:val="28"/>
        </w:rPr>
        <w:t xml:space="preserve">спеціальна навчальна література; 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6"/>
        <w:jc w:val="both"/>
        <w:rPr>
          <w:b w:val="0"/>
          <w:szCs w:val="28"/>
        </w:rPr>
      </w:pPr>
      <w:r w:rsidRPr="00FA741E">
        <w:rPr>
          <w:b w:val="0"/>
          <w:szCs w:val="28"/>
        </w:rPr>
        <w:t xml:space="preserve">технічні засоби навчання; 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6"/>
        <w:jc w:val="both"/>
        <w:rPr>
          <w:b w:val="0"/>
          <w:szCs w:val="28"/>
        </w:rPr>
      </w:pPr>
      <w:r w:rsidRPr="00FA741E">
        <w:rPr>
          <w:b w:val="0"/>
          <w:szCs w:val="28"/>
        </w:rPr>
        <w:t>навчальне майно.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6"/>
        <w:jc w:val="both"/>
        <w:rPr>
          <w:b w:val="0"/>
          <w:szCs w:val="28"/>
        </w:rPr>
      </w:pPr>
      <w:r w:rsidRPr="00FA741E">
        <w:rPr>
          <w:b w:val="0"/>
          <w:szCs w:val="28"/>
        </w:rPr>
        <w:t>Крім того, для більшої наочності зон поширення небезпечних факторів імовірних аварій на потенційно небезпечних об’єктах, роз’яснення заходів цивільного захисту щодо укриття населення у захисних спорудах, його евакуації та екіпірування засобами захисту можуть застосовуватися макети місцевості, що обслуговується об’єднаною територіальною громадою наявних на місцевості будівель і споруд.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6"/>
        <w:jc w:val="both"/>
        <w:rPr>
          <w:b w:val="0"/>
          <w:szCs w:val="28"/>
        </w:rPr>
      </w:pPr>
      <w:r w:rsidRPr="00FA741E">
        <w:rPr>
          <w:b w:val="0"/>
          <w:szCs w:val="28"/>
        </w:rPr>
        <w:t>6. Навчально-наочні посібники (плакати, стенди) розміщуються на стінах приміщення консультаційного пункту та можуть містити, з урахуванням місцевих особливостей, інформаційні матеріали наступного змісту: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6"/>
        <w:jc w:val="both"/>
        <w:rPr>
          <w:b w:val="0"/>
          <w:szCs w:val="28"/>
        </w:rPr>
      </w:pPr>
      <w:r w:rsidRPr="00FA741E">
        <w:rPr>
          <w:b w:val="0"/>
          <w:szCs w:val="28"/>
        </w:rPr>
        <w:t>структура єдиної системи цивільного захисту (склад органів цивільного захисту, обов’язки центральних та місцевих органів виконавчої влади, органів місцевого самоврядування щодо цивільного захисту населення і територій від надзвичайних ситуацій);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6"/>
        <w:jc w:val="both"/>
        <w:rPr>
          <w:b w:val="0"/>
          <w:szCs w:val="28"/>
        </w:rPr>
      </w:pPr>
      <w:r w:rsidRPr="00FA741E">
        <w:rPr>
          <w:b w:val="0"/>
          <w:szCs w:val="28"/>
        </w:rPr>
        <w:t>права і обов’язки громадян щодо захисту населення і територій від надзвичайних ситуацій, обов’язки дорослого населення щодо захисту дітей;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6"/>
        <w:jc w:val="both"/>
        <w:rPr>
          <w:b w:val="0"/>
          <w:szCs w:val="28"/>
        </w:rPr>
      </w:pPr>
      <w:r w:rsidRPr="00FA741E">
        <w:rPr>
          <w:b w:val="0"/>
          <w:szCs w:val="28"/>
        </w:rPr>
        <w:t>правила особистої, пожежної та техногенної безпеки;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6"/>
        <w:jc w:val="both"/>
        <w:rPr>
          <w:b w:val="0"/>
          <w:szCs w:val="28"/>
        </w:rPr>
      </w:pPr>
      <w:r w:rsidRPr="00FA741E">
        <w:rPr>
          <w:b w:val="0"/>
          <w:szCs w:val="28"/>
        </w:rPr>
        <w:t>класифікація надзвичайних ситуацій;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6"/>
        <w:jc w:val="both"/>
        <w:rPr>
          <w:b w:val="0"/>
          <w:szCs w:val="28"/>
        </w:rPr>
      </w:pPr>
      <w:r w:rsidRPr="00FA741E">
        <w:rPr>
          <w:b w:val="0"/>
          <w:szCs w:val="28"/>
        </w:rPr>
        <w:t xml:space="preserve">хімічна небезпека; радіація; електричний струм; увага газ; розлив ртуті; пожежа; землетрус; обмороження; небезпека на воді; безпека руху; безпека переходів; застарілі боєприпаси; тероризм; небезпека у лісі; безпечна прогулянка у лісі; ураган; повінь; блискавка; ожеледиця; 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6"/>
        <w:jc w:val="both"/>
        <w:rPr>
          <w:b w:val="0"/>
          <w:szCs w:val="28"/>
        </w:rPr>
      </w:pPr>
      <w:r w:rsidRPr="00FA741E">
        <w:rPr>
          <w:b w:val="0"/>
          <w:szCs w:val="28"/>
        </w:rPr>
        <w:t xml:space="preserve">життєзабезпечення населення в надзвичайних ситуаціях; 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6"/>
        <w:jc w:val="both"/>
        <w:rPr>
          <w:b w:val="0"/>
          <w:szCs w:val="28"/>
        </w:rPr>
      </w:pPr>
      <w:r w:rsidRPr="00FA741E">
        <w:rPr>
          <w:b w:val="0"/>
          <w:szCs w:val="28"/>
        </w:rPr>
        <w:t>засоби захисту органів дихання і шкіри (засоби індивідуального захисту);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6"/>
        <w:jc w:val="both"/>
        <w:rPr>
          <w:b w:val="0"/>
          <w:szCs w:val="28"/>
        </w:rPr>
      </w:pPr>
      <w:r w:rsidRPr="00FA741E">
        <w:rPr>
          <w:b w:val="0"/>
          <w:szCs w:val="28"/>
        </w:rPr>
        <w:t>евакуація населення; укриття населення в захисних спорудах;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6"/>
        <w:jc w:val="both"/>
        <w:rPr>
          <w:b w:val="0"/>
          <w:szCs w:val="28"/>
        </w:rPr>
      </w:pPr>
      <w:r w:rsidRPr="00FA741E">
        <w:rPr>
          <w:b w:val="0"/>
          <w:szCs w:val="28"/>
        </w:rPr>
        <w:t xml:space="preserve"> медичний захист; дозиметричний і хімічний контроль;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6"/>
        <w:jc w:val="both"/>
        <w:rPr>
          <w:b w:val="0"/>
          <w:szCs w:val="28"/>
        </w:rPr>
      </w:pPr>
      <w:r w:rsidRPr="00FA741E">
        <w:rPr>
          <w:b w:val="0"/>
          <w:szCs w:val="28"/>
        </w:rPr>
        <w:t>оповіщення та інформування;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6"/>
        <w:jc w:val="both"/>
        <w:rPr>
          <w:b w:val="0"/>
          <w:szCs w:val="28"/>
        </w:rPr>
      </w:pPr>
      <w:r w:rsidRPr="00FA741E">
        <w:rPr>
          <w:b w:val="0"/>
          <w:szCs w:val="28"/>
        </w:rPr>
        <w:t>інші інформативні матеріали, які розкривають зміст заходів захисту населення і територій відповідного регіону.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b w:val="0"/>
        </w:rPr>
      </w:pPr>
      <w:r w:rsidRPr="00FA741E">
        <w:rPr>
          <w:rFonts w:eastAsia="MS Mincho"/>
          <w:b w:val="0"/>
          <w:szCs w:val="28"/>
        </w:rPr>
        <w:t>7.</w:t>
      </w:r>
      <w:r w:rsidRPr="00FA741E">
        <w:rPr>
          <w:b w:val="0"/>
          <w:szCs w:val="28"/>
        </w:rPr>
        <w:t xml:space="preserve"> Спеціальна навчальна література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призначена для самостійної роботи відвідувачів консультаційного пункт та повинна бути представлена</w:t>
      </w:r>
      <w:r w:rsidRPr="00FA741E">
        <w:rPr>
          <w:rFonts w:eastAsia="MS Mincho"/>
          <w:b w:val="0"/>
          <w:szCs w:val="28"/>
        </w:rPr>
        <w:t>: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eastAsia="MS Mincho"/>
          <w:b w:val="0"/>
          <w:szCs w:val="28"/>
        </w:rPr>
      </w:pPr>
      <w:r w:rsidRPr="00FA741E">
        <w:rPr>
          <w:b w:val="0"/>
          <w:szCs w:val="28"/>
        </w:rPr>
        <w:t>навчальними посібниками з питань цивільного захисту</w:t>
      </w:r>
      <w:r w:rsidRPr="00FA741E">
        <w:rPr>
          <w:rFonts w:eastAsia="MS Mincho"/>
          <w:b w:val="0"/>
          <w:szCs w:val="28"/>
        </w:rPr>
        <w:t>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 w:val="0"/>
          <w:szCs w:val="28"/>
        </w:rPr>
      </w:pPr>
      <w:r w:rsidRPr="00FA741E">
        <w:rPr>
          <w:b w:val="0"/>
          <w:szCs w:val="28"/>
        </w:rPr>
        <w:t>виписками із законодавчих та нормативних актів з питань захисту населення і територій та безпеки життєдіяльності</w:t>
      </w:r>
      <w:r w:rsidRPr="00FA741E">
        <w:rPr>
          <w:rFonts w:eastAsia="MS Mincho"/>
          <w:b w:val="0"/>
          <w:szCs w:val="28"/>
        </w:rPr>
        <w:t>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 w:val="0"/>
        </w:rPr>
      </w:pPr>
      <w:r w:rsidRPr="00FA741E">
        <w:rPr>
          <w:b w:val="0"/>
          <w:szCs w:val="28"/>
        </w:rPr>
        <w:t>пам’ятками та рекомендаційними брошурами з питань охорони життя і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jc w:val="both"/>
        <w:rPr>
          <w:b w:val="0"/>
        </w:rPr>
      </w:pPr>
      <w:r w:rsidRPr="00FA741E">
        <w:rPr>
          <w:b w:val="0"/>
          <w:szCs w:val="28"/>
        </w:rPr>
        <w:t>здоров’я людини у надзвичайних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несприятливих побутових або нестандартних ситуаціях</w:t>
      </w:r>
      <w:r w:rsidRPr="00FA741E">
        <w:rPr>
          <w:rFonts w:eastAsia="MS Mincho"/>
          <w:b w:val="0"/>
          <w:szCs w:val="28"/>
        </w:rPr>
        <w:t>;</w:t>
      </w:r>
      <w:r w:rsidRPr="00FA741E">
        <w:rPr>
          <w:b w:val="0"/>
        </w:rPr>
        <w:t xml:space="preserve"> 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 w:val="0"/>
        </w:rPr>
      </w:pPr>
      <w:r w:rsidRPr="00FA741E">
        <w:rPr>
          <w:b w:val="0"/>
          <w:szCs w:val="28"/>
        </w:rPr>
        <w:lastRenderedPageBreak/>
        <w:t>підшивками спеціалізованих журналів і газет</w:t>
      </w:r>
      <w:r w:rsidRPr="00FA741E">
        <w:rPr>
          <w:rFonts w:eastAsia="MS Mincho"/>
          <w:b w:val="0"/>
          <w:szCs w:val="28"/>
        </w:rPr>
        <w:t>.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b w:val="0"/>
        </w:rPr>
      </w:pPr>
      <w:r w:rsidRPr="00FA741E">
        <w:rPr>
          <w:rFonts w:eastAsia="MS Mincho"/>
          <w:b w:val="0"/>
          <w:szCs w:val="28"/>
        </w:rPr>
        <w:t>8.</w:t>
      </w:r>
      <w:r w:rsidRPr="00FA741E">
        <w:rPr>
          <w:b w:val="0"/>
          <w:szCs w:val="28"/>
        </w:rPr>
        <w:t xml:space="preserve"> Консультаційний пункт обладнується технічними засобами навчання: телевізором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відеоапаратурою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комп’ютером з електронною базою спеціалізованих видань та доступом до мережі Інтернет, приймальними пристроями дротового та ефірного мовлення тощо</w:t>
      </w:r>
      <w:r w:rsidRPr="00FA741E">
        <w:rPr>
          <w:rFonts w:eastAsia="MS Mincho"/>
          <w:b w:val="0"/>
          <w:szCs w:val="28"/>
        </w:rPr>
        <w:t>.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6"/>
        <w:jc w:val="both"/>
        <w:rPr>
          <w:rFonts w:eastAsia="MS Mincho"/>
          <w:b w:val="0"/>
          <w:szCs w:val="28"/>
        </w:rPr>
      </w:pPr>
      <w:r w:rsidRPr="00FA741E">
        <w:rPr>
          <w:b w:val="0"/>
          <w:szCs w:val="28"/>
        </w:rPr>
        <w:t>9. Консультаційний пункт обладнується навчальним майном</w:t>
      </w:r>
      <w:r w:rsidRPr="00FA741E">
        <w:rPr>
          <w:rFonts w:eastAsia="MS Mincho"/>
          <w:b w:val="0"/>
          <w:szCs w:val="28"/>
        </w:rPr>
        <w:t>: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6"/>
        <w:jc w:val="both"/>
        <w:rPr>
          <w:b w:val="0"/>
          <w:szCs w:val="28"/>
        </w:rPr>
      </w:pPr>
      <w:r w:rsidRPr="00FA741E">
        <w:rPr>
          <w:b w:val="0"/>
          <w:szCs w:val="28"/>
        </w:rPr>
        <w:t>засобами індивідуального захисту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які рекомендовані для застосування на території чи об</w:t>
      </w:r>
      <w:r w:rsidRPr="00FA741E">
        <w:rPr>
          <w:rFonts w:eastAsia="MS Mincho"/>
          <w:b w:val="0"/>
          <w:szCs w:val="28"/>
        </w:rPr>
        <w:t>’</w:t>
      </w:r>
      <w:r w:rsidRPr="00FA741E">
        <w:rPr>
          <w:b w:val="0"/>
          <w:szCs w:val="28"/>
        </w:rPr>
        <w:t>єкті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що обслуговується пунктом;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6"/>
        <w:jc w:val="both"/>
        <w:rPr>
          <w:b w:val="0"/>
          <w:szCs w:val="28"/>
        </w:rPr>
      </w:pPr>
      <w:r w:rsidRPr="00FA741E">
        <w:rPr>
          <w:b w:val="0"/>
          <w:szCs w:val="28"/>
        </w:rPr>
        <w:t>засобами пожежогасіння</w:t>
      </w:r>
      <w:r w:rsidRPr="00FA741E">
        <w:rPr>
          <w:rFonts w:eastAsia="MS Mincho"/>
          <w:b w:val="0"/>
          <w:szCs w:val="28"/>
        </w:rPr>
        <w:t>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6"/>
        <w:jc w:val="both"/>
        <w:rPr>
          <w:b w:val="0"/>
          <w:szCs w:val="28"/>
        </w:rPr>
      </w:pPr>
      <w:r w:rsidRPr="00FA741E">
        <w:rPr>
          <w:b w:val="0"/>
          <w:szCs w:val="28"/>
        </w:rPr>
        <w:t>засобами надання першої медичної допомоги</w:t>
      </w:r>
      <w:r w:rsidRPr="00FA741E">
        <w:rPr>
          <w:rFonts w:eastAsia="MS Mincho"/>
          <w:b w:val="0"/>
          <w:szCs w:val="28"/>
        </w:rPr>
        <w:t>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6"/>
        <w:jc w:val="both"/>
        <w:rPr>
          <w:b w:val="0"/>
          <w:szCs w:val="28"/>
        </w:rPr>
      </w:pPr>
      <w:r w:rsidRPr="00FA741E">
        <w:rPr>
          <w:b w:val="0"/>
          <w:szCs w:val="28"/>
        </w:rPr>
        <w:t>радіометрами та дозиметрами побутовими.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6"/>
        <w:jc w:val="both"/>
        <w:rPr>
          <w:b w:val="0"/>
          <w:szCs w:val="28"/>
        </w:rPr>
      </w:pPr>
      <w:r w:rsidRPr="00FA741E">
        <w:rPr>
          <w:b w:val="0"/>
          <w:szCs w:val="28"/>
        </w:rPr>
        <w:t>Кількість зразків навчального майна консультаційного пункту визначається місцевими умовами.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6"/>
        <w:jc w:val="both"/>
        <w:rPr>
          <w:b w:val="0"/>
          <w:szCs w:val="28"/>
        </w:rPr>
      </w:pPr>
      <w:r w:rsidRPr="00FA741E">
        <w:rPr>
          <w:b w:val="0"/>
          <w:szCs w:val="28"/>
        </w:rPr>
        <w:t xml:space="preserve">10. Обов’язки з розроблення та впровадження стенду інформаційно-довідкового кутка та навчально-наочних посібників приміщення консультаційного пункту (далі – навчально-наочні посібники) покладаються на керівника Нововолинської </w:t>
      </w:r>
      <w:r w:rsidR="007F07A2">
        <w:rPr>
          <w:b w:val="0"/>
          <w:szCs w:val="28"/>
        </w:rPr>
        <w:t xml:space="preserve">міської </w:t>
      </w:r>
      <w:r w:rsidRPr="00FA741E">
        <w:rPr>
          <w:b w:val="0"/>
          <w:szCs w:val="28"/>
        </w:rPr>
        <w:t>територіальної громади.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6"/>
        <w:jc w:val="both"/>
        <w:rPr>
          <w:b w:val="0"/>
          <w:szCs w:val="28"/>
        </w:rPr>
      </w:pPr>
      <w:r w:rsidRPr="00FA741E">
        <w:rPr>
          <w:b w:val="0"/>
          <w:szCs w:val="28"/>
        </w:rPr>
        <w:t>11. Матеріальні та фінансові витрати, пов’язані з виділенням та утриманням приміщень консультаційного пункту, їх обладнанням та оснащенням необхідною навчальною матеріально-технічною базою здійснюються за рахунок бюджету громади</w:t>
      </w:r>
      <w:r w:rsidR="007F07A2">
        <w:rPr>
          <w:b w:val="0"/>
          <w:szCs w:val="28"/>
        </w:rPr>
        <w:t xml:space="preserve"> міста</w:t>
      </w:r>
      <w:r w:rsidRPr="00FA741E">
        <w:rPr>
          <w:b w:val="0"/>
          <w:szCs w:val="28"/>
        </w:rPr>
        <w:t>.</w:t>
      </w:r>
    </w:p>
    <w:p w:rsidR="00FA741E" w:rsidRPr="00FA741E" w:rsidRDefault="00FA741E" w:rsidP="00FA741E">
      <w:pPr>
        <w:widowControl w:val="0"/>
        <w:autoSpaceDE w:val="0"/>
        <w:autoSpaceDN w:val="0"/>
        <w:adjustRightInd w:val="0"/>
        <w:ind w:firstLine="696"/>
        <w:rPr>
          <w:b w:val="0"/>
        </w:rPr>
      </w:pPr>
      <w:r w:rsidRPr="00FA741E">
        <w:rPr>
          <w:b w:val="0"/>
          <w:bCs/>
          <w:szCs w:val="28"/>
        </w:rPr>
        <w:t>ІV. Організація роботи консультаційних пунктів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b w:val="0"/>
          <w:szCs w:val="28"/>
        </w:rPr>
      </w:pPr>
      <w:r w:rsidRPr="00FA741E">
        <w:rPr>
          <w:b w:val="0"/>
          <w:szCs w:val="28"/>
        </w:rPr>
        <w:t>1. Робота консультаційних пунктів організовується за річним планом роботи пункту згідно із щорічними організаційно-розпорядчими документами з підготовки населення начальника цивільного захисту відповідного регіону, адміністративної території</w:t>
      </w:r>
      <w:r w:rsidRPr="00FA741E">
        <w:rPr>
          <w:rFonts w:eastAsia="MS Mincho"/>
          <w:b w:val="0"/>
          <w:szCs w:val="28"/>
        </w:rPr>
        <w:t>.</w:t>
      </w:r>
      <w:r w:rsidRPr="00FA741E">
        <w:rPr>
          <w:b w:val="0"/>
          <w:szCs w:val="28"/>
        </w:rPr>
        <w:t xml:space="preserve"> 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b w:val="0"/>
          <w:szCs w:val="28"/>
        </w:rPr>
      </w:pPr>
      <w:r w:rsidRPr="00FA741E">
        <w:rPr>
          <w:b w:val="0"/>
          <w:szCs w:val="28"/>
        </w:rPr>
        <w:t>2. У річному плані визначаються основні заходи консультаційної та просвітницько-інформаційної роботи з пропаганди знань серед населення з питань захисту та дій у надзвичайних ситуаціях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а також заходи щодо удосконалення навчально-матеріальної бази пункту</w:t>
      </w:r>
      <w:r w:rsidRPr="00FA741E">
        <w:rPr>
          <w:rFonts w:eastAsia="MS Mincho"/>
          <w:b w:val="0"/>
          <w:szCs w:val="28"/>
        </w:rPr>
        <w:t>.</w:t>
      </w:r>
      <w:r w:rsidRPr="00FA741E">
        <w:rPr>
          <w:b w:val="0"/>
          <w:szCs w:val="28"/>
        </w:rPr>
        <w:t xml:space="preserve"> 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b w:val="0"/>
          <w:szCs w:val="28"/>
        </w:rPr>
      </w:pPr>
      <w:r w:rsidRPr="00FA741E">
        <w:rPr>
          <w:b w:val="0"/>
          <w:szCs w:val="28"/>
        </w:rPr>
        <w:t>План роботи консультаційного пункту розробляється та підписується особою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яка безпосередньо відповідає за його роботу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погоджується керівником структурного підрозділу </w:t>
      </w:r>
      <w:r w:rsidRPr="00FA741E">
        <w:rPr>
          <w:rFonts w:eastAsia="MS Mincho"/>
          <w:b w:val="0"/>
          <w:szCs w:val="28"/>
        </w:rPr>
        <w:t>(</w:t>
      </w:r>
      <w:r w:rsidRPr="00FA741E">
        <w:rPr>
          <w:b w:val="0"/>
          <w:szCs w:val="28"/>
        </w:rPr>
        <w:t>посадовою особою</w:t>
      </w:r>
      <w:r w:rsidRPr="00FA741E">
        <w:rPr>
          <w:rFonts w:eastAsia="MS Mincho"/>
          <w:b w:val="0"/>
          <w:szCs w:val="28"/>
        </w:rPr>
        <w:t>)</w:t>
      </w:r>
      <w:r w:rsidRPr="00FA741E">
        <w:rPr>
          <w:b w:val="0"/>
          <w:szCs w:val="28"/>
        </w:rPr>
        <w:t xml:space="preserve"> з питань надзвичайних ситуацій району </w:t>
      </w:r>
      <w:r w:rsidRPr="00FA741E">
        <w:rPr>
          <w:rFonts w:eastAsia="MS Mincho"/>
          <w:b w:val="0"/>
          <w:szCs w:val="28"/>
        </w:rPr>
        <w:t>(</w:t>
      </w:r>
      <w:r w:rsidRPr="00FA741E">
        <w:rPr>
          <w:b w:val="0"/>
          <w:szCs w:val="28"/>
        </w:rPr>
        <w:t>міста</w:t>
      </w:r>
      <w:r w:rsidRPr="00FA741E">
        <w:rPr>
          <w:rFonts w:eastAsia="MS Mincho"/>
          <w:b w:val="0"/>
          <w:szCs w:val="28"/>
        </w:rPr>
        <w:t>)</w:t>
      </w:r>
      <w:r w:rsidRPr="00FA741E">
        <w:rPr>
          <w:b w:val="0"/>
          <w:szCs w:val="28"/>
        </w:rPr>
        <w:t xml:space="preserve"> і затверджується керівником об’єднаної територіальної громади.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b w:val="0"/>
        </w:rPr>
      </w:pPr>
      <w:r w:rsidRPr="00FA741E">
        <w:rPr>
          <w:b w:val="0"/>
          <w:szCs w:val="28"/>
        </w:rPr>
        <w:t>Консультаційна робота з питань цивільного захисту та безпеки життєдіяльності працівниками пункту здійснюється згідно з графіком їх роботи на місяць</w:t>
      </w:r>
      <w:r w:rsidRPr="00FA741E">
        <w:rPr>
          <w:rFonts w:eastAsia="MS Mincho"/>
          <w:b w:val="0"/>
          <w:szCs w:val="28"/>
        </w:rPr>
        <w:t>.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b w:val="0"/>
        </w:rPr>
      </w:pPr>
      <w:r w:rsidRPr="00FA741E">
        <w:rPr>
          <w:rFonts w:eastAsia="MS Mincho"/>
          <w:b w:val="0"/>
          <w:szCs w:val="28"/>
        </w:rPr>
        <w:t>3.</w:t>
      </w:r>
      <w:r w:rsidRPr="00FA741E">
        <w:rPr>
          <w:b w:val="0"/>
          <w:szCs w:val="28"/>
        </w:rPr>
        <w:t xml:space="preserve"> Навчання населення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не зайнятого у сфері виробництва та обслуговування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здійснюється методом</w:t>
      </w:r>
      <w:r w:rsidRPr="00FA741E">
        <w:rPr>
          <w:rFonts w:eastAsia="MS Mincho"/>
          <w:b w:val="0"/>
          <w:szCs w:val="28"/>
        </w:rPr>
        <w:t>: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b w:val="0"/>
          <w:szCs w:val="28"/>
        </w:rPr>
      </w:pPr>
      <w:r w:rsidRPr="00FA741E">
        <w:rPr>
          <w:b w:val="0"/>
          <w:szCs w:val="28"/>
        </w:rPr>
        <w:t>проведення консультацій з питань захисту та дій в умовах можливих надзвичайних ситуацій  відповідно до Регіонального плану основних заходів цивільного захисту на поточний рік;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b w:val="0"/>
          <w:szCs w:val="28"/>
        </w:rPr>
      </w:pPr>
      <w:r w:rsidRPr="00FA741E">
        <w:rPr>
          <w:b w:val="0"/>
          <w:szCs w:val="28"/>
        </w:rPr>
        <w:t>проведення інформаційних та агітаційних заходів (бесід, лекцій, вечорів питань і відповідей, показів діафільмів, відеофільмів тощо);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b w:val="0"/>
          <w:szCs w:val="28"/>
        </w:rPr>
      </w:pPr>
      <w:r w:rsidRPr="00FA741E">
        <w:rPr>
          <w:b w:val="0"/>
          <w:szCs w:val="28"/>
        </w:rPr>
        <w:t xml:space="preserve">розповсюдження та читання пам’яток, листівок, посібників, прослуховування радіопередач, перегляд та прослуховування спеціальних </w:t>
      </w:r>
      <w:proofErr w:type="spellStart"/>
      <w:r w:rsidRPr="00FA741E">
        <w:rPr>
          <w:b w:val="0"/>
          <w:szCs w:val="28"/>
        </w:rPr>
        <w:t>відео-</w:t>
      </w:r>
      <w:proofErr w:type="spellEnd"/>
      <w:r w:rsidRPr="00FA741E">
        <w:rPr>
          <w:b w:val="0"/>
          <w:szCs w:val="28"/>
        </w:rPr>
        <w:t xml:space="preserve"> та аудіо матеріалів з тематики захисту населення;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b w:val="0"/>
          <w:szCs w:val="28"/>
        </w:rPr>
      </w:pPr>
      <w:r w:rsidRPr="00FA741E">
        <w:rPr>
          <w:b w:val="0"/>
          <w:szCs w:val="28"/>
        </w:rPr>
        <w:lastRenderedPageBreak/>
        <w:t>забезпечення умов для самостійного вивчення населенням правил поведінки та дій в умовах надзвичайних ситуацій за рекомендованою працівниками пункту літературою та за їх консультаційною допомогою;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b w:val="0"/>
          <w:szCs w:val="28"/>
        </w:rPr>
      </w:pPr>
      <w:r w:rsidRPr="00FA741E">
        <w:rPr>
          <w:b w:val="0"/>
          <w:szCs w:val="28"/>
        </w:rPr>
        <w:t>проведення представницьких заходів (днів професійних свят, змагань, оглядів-конкурсів тощо);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b w:val="0"/>
          <w:szCs w:val="28"/>
        </w:rPr>
      </w:pPr>
      <w:r w:rsidRPr="00FA741E">
        <w:rPr>
          <w:b w:val="0"/>
          <w:szCs w:val="28"/>
        </w:rPr>
        <w:t>участі у навчаннях та тренуваннях з цивільного захисту та захисту від надзвичайних ситуацій.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b w:val="0"/>
        </w:rPr>
      </w:pPr>
      <w:r w:rsidRPr="00FA741E">
        <w:rPr>
          <w:rFonts w:eastAsia="MS Mincho"/>
          <w:b w:val="0"/>
          <w:szCs w:val="28"/>
        </w:rPr>
        <w:t>4.</w:t>
      </w:r>
      <w:r w:rsidRPr="00FA741E">
        <w:rPr>
          <w:b w:val="0"/>
          <w:szCs w:val="28"/>
        </w:rPr>
        <w:t xml:space="preserve"> Консультаційні пункти можуть використовуватися для доведення до мешканців конкретних повідомлень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що стосуються їх участі у заходах цивільного захисту за місцем проживання </w:t>
      </w:r>
      <w:r w:rsidRPr="00FA741E">
        <w:rPr>
          <w:rFonts w:eastAsia="MS Mincho"/>
          <w:b w:val="0"/>
          <w:szCs w:val="28"/>
        </w:rPr>
        <w:t>(</w:t>
      </w:r>
      <w:r w:rsidRPr="00FA741E">
        <w:rPr>
          <w:b w:val="0"/>
          <w:szCs w:val="28"/>
        </w:rPr>
        <w:t xml:space="preserve">дій за попереджувальним сигналом </w:t>
      </w:r>
      <w:r w:rsidRPr="00FA741E">
        <w:rPr>
          <w:rFonts w:eastAsia="MS Mincho"/>
          <w:b w:val="0"/>
          <w:szCs w:val="28"/>
        </w:rPr>
        <w:t>"</w:t>
      </w:r>
      <w:r w:rsidRPr="00FA741E">
        <w:rPr>
          <w:b w:val="0"/>
          <w:szCs w:val="28"/>
        </w:rPr>
        <w:t>Увага всім</w:t>
      </w:r>
      <w:r w:rsidRPr="00FA741E">
        <w:rPr>
          <w:rFonts w:eastAsia="MS Mincho"/>
          <w:b w:val="0"/>
          <w:szCs w:val="28"/>
        </w:rPr>
        <w:t>!",</w:t>
      </w:r>
      <w:r w:rsidRPr="00FA741E">
        <w:rPr>
          <w:b w:val="0"/>
          <w:szCs w:val="28"/>
        </w:rPr>
        <w:t xml:space="preserve"> під час проведення евакуаційних заходів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укриття у захисних спорудах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видачі засобів індивідуального захисту тощо</w:t>
      </w:r>
      <w:r w:rsidRPr="00FA741E">
        <w:rPr>
          <w:rFonts w:eastAsia="MS Mincho"/>
          <w:b w:val="0"/>
          <w:szCs w:val="28"/>
        </w:rPr>
        <w:t>).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6"/>
        <w:jc w:val="both"/>
        <w:rPr>
          <w:b w:val="0"/>
          <w:szCs w:val="28"/>
        </w:rPr>
      </w:pPr>
      <w:r w:rsidRPr="00FA741E">
        <w:rPr>
          <w:rFonts w:eastAsia="MS Mincho"/>
          <w:b w:val="0"/>
          <w:szCs w:val="28"/>
        </w:rPr>
        <w:t>5.</w:t>
      </w:r>
      <w:r w:rsidRPr="00FA741E">
        <w:rPr>
          <w:b w:val="0"/>
          <w:szCs w:val="28"/>
        </w:rPr>
        <w:t xml:space="preserve"> Під час проведення консультацій на пунктах обов</w:t>
      </w:r>
      <w:r w:rsidRPr="00FA741E">
        <w:rPr>
          <w:rFonts w:eastAsia="MS Mincho"/>
          <w:b w:val="0"/>
          <w:szCs w:val="28"/>
        </w:rPr>
        <w:t>'</w:t>
      </w:r>
      <w:r w:rsidRPr="00FA741E">
        <w:rPr>
          <w:b w:val="0"/>
          <w:szCs w:val="28"/>
        </w:rPr>
        <w:t>язково надається інформація про потенційну небезпеку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що характерна для місць проживання населення та методи реагування на неї. Особливу увагу необхідно звертати на громадян, які проживають поряд з потенційно небезпечними об'єктами та у сільській місцевості, а також на дітей та соціально незахищені верстви населення.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696"/>
        <w:jc w:val="both"/>
        <w:rPr>
          <w:b w:val="0"/>
          <w:szCs w:val="28"/>
        </w:rPr>
      </w:pPr>
      <w:r w:rsidRPr="00FA741E">
        <w:rPr>
          <w:b w:val="0"/>
          <w:szCs w:val="28"/>
        </w:rPr>
        <w:t>Керівники потенційно небезпечних об’єктів надають через консультаційні пункти постійну та оперативну інформацію населенню, яке проживає в зонах можливого ураження, про стан їх захисту, методи й способи забезпечення безпеки у разі аварій.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b w:val="0"/>
        </w:rPr>
      </w:pPr>
      <w:r w:rsidRPr="00FA741E">
        <w:rPr>
          <w:rFonts w:eastAsia="MS Mincho"/>
          <w:b w:val="0"/>
          <w:szCs w:val="28"/>
        </w:rPr>
        <w:t>6.</w:t>
      </w:r>
      <w:r w:rsidRPr="00FA741E">
        <w:rPr>
          <w:b w:val="0"/>
          <w:szCs w:val="28"/>
        </w:rPr>
        <w:t xml:space="preserve"> Для проведення консультацій залучаються працівники консультаційного пункту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спеціалісти </w:t>
      </w:r>
      <w:r w:rsidRPr="00FA741E">
        <w:rPr>
          <w:rFonts w:eastAsia="MS Mincho"/>
          <w:b w:val="0"/>
          <w:szCs w:val="28"/>
        </w:rPr>
        <w:t>об’єднаної територіальної громади,</w:t>
      </w:r>
      <w:r w:rsidRPr="00FA741E">
        <w:rPr>
          <w:b w:val="0"/>
          <w:szCs w:val="28"/>
        </w:rPr>
        <w:t xml:space="preserve"> консультанти з числа активістів цивільного захисту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які пройшли підготовку в НМЦ  ЦЗ та БЖД</w:t>
      </w:r>
      <w:r w:rsidRPr="00FA741E">
        <w:rPr>
          <w:rFonts w:eastAsia="MS Mincho"/>
          <w:b w:val="0"/>
          <w:szCs w:val="28"/>
        </w:rPr>
        <w:t>.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eastAsia="MS Mincho"/>
          <w:b w:val="0"/>
          <w:szCs w:val="28"/>
        </w:rPr>
      </w:pPr>
      <w:r w:rsidRPr="00FA741E">
        <w:rPr>
          <w:b w:val="0"/>
          <w:szCs w:val="28"/>
        </w:rPr>
        <w:t>З медичних тем та питань психологічної підготовки для проведення занять залучаються працівники органів охорони здоров</w:t>
      </w:r>
      <w:r w:rsidRPr="00FA741E">
        <w:rPr>
          <w:rFonts w:eastAsia="MS Mincho"/>
          <w:b w:val="0"/>
          <w:szCs w:val="28"/>
        </w:rPr>
        <w:t>’</w:t>
      </w:r>
      <w:r w:rsidRPr="00FA741E">
        <w:rPr>
          <w:b w:val="0"/>
          <w:szCs w:val="28"/>
        </w:rPr>
        <w:t>я</w:t>
      </w:r>
      <w:r w:rsidRPr="00FA741E">
        <w:rPr>
          <w:rFonts w:eastAsia="MS Mincho"/>
          <w:b w:val="0"/>
          <w:szCs w:val="28"/>
        </w:rPr>
        <w:t>.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b w:val="0"/>
        </w:rPr>
      </w:pPr>
      <w:r w:rsidRPr="00FA741E">
        <w:rPr>
          <w:rFonts w:eastAsia="MS Mincho"/>
          <w:b w:val="0"/>
          <w:szCs w:val="28"/>
        </w:rPr>
        <w:t>7.</w:t>
      </w:r>
      <w:r w:rsidRPr="00FA741E">
        <w:rPr>
          <w:b w:val="0"/>
          <w:szCs w:val="28"/>
        </w:rPr>
        <w:t xml:space="preserve"> Робота персоналу пункту організовується таким чином</w:t>
      </w:r>
      <w:r w:rsidRPr="00FA741E">
        <w:rPr>
          <w:rFonts w:eastAsia="MS Mincho"/>
          <w:b w:val="0"/>
          <w:szCs w:val="28"/>
        </w:rPr>
        <w:t>,</w:t>
      </w:r>
      <w:r w:rsidRPr="00FA741E">
        <w:rPr>
          <w:b w:val="0"/>
          <w:szCs w:val="28"/>
        </w:rPr>
        <w:t xml:space="preserve"> щоб кожен його відвідувач у встановлений час міг отримати вичерпну інформацію </w:t>
      </w:r>
      <w:r w:rsidRPr="00FA741E">
        <w:rPr>
          <w:rFonts w:eastAsia="MS Mincho"/>
          <w:b w:val="0"/>
          <w:szCs w:val="28"/>
        </w:rPr>
        <w:t>(</w:t>
      </w:r>
      <w:r w:rsidRPr="00FA741E">
        <w:rPr>
          <w:b w:val="0"/>
          <w:szCs w:val="28"/>
        </w:rPr>
        <w:t>роз</w:t>
      </w:r>
      <w:r w:rsidRPr="00FA741E">
        <w:rPr>
          <w:rFonts w:eastAsia="MS Mincho"/>
          <w:b w:val="0"/>
          <w:szCs w:val="28"/>
        </w:rPr>
        <w:t>’</w:t>
      </w:r>
      <w:r w:rsidRPr="00FA741E">
        <w:rPr>
          <w:b w:val="0"/>
          <w:szCs w:val="28"/>
        </w:rPr>
        <w:t>яснення</w:t>
      </w:r>
      <w:r w:rsidRPr="00FA741E">
        <w:rPr>
          <w:rFonts w:eastAsia="MS Mincho"/>
          <w:b w:val="0"/>
          <w:szCs w:val="28"/>
        </w:rPr>
        <w:t>)</w:t>
      </w:r>
      <w:r w:rsidRPr="00FA741E">
        <w:rPr>
          <w:b w:val="0"/>
          <w:szCs w:val="28"/>
        </w:rPr>
        <w:t xml:space="preserve"> щодо питань забезпечення захисту та порядку його дій в умовах надзвичайної ситуації</w:t>
      </w:r>
      <w:r w:rsidRPr="00FA741E">
        <w:rPr>
          <w:rFonts w:eastAsia="MS Mincho"/>
          <w:b w:val="0"/>
          <w:szCs w:val="28"/>
        </w:rPr>
        <w:t>.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 w:val="0"/>
          <w:szCs w:val="28"/>
        </w:rPr>
      </w:pPr>
      <w:r w:rsidRPr="00FA741E">
        <w:rPr>
          <w:b w:val="0"/>
          <w:szCs w:val="28"/>
        </w:rPr>
        <w:t>На забезпечення цієї вимоги на консультаційному пункті постійно повинен бути працівник (консультант), здатний конкретизувати положення інформації стендів (довідкової літератури, нормативних документів), а також список контактних телефонів консультантів – фахівців у відповідній галузі знань з цивільної безпеки.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b w:val="0"/>
          <w:szCs w:val="28"/>
        </w:rPr>
      </w:pPr>
      <w:r w:rsidRPr="00FA741E">
        <w:rPr>
          <w:b w:val="0"/>
          <w:szCs w:val="28"/>
        </w:rPr>
        <w:t>8. Просвітницька робота та пропаганда знань серед населення з питань захисту та дій у надзвичайних ситуаціях спрямовується на підготовку громадян до дій у разі виникнення надзвичайних ситуацій, зокрема: особливостей поведінки у різні періоди року, поведінки на воді, на дотримання правил пожежної безпеки, санітарно-гігієнічних норм, у разі виникнення епідемій, епізоотій, отруєнь тощо.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b w:val="0"/>
          <w:szCs w:val="28"/>
        </w:rPr>
      </w:pPr>
      <w:r w:rsidRPr="00FA741E">
        <w:rPr>
          <w:b w:val="0"/>
          <w:szCs w:val="28"/>
        </w:rPr>
        <w:t>9. Основна увага під час навчання населення звертається на морально-психологічну підготовку, умілі дії у надзвичайних ситуаціях, характерних для місць його проживання, на виховання у громадян почуття високої відповідальності за свою підготовку та підготовку своєї родини до захисту у надзвичайних ситуаціях.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 w:val="0"/>
        </w:rPr>
      </w:pPr>
      <w:r w:rsidRPr="00FA741E">
        <w:rPr>
          <w:b w:val="0"/>
          <w:szCs w:val="28"/>
        </w:rPr>
        <w:lastRenderedPageBreak/>
        <w:t>10. Основними організаційно-розпорядчими документами, які повинні бути на консультаційному пункті, є: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 w:val="0"/>
        </w:rPr>
      </w:pPr>
      <w:r w:rsidRPr="00FA741E">
        <w:rPr>
          <w:b w:val="0"/>
          <w:szCs w:val="28"/>
        </w:rPr>
        <w:t>витяг з розпорядження міського голо</w:t>
      </w:r>
      <w:r w:rsidR="007F07A2">
        <w:rPr>
          <w:b w:val="0"/>
          <w:szCs w:val="28"/>
        </w:rPr>
        <w:t xml:space="preserve">ви </w:t>
      </w:r>
      <w:r w:rsidRPr="00FA741E">
        <w:rPr>
          <w:b w:val="0"/>
          <w:szCs w:val="28"/>
        </w:rPr>
        <w:t xml:space="preserve"> про створення консультаційних пунктів на території громади;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 w:val="0"/>
          <w:szCs w:val="28"/>
        </w:rPr>
      </w:pPr>
      <w:r w:rsidRPr="00FA741E">
        <w:rPr>
          <w:b w:val="0"/>
          <w:szCs w:val="28"/>
        </w:rPr>
        <w:t>положення про консультаційний пункт;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 w:val="0"/>
        </w:rPr>
      </w:pPr>
      <w:r w:rsidRPr="00FA741E">
        <w:rPr>
          <w:b w:val="0"/>
          <w:szCs w:val="28"/>
        </w:rPr>
        <w:t>план роботи пункту на рік;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08"/>
        <w:rPr>
          <w:b w:val="0"/>
        </w:rPr>
      </w:pPr>
      <w:r w:rsidRPr="00FA741E">
        <w:rPr>
          <w:b w:val="0"/>
          <w:szCs w:val="28"/>
        </w:rPr>
        <w:t>графік надання консультацій з питань цивільного захисту працівниками консультаційного пункту;</w:t>
      </w:r>
    </w:p>
    <w:p w:rsidR="00FA741E" w:rsidRPr="00FA741E" w:rsidRDefault="00FA741E" w:rsidP="00FA741E">
      <w:pPr>
        <w:widowControl w:val="0"/>
        <w:autoSpaceDE w:val="0"/>
        <w:autoSpaceDN w:val="0"/>
        <w:adjustRightInd w:val="0"/>
        <w:ind w:firstLine="708"/>
        <w:jc w:val="both"/>
        <w:rPr>
          <w:b w:val="0"/>
        </w:rPr>
      </w:pPr>
      <w:r w:rsidRPr="00FA741E">
        <w:rPr>
          <w:b w:val="0"/>
          <w:szCs w:val="28"/>
        </w:rPr>
        <w:t>журнал обліку консультацій.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 w:val="0"/>
        </w:rPr>
      </w:pPr>
      <w:r w:rsidRPr="00FA741E">
        <w:rPr>
          <w:b w:val="0"/>
          <w:szCs w:val="28"/>
        </w:rPr>
        <w:t>11. Звітність про роботу консультаційних пунктів надається в органи місцевого самоврядування, розпорядженнями яких ці пункти створено, за формою, змістом та у терміни, які встановлено Табелем термінових та строкових донесень з питань цивільного захисту.</w:t>
      </w:r>
    </w:p>
    <w:p w:rsidR="00FA741E" w:rsidRPr="00FA741E" w:rsidRDefault="00FA741E" w:rsidP="00FA741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 w:val="0"/>
          <w:szCs w:val="28"/>
        </w:rPr>
      </w:pPr>
      <w:r w:rsidRPr="00FA741E">
        <w:rPr>
          <w:b w:val="0"/>
          <w:szCs w:val="28"/>
        </w:rPr>
        <w:t>12. На навчально-матеріальній базі консультаційних пунктів педагогічними працівниками НМЦ ЦЗ та БЖД можуть організовуватись заняття з функціонального навчання за виїзною формою їх проведення.</w:t>
      </w:r>
    </w:p>
    <w:p w:rsidR="00FA741E" w:rsidRPr="0075703A" w:rsidRDefault="00FA741E" w:rsidP="00FA741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 w:val="0"/>
          <w:sz w:val="24"/>
          <w:szCs w:val="24"/>
        </w:rPr>
      </w:pPr>
    </w:p>
    <w:p w:rsidR="00FA741E" w:rsidRPr="0075703A" w:rsidRDefault="00FA741E" w:rsidP="00FA741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 w:val="0"/>
          <w:sz w:val="24"/>
          <w:szCs w:val="24"/>
        </w:rPr>
      </w:pPr>
    </w:p>
    <w:p w:rsidR="00FA741E" w:rsidRPr="0075703A" w:rsidRDefault="0075703A" w:rsidP="007F07A2">
      <w:pPr>
        <w:rPr>
          <w:b w:val="0"/>
          <w:sz w:val="24"/>
          <w:szCs w:val="24"/>
        </w:rPr>
      </w:pPr>
      <w:proofErr w:type="spellStart"/>
      <w:r w:rsidRPr="0075703A">
        <w:rPr>
          <w:b w:val="0"/>
          <w:sz w:val="24"/>
          <w:szCs w:val="24"/>
        </w:rPr>
        <w:t>Голованська</w:t>
      </w:r>
      <w:proofErr w:type="spellEnd"/>
      <w:r w:rsidRPr="0075703A">
        <w:rPr>
          <w:b w:val="0"/>
          <w:sz w:val="24"/>
          <w:szCs w:val="24"/>
        </w:rPr>
        <w:t xml:space="preserve"> </w:t>
      </w:r>
    </w:p>
    <w:sectPr w:rsidR="00FA741E" w:rsidRPr="0075703A" w:rsidSect="00994539">
      <w:pgSz w:w="11907" w:h="16840" w:code="9"/>
      <w:pgMar w:top="425" w:right="709" w:bottom="851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9DC" w:rsidRDefault="00C639DC">
      <w:r>
        <w:separator/>
      </w:r>
    </w:p>
  </w:endnote>
  <w:endnote w:type="continuationSeparator" w:id="0">
    <w:p w:rsidR="00C639DC" w:rsidRDefault="00C63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9DC" w:rsidRDefault="00C639DC">
      <w:r>
        <w:separator/>
      </w:r>
    </w:p>
  </w:footnote>
  <w:footnote w:type="continuationSeparator" w:id="0">
    <w:p w:rsidR="00C639DC" w:rsidRDefault="00C639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6304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A422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DD01411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2C0AFD"/>
    <w:multiLevelType w:val="singleLevel"/>
    <w:tmpl w:val="5922BF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>
    <w:nsid w:val="123C3C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BAD77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BF70D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0DA78BD"/>
    <w:multiLevelType w:val="multilevel"/>
    <w:tmpl w:val="8536F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1503C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5B42E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71C242C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9374E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D961B25"/>
    <w:multiLevelType w:val="hybridMultilevel"/>
    <w:tmpl w:val="2E9ECB06"/>
    <w:lvl w:ilvl="0" w:tplc="01624F2E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0B663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13D2B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A0351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AA627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F100B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36F49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85473C9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B913285"/>
    <w:multiLevelType w:val="singleLevel"/>
    <w:tmpl w:val="8E967A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C7152DF"/>
    <w:multiLevelType w:val="multilevel"/>
    <w:tmpl w:val="01022A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3">
    <w:nsid w:val="4D492024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EFF56BF"/>
    <w:multiLevelType w:val="singleLevel"/>
    <w:tmpl w:val="2E7A5D94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5">
    <w:nsid w:val="52E03287"/>
    <w:multiLevelType w:val="multilevel"/>
    <w:tmpl w:val="260AB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9CE6E22"/>
    <w:multiLevelType w:val="singleLevel"/>
    <w:tmpl w:val="A45A79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7">
    <w:nsid w:val="59DC0D92"/>
    <w:multiLevelType w:val="hybridMultilevel"/>
    <w:tmpl w:val="E6DE8BA2"/>
    <w:lvl w:ilvl="0" w:tplc="6C44CD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D152DEA"/>
    <w:multiLevelType w:val="singleLevel"/>
    <w:tmpl w:val="5BE001E8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9">
    <w:nsid w:val="66EE7D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E045653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F0C5C37"/>
    <w:multiLevelType w:val="singleLevel"/>
    <w:tmpl w:val="03EA96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2E45E89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4844E5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7BB0801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9755203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B4A0805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B8733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4"/>
  </w:num>
  <w:num w:numId="4">
    <w:abstractNumId w:val="2"/>
  </w:num>
  <w:num w:numId="5">
    <w:abstractNumId w:val="22"/>
  </w:num>
  <w:num w:numId="6">
    <w:abstractNumId w:val="8"/>
  </w:num>
  <w:num w:numId="7">
    <w:abstractNumId w:val="28"/>
  </w:num>
  <w:num w:numId="8">
    <w:abstractNumId w:val="21"/>
  </w:num>
  <w:num w:numId="9">
    <w:abstractNumId w:val="25"/>
  </w:num>
  <w:num w:numId="10">
    <w:abstractNumId w:val="16"/>
  </w:num>
  <w:num w:numId="11">
    <w:abstractNumId w:val="17"/>
  </w:num>
  <w:num w:numId="12">
    <w:abstractNumId w:val="12"/>
  </w:num>
  <w:num w:numId="13">
    <w:abstractNumId w:val="7"/>
  </w:num>
  <w:num w:numId="14">
    <w:abstractNumId w:val="14"/>
  </w:num>
  <w:num w:numId="15">
    <w:abstractNumId w:val="29"/>
  </w:num>
  <w:num w:numId="16">
    <w:abstractNumId w:val="4"/>
  </w:num>
  <w:num w:numId="17">
    <w:abstractNumId w:val="9"/>
  </w:num>
  <w:num w:numId="18">
    <w:abstractNumId w:val="26"/>
  </w:num>
  <w:num w:numId="19">
    <w:abstractNumId w:val="37"/>
  </w:num>
  <w:num w:numId="20">
    <w:abstractNumId w:val="31"/>
  </w:num>
  <w:num w:numId="21">
    <w:abstractNumId w:val="15"/>
  </w:num>
  <w:num w:numId="22">
    <w:abstractNumId w:val="19"/>
  </w:num>
  <w:num w:numId="23">
    <w:abstractNumId w:val="23"/>
  </w:num>
  <w:num w:numId="24">
    <w:abstractNumId w:val="35"/>
  </w:num>
  <w:num w:numId="25">
    <w:abstractNumId w:val="3"/>
  </w:num>
  <w:num w:numId="26">
    <w:abstractNumId w:val="5"/>
  </w:num>
  <w:num w:numId="27">
    <w:abstractNumId w:val="34"/>
  </w:num>
  <w:num w:numId="28">
    <w:abstractNumId w:val="18"/>
  </w:num>
  <w:num w:numId="29">
    <w:abstractNumId w:val="30"/>
  </w:num>
  <w:num w:numId="30">
    <w:abstractNumId w:val="36"/>
  </w:num>
  <w:num w:numId="31">
    <w:abstractNumId w:val="20"/>
  </w:num>
  <w:num w:numId="32">
    <w:abstractNumId w:val="11"/>
  </w:num>
  <w:num w:numId="33">
    <w:abstractNumId w:val="32"/>
  </w:num>
  <w:num w:numId="34">
    <w:abstractNumId w:val="33"/>
  </w:num>
  <w:num w:numId="35">
    <w:abstractNumId w:val="10"/>
  </w:num>
  <w:num w:numId="36">
    <w:abstractNumId w:val="27"/>
  </w:num>
  <w:num w:numId="37">
    <w:abstractNumId w:val="13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03FF"/>
    <w:rsid w:val="00010B3F"/>
    <w:rsid w:val="0005107A"/>
    <w:rsid w:val="0007164B"/>
    <w:rsid w:val="00083901"/>
    <w:rsid w:val="00093678"/>
    <w:rsid w:val="000A10EA"/>
    <w:rsid w:val="000B1426"/>
    <w:rsid w:val="000D33E9"/>
    <w:rsid w:val="000D7F00"/>
    <w:rsid w:val="000F5075"/>
    <w:rsid w:val="00106397"/>
    <w:rsid w:val="00124656"/>
    <w:rsid w:val="0015172D"/>
    <w:rsid w:val="00151ED5"/>
    <w:rsid w:val="00156248"/>
    <w:rsid w:val="00164AFD"/>
    <w:rsid w:val="0018107F"/>
    <w:rsid w:val="001A642A"/>
    <w:rsid w:val="001C4705"/>
    <w:rsid w:val="001C6007"/>
    <w:rsid w:val="001D2B95"/>
    <w:rsid w:val="001D7A03"/>
    <w:rsid w:val="00201DE5"/>
    <w:rsid w:val="002106EF"/>
    <w:rsid w:val="00223FD5"/>
    <w:rsid w:val="00240616"/>
    <w:rsid w:val="00243CA2"/>
    <w:rsid w:val="00250485"/>
    <w:rsid w:val="0025063A"/>
    <w:rsid w:val="00262799"/>
    <w:rsid w:val="00280C25"/>
    <w:rsid w:val="002923DC"/>
    <w:rsid w:val="002C05AB"/>
    <w:rsid w:val="002C24A5"/>
    <w:rsid w:val="002E7F43"/>
    <w:rsid w:val="002F5AF6"/>
    <w:rsid w:val="00316F7C"/>
    <w:rsid w:val="0033438F"/>
    <w:rsid w:val="0034393A"/>
    <w:rsid w:val="00345BB1"/>
    <w:rsid w:val="00351AF4"/>
    <w:rsid w:val="00355ACD"/>
    <w:rsid w:val="00355DD0"/>
    <w:rsid w:val="00370393"/>
    <w:rsid w:val="0037140B"/>
    <w:rsid w:val="003A424D"/>
    <w:rsid w:val="003C1CF3"/>
    <w:rsid w:val="003D3BAD"/>
    <w:rsid w:val="003E09C0"/>
    <w:rsid w:val="003F50C8"/>
    <w:rsid w:val="00422403"/>
    <w:rsid w:val="004335E9"/>
    <w:rsid w:val="004349A7"/>
    <w:rsid w:val="0046099A"/>
    <w:rsid w:val="00471AB5"/>
    <w:rsid w:val="004731FE"/>
    <w:rsid w:val="00484506"/>
    <w:rsid w:val="00496A6B"/>
    <w:rsid w:val="004A0EDF"/>
    <w:rsid w:val="004A1C3B"/>
    <w:rsid w:val="004A3AEA"/>
    <w:rsid w:val="004D0207"/>
    <w:rsid w:val="004E79FE"/>
    <w:rsid w:val="004F2E7C"/>
    <w:rsid w:val="00530F28"/>
    <w:rsid w:val="00544C17"/>
    <w:rsid w:val="00561F1F"/>
    <w:rsid w:val="005705BC"/>
    <w:rsid w:val="005921EC"/>
    <w:rsid w:val="005B16E9"/>
    <w:rsid w:val="005C1457"/>
    <w:rsid w:val="005F50B2"/>
    <w:rsid w:val="006014B4"/>
    <w:rsid w:val="006041DC"/>
    <w:rsid w:val="00604934"/>
    <w:rsid w:val="00621134"/>
    <w:rsid w:val="00632D7C"/>
    <w:rsid w:val="0063393B"/>
    <w:rsid w:val="0064016D"/>
    <w:rsid w:val="0067197A"/>
    <w:rsid w:val="006720E8"/>
    <w:rsid w:val="006803FF"/>
    <w:rsid w:val="006821DA"/>
    <w:rsid w:val="006824DA"/>
    <w:rsid w:val="006A0585"/>
    <w:rsid w:val="006B4083"/>
    <w:rsid w:val="006C046E"/>
    <w:rsid w:val="00703C62"/>
    <w:rsid w:val="00723234"/>
    <w:rsid w:val="007263D7"/>
    <w:rsid w:val="0074404C"/>
    <w:rsid w:val="007515CB"/>
    <w:rsid w:val="00754A06"/>
    <w:rsid w:val="0075703A"/>
    <w:rsid w:val="00773BCF"/>
    <w:rsid w:val="007952AB"/>
    <w:rsid w:val="007A1915"/>
    <w:rsid w:val="007A477D"/>
    <w:rsid w:val="007A61F4"/>
    <w:rsid w:val="007B0440"/>
    <w:rsid w:val="007B0471"/>
    <w:rsid w:val="007D1035"/>
    <w:rsid w:val="007D5AEA"/>
    <w:rsid w:val="007F07A2"/>
    <w:rsid w:val="00805ECF"/>
    <w:rsid w:val="008154A9"/>
    <w:rsid w:val="00827A48"/>
    <w:rsid w:val="008468B4"/>
    <w:rsid w:val="00853E7B"/>
    <w:rsid w:val="00861144"/>
    <w:rsid w:val="008644AC"/>
    <w:rsid w:val="00885492"/>
    <w:rsid w:val="00890254"/>
    <w:rsid w:val="00890DF4"/>
    <w:rsid w:val="00893CBD"/>
    <w:rsid w:val="00895306"/>
    <w:rsid w:val="008B6EE3"/>
    <w:rsid w:val="008D0497"/>
    <w:rsid w:val="008D1203"/>
    <w:rsid w:val="008E1A78"/>
    <w:rsid w:val="008E6106"/>
    <w:rsid w:val="008E7C91"/>
    <w:rsid w:val="008F65E1"/>
    <w:rsid w:val="00904B73"/>
    <w:rsid w:val="00935F5C"/>
    <w:rsid w:val="00955D53"/>
    <w:rsid w:val="00962FA3"/>
    <w:rsid w:val="00994539"/>
    <w:rsid w:val="009C284F"/>
    <w:rsid w:val="009D313C"/>
    <w:rsid w:val="009E0157"/>
    <w:rsid w:val="009E2093"/>
    <w:rsid w:val="009E6733"/>
    <w:rsid w:val="00A15999"/>
    <w:rsid w:val="00A458FC"/>
    <w:rsid w:val="00A82804"/>
    <w:rsid w:val="00A974BF"/>
    <w:rsid w:val="00AA734D"/>
    <w:rsid w:val="00AB22DD"/>
    <w:rsid w:val="00AD39F6"/>
    <w:rsid w:val="00AD765C"/>
    <w:rsid w:val="00AE2C26"/>
    <w:rsid w:val="00B06687"/>
    <w:rsid w:val="00B074B6"/>
    <w:rsid w:val="00B171A7"/>
    <w:rsid w:val="00B173C6"/>
    <w:rsid w:val="00B262E0"/>
    <w:rsid w:val="00B26689"/>
    <w:rsid w:val="00B47CC6"/>
    <w:rsid w:val="00B5092B"/>
    <w:rsid w:val="00BB2262"/>
    <w:rsid w:val="00BB637D"/>
    <w:rsid w:val="00BB671C"/>
    <w:rsid w:val="00BD627E"/>
    <w:rsid w:val="00BD6D0C"/>
    <w:rsid w:val="00C16324"/>
    <w:rsid w:val="00C17965"/>
    <w:rsid w:val="00C24D97"/>
    <w:rsid w:val="00C40F46"/>
    <w:rsid w:val="00C449D7"/>
    <w:rsid w:val="00C62F24"/>
    <w:rsid w:val="00C639DC"/>
    <w:rsid w:val="00C67E1D"/>
    <w:rsid w:val="00CA0A72"/>
    <w:rsid w:val="00CA0D4B"/>
    <w:rsid w:val="00CA38FD"/>
    <w:rsid w:val="00CA4F61"/>
    <w:rsid w:val="00CB4AB9"/>
    <w:rsid w:val="00CC3053"/>
    <w:rsid w:val="00CE42F9"/>
    <w:rsid w:val="00CE5676"/>
    <w:rsid w:val="00CF46BB"/>
    <w:rsid w:val="00CF47E6"/>
    <w:rsid w:val="00D15441"/>
    <w:rsid w:val="00D2604F"/>
    <w:rsid w:val="00D279ED"/>
    <w:rsid w:val="00D60048"/>
    <w:rsid w:val="00D7134C"/>
    <w:rsid w:val="00DB1388"/>
    <w:rsid w:val="00DC25D3"/>
    <w:rsid w:val="00DD69B1"/>
    <w:rsid w:val="00DE1168"/>
    <w:rsid w:val="00DF68C0"/>
    <w:rsid w:val="00E01245"/>
    <w:rsid w:val="00E17160"/>
    <w:rsid w:val="00E173F7"/>
    <w:rsid w:val="00E40796"/>
    <w:rsid w:val="00E47088"/>
    <w:rsid w:val="00E76799"/>
    <w:rsid w:val="00E82BDD"/>
    <w:rsid w:val="00E84BA7"/>
    <w:rsid w:val="00E86CA8"/>
    <w:rsid w:val="00E8775B"/>
    <w:rsid w:val="00EC25BB"/>
    <w:rsid w:val="00ED3E77"/>
    <w:rsid w:val="00EE1451"/>
    <w:rsid w:val="00EE5ACE"/>
    <w:rsid w:val="00EE7339"/>
    <w:rsid w:val="00EE753D"/>
    <w:rsid w:val="00F226D0"/>
    <w:rsid w:val="00F62A8D"/>
    <w:rsid w:val="00F62CF4"/>
    <w:rsid w:val="00F63F27"/>
    <w:rsid w:val="00F66C03"/>
    <w:rsid w:val="00F8378D"/>
    <w:rsid w:val="00F87E2A"/>
    <w:rsid w:val="00FA741E"/>
    <w:rsid w:val="00FB154B"/>
    <w:rsid w:val="00FF0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4AFD"/>
    <w:rPr>
      <w:b/>
      <w:sz w:val="28"/>
      <w:lang w:eastAsia="ru-RU"/>
    </w:rPr>
  </w:style>
  <w:style w:type="paragraph" w:styleId="1">
    <w:name w:val="heading 1"/>
    <w:basedOn w:val="a"/>
    <w:next w:val="a"/>
    <w:qFormat/>
    <w:rsid w:val="00164AFD"/>
    <w:pPr>
      <w:keepNext/>
      <w:jc w:val="center"/>
      <w:outlineLvl w:val="0"/>
    </w:pPr>
  </w:style>
  <w:style w:type="paragraph" w:styleId="2">
    <w:name w:val="heading 2"/>
    <w:basedOn w:val="a"/>
    <w:next w:val="a"/>
    <w:qFormat/>
    <w:rsid w:val="00164AFD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164AFD"/>
    <w:pPr>
      <w:keepNext/>
      <w:jc w:val="center"/>
      <w:outlineLvl w:val="2"/>
    </w:pPr>
    <w:rPr>
      <w:b w:val="0"/>
      <w:u w:val="single"/>
    </w:rPr>
  </w:style>
  <w:style w:type="paragraph" w:styleId="6">
    <w:name w:val="heading 6"/>
    <w:basedOn w:val="a"/>
    <w:next w:val="a"/>
    <w:link w:val="60"/>
    <w:qFormat/>
    <w:rsid w:val="004731FE"/>
    <w:pPr>
      <w:suppressAutoHyphens/>
      <w:spacing w:before="240" w:after="60"/>
      <w:outlineLvl w:val="5"/>
    </w:pPr>
    <w:rPr>
      <w:b w:val="0"/>
      <w:bCs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2">
    <w:name w:val="caaieiaie 2"/>
    <w:basedOn w:val="a"/>
    <w:next w:val="a"/>
    <w:rsid w:val="00164AFD"/>
    <w:pPr>
      <w:keepNext/>
      <w:jc w:val="center"/>
    </w:pPr>
    <w:rPr>
      <w:sz w:val="32"/>
    </w:rPr>
  </w:style>
  <w:style w:type="paragraph" w:styleId="a3">
    <w:name w:val="Body Text"/>
    <w:basedOn w:val="a"/>
    <w:rsid w:val="00164AFD"/>
    <w:pPr>
      <w:jc w:val="both"/>
    </w:pPr>
    <w:rPr>
      <w:b w:val="0"/>
    </w:rPr>
  </w:style>
  <w:style w:type="paragraph" w:styleId="a4">
    <w:name w:val="Document Map"/>
    <w:basedOn w:val="a"/>
    <w:semiHidden/>
    <w:rsid w:val="00164AFD"/>
    <w:pPr>
      <w:shd w:val="clear" w:color="auto" w:fill="000080"/>
    </w:pPr>
    <w:rPr>
      <w:rFonts w:ascii="Tahoma" w:hAnsi="Tahoma"/>
    </w:rPr>
  </w:style>
  <w:style w:type="paragraph" w:styleId="a5">
    <w:name w:val="header"/>
    <w:basedOn w:val="a"/>
    <w:rsid w:val="00164AFD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164AFD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164AFD"/>
    <w:rPr>
      <w:b w:val="0"/>
    </w:rPr>
  </w:style>
  <w:style w:type="paragraph" w:styleId="30">
    <w:name w:val="Body Text 3"/>
    <w:basedOn w:val="a"/>
    <w:rsid w:val="00164AFD"/>
    <w:pPr>
      <w:jc w:val="both"/>
    </w:pPr>
    <w:rPr>
      <w:sz w:val="24"/>
    </w:rPr>
  </w:style>
  <w:style w:type="paragraph" w:styleId="a7">
    <w:name w:val="Body Text Indent"/>
    <w:basedOn w:val="a"/>
    <w:rsid w:val="00994539"/>
    <w:pPr>
      <w:spacing w:after="120"/>
      <w:ind w:left="283"/>
    </w:pPr>
  </w:style>
  <w:style w:type="paragraph" w:styleId="a8">
    <w:name w:val="Balloon Text"/>
    <w:basedOn w:val="a"/>
    <w:link w:val="a9"/>
    <w:rsid w:val="001562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6248"/>
    <w:rPr>
      <w:rFonts w:ascii="Tahoma" w:hAnsi="Tahoma" w:cs="Tahoma"/>
      <w:b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4731FE"/>
    <w:rPr>
      <w:bCs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10</Pages>
  <Words>14871</Words>
  <Characters>8478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Нововолинський виконком</Company>
  <LinksUpToDate>false</LinksUpToDate>
  <CharactersWithSpaces>23303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Mashburo</dc:creator>
  <cp:lastModifiedBy>Голованська Оксана</cp:lastModifiedBy>
  <cp:revision>55</cp:revision>
  <cp:lastPrinted>2021-05-06T05:08:00Z</cp:lastPrinted>
  <dcterms:created xsi:type="dcterms:W3CDTF">2018-10-25T08:29:00Z</dcterms:created>
  <dcterms:modified xsi:type="dcterms:W3CDTF">2021-05-06T06:01:00Z</dcterms:modified>
</cp:coreProperties>
</file>