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6755" w:rsidRPr="00004929" w:rsidRDefault="00B56755" w:rsidP="00B56755">
      <w:pPr>
        <w:suppressAutoHyphens/>
        <w:autoSpaceDE w:val="0"/>
        <w:spacing w:after="0" w:line="240" w:lineRule="auto"/>
        <w:jc w:val="center"/>
        <w:rPr>
          <w:rFonts w:ascii="Times New Roman" w:hAnsi="Times New Roman"/>
          <w:b/>
          <w:sz w:val="32"/>
          <w:szCs w:val="32"/>
          <w:lang w:val="uk-UA" w:eastAsia="uk-UA"/>
        </w:rPr>
      </w:pPr>
      <w:r w:rsidRPr="00004929">
        <w:rPr>
          <w:rFonts w:ascii="Times New Roman" w:hAnsi="Times New Roman"/>
          <w:b/>
          <w:sz w:val="32"/>
          <w:szCs w:val="32"/>
          <w:lang w:val="uk-UA" w:eastAsia="uk-UA"/>
        </w:rPr>
        <w:t>ІНФОРМАЦІЙНА КАРТКА 04-06</w:t>
      </w:r>
    </w:p>
    <w:p w:rsidR="00B56755" w:rsidRPr="00004929" w:rsidRDefault="00B56755" w:rsidP="00B56755">
      <w:pPr>
        <w:suppressAutoHyphens/>
        <w:autoSpaceDE w:val="0"/>
        <w:spacing w:after="0" w:line="240" w:lineRule="auto"/>
        <w:jc w:val="center"/>
        <w:rPr>
          <w:rFonts w:ascii="Times New Roman" w:hAnsi="Times New Roman"/>
          <w:b/>
          <w:sz w:val="32"/>
          <w:szCs w:val="32"/>
          <w:lang w:val="uk-UA" w:eastAsia="uk-UA"/>
        </w:rPr>
      </w:pPr>
      <w:r w:rsidRPr="00004929">
        <w:rPr>
          <w:rFonts w:ascii="Times New Roman" w:hAnsi="Times New Roman"/>
          <w:b/>
          <w:sz w:val="32"/>
          <w:szCs w:val="32"/>
          <w:lang w:val="uk-UA" w:eastAsia="uk-UA"/>
        </w:rPr>
        <w:t>АДМІНІСТРАТИВНОЇ ПОСЛУГИ</w:t>
      </w:r>
    </w:p>
    <w:p w:rsidR="00B56755" w:rsidRPr="00004929" w:rsidRDefault="00B56755" w:rsidP="00B56755">
      <w:pPr>
        <w:suppressAutoHyphens/>
        <w:autoSpaceDE w:val="0"/>
        <w:spacing w:after="0" w:line="240" w:lineRule="auto"/>
        <w:jc w:val="center"/>
        <w:rPr>
          <w:rFonts w:ascii="Times New Roman" w:hAnsi="Times New Roman"/>
          <w:b/>
          <w:sz w:val="28"/>
          <w:szCs w:val="28"/>
          <w:u w:val="single"/>
          <w:lang w:val="uk-UA" w:eastAsia="ar-SA"/>
        </w:rPr>
      </w:pPr>
      <w:r w:rsidRPr="00004929">
        <w:rPr>
          <w:rFonts w:ascii="Times New Roman" w:hAnsi="Times New Roman"/>
          <w:b/>
          <w:sz w:val="28"/>
          <w:szCs w:val="28"/>
          <w:u w:val="single"/>
          <w:lang w:val="uk-UA" w:eastAsia="ar-SA"/>
        </w:rPr>
        <w:t>Державна реєстрація права власності у зв’язку з передачею майна у власність фізичним та юридичним особам майна у результаті припинення (ліквідації чи реорганізації) юридичної особи або виділу з неї нової юридичної особи</w:t>
      </w:r>
    </w:p>
    <w:p w:rsidR="00B56755" w:rsidRPr="00004929" w:rsidRDefault="00B56755" w:rsidP="00B56755">
      <w:pPr>
        <w:pStyle w:val="a3"/>
        <w:spacing w:after="0" w:line="240" w:lineRule="atLeast"/>
        <w:ind w:left="426"/>
        <w:jc w:val="center"/>
        <w:rPr>
          <w:rFonts w:ascii="Times New Roman" w:eastAsia="Times New Roman" w:hAnsi="Times New Roman"/>
          <w:sz w:val="24"/>
          <w:szCs w:val="24"/>
          <w:lang w:val="uk-UA" w:eastAsia="uk-UA"/>
        </w:rPr>
      </w:pPr>
      <w:r w:rsidRPr="00004929">
        <w:rPr>
          <w:rFonts w:ascii="Times New Roman" w:eastAsia="Times New Roman" w:hAnsi="Times New Roman"/>
          <w:b/>
          <w:bCs/>
          <w:sz w:val="24"/>
          <w:szCs w:val="24"/>
          <w:lang w:val="uk-UA" w:eastAsia="uk-UA"/>
        </w:rPr>
        <w:t>(</w:t>
      </w:r>
      <w:r w:rsidRPr="00004929">
        <w:rPr>
          <w:rFonts w:ascii="Times New Roman" w:eastAsia="Times New Roman" w:hAnsi="Times New Roman"/>
          <w:sz w:val="24"/>
          <w:szCs w:val="24"/>
          <w:lang w:val="uk-UA" w:eastAsia="uk-UA"/>
        </w:rPr>
        <w:t>назва адміністративної послуги)</w:t>
      </w:r>
    </w:p>
    <w:p w:rsidR="00B56755" w:rsidRPr="00004929" w:rsidRDefault="00B56755" w:rsidP="00B567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jc w:val="center"/>
        <w:rPr>
          <w:rFonts w:ascii="Times New Roman" w:hAnsi="Times New Roman"/>
          <w:b/>
          <w:sz w:val="28"/>
          <w:szCs w:val="28"/>
          <w:u w:val="single"/>
          <w:lang w:val="uk-UA" w:eastAsia="uk-UA"/>
        </w:rPr>
      </w:pPr>
      <w:r w:rsidRPr="00004929">
        <w:rPr>
          <w:rFonts w:ascii="Times New Roman" w:hAnsi="Times New Roman"/>
          <w:b/>
          <w:sz w:val="28"/>
          <w:szCs w:val="28"/>
          <w:u w:val="single"/>
          <w:lang w:val="uk-UA" w:eastAsia="uk-UA"/>
        </w:rPr>
        <w:t>Управління «Центр надання адміністративних послуг» виконавчого комітету Нововолинської міської ради</w:t>
      </w:r>
    </w:p>
    <w:p w:rsidR="00B56755" w:rsidRPr="00004929" w:rsidRDefault="00B56755" w:rsidP="00B56755">
      <w:pPr>
        <w:suppressAutoHyphens/>
        <w:autoSpaceDE w:val="0"/>
        <w:jc w:val="center"/>
        <w:rPr>
          <w:rFonts w:ascii="Times New Roman" w:eastAsiaTheme="minorHAnsi" w:hAnsi="Times New Roman"/>
          <w:b/>
          <w:i/>
          <w:sz w:val="24"/>
          <w:szCs w:val="24"/>
          <w:lang w:val="uk-UA" w:eastAsia="ar-SA"/>
        </w:rPr>
      </w:pPr>
      <w:r w:rsidRPr="00004929">
        <w:rPr>
          <w:rFonts w:ascii="Times New Roman" w:hAnsi="Times New Roman"/>
          <w:i/>
          <w:sz w:val="24"/>
          <w:szCs w:val="24"/>
          <w:lang w:val="uk-UA" w:eastAsia="uk-UA"/>
        </w:rPr>
        <w:t xml:space="preserve"> (найменування суб‘єкта надання адміністративної послуги)</w:t>
      </w:r>
    </w:p>
    <w:tbl>
      <w:tblPr>
        <w:tblStyle w:val="2"/>
        <w:tblW w:w="9781" w:type="dxa"/>
        <w:tblCellSpacing w:w="20" w:type="dxa"/>
        <w:tblInd w:w="108"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623"/>
        <w:gridCol w:w="2979"/>
        <w:gridCol w:w="6179"/>
      </w:tblGrid>
      <w:tr w:rsidR="00B56755" w:rsidRPr="00387162" w:rsidTr="00F169D4">
        <w:trPr>
          <w:trHeight w:val="376"/>
          <w:tblCellSpacing w:w="20" w:type="dxa"/>
        </w:trPr>
        <w:tc>
          <w:tcPr>
            <w:tcW w:w="563" w:type="dxa"/>
            <w:vMerge w:val="restart"/>
            <w:hideMark/>
          </w:tcPr>
          <w:p w:rsidR="00B56755" w:rsidRPr="00004929" w:rsidRDefault="00B56755" w:rsidP="00F169D4">
            <w:pPr>
              <w:suppressAutoHyphens/>
              <w:autoSpaceDE w:val="0"/>
              <w:rPr>
                <w:rFonts w:ascii="Times New Roman" w:hAnsi="Times New Roman"/>
                <w:sz w:val="24"/>
                <w:szCs w:val="24"/>
                <w:lang w:val="uk-UA" w:eastAsia="ar-SA"/>
              </w:rPr>
            </w:pPr>
            <w:r w:rsidRPr="00004929">
              <w:rPr>
                <w:rFonts w:ascii="Times New Roman" w:hAnsi="Times New Roman"/>
                <w:sz w:val="24"/>
                <w:szCs w:val="24"/>
                <w:lang w:val="uk-UA" w:eastAsia="ar-SA"/>
              </w:rPr>
              <w:t>1.</w:t>
            </w:r>
          </w:p>
        </w:tc>
        <w:tc>
          <w:tcPr>
            <w:tcW w:w="2939" w:type="dxa"/>
            <w:vMerge w:val="restart"/>
            <w:hideMark/>
          </w:tcPr>
          <w:p w:rsidR="00B56755" w:rsidRPr="00004929" w:rsidRDefault="00B56755" w:rsidP="00F169D4">
            <w:pPr>
              <w:rPr>
                <w:rFonts w:ascii="Times New Roman" w:hAnsi="Times New Roman"/>
                <w:sz w:val="24"/>
                <w:szCs w:val="24"/>
                <w:lang w:val="uk-UA" w:eastAsia="uk-UA"/>
              </w:rPr>
            </w:pPr>
            <w:r w:rsidRPr="00004929">
              <w:rPr>
                <w:rFonts w:ascii="Times New Roman" w:eastAsia="Times New Roman" w:hAnsi="Times New Roman"/>
                <w:color w:val="000000"/>
                <w:spacing w:val="-3"/>
                <w:sz w:val="24"/>
                <w:szCs w:val="24"/>
                <w:lang w:val="uk-UA" w:eastAsia="uk-UA"/>
              </w:rPr>
              <w:t>Інформація про ЦНАП   (місце подання документів та отримання результату послуги)</w:t>
            </w:r>
          </w:p>
        </w:tc>
        <w:tc>
          <w:tcPr>
            <w:tcW w:w="6119" w:type="dxa"/>
            <w:hideMark/>
          </w:tcPr>
          <w:p w:rsidR="00B56755" w:rsidRPr="00004929" w:rsidRDefault="00B56755" w:rsidP="00F169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rPr>
                <w:rFonts w:ascii="Times New Roman" w:hAnsi="Times New Roman"/>
                <w:b/>
                <w:sz w:val="24"/>
                <w:szCs w:val="24"/>
                <w:lang w:val="uk-UA" w:eastAsia="uk-UA"/>
              </w:rPr>
            </w:pPr>
            <w:r w:rsidRPr="00004929">
              <w:rPr>
                <w:rFonts w:ascii="Times New Roman" w:hAnsi="Times New Roman"/>
                <w:b/>
                <w:sz w:val="24"/>
                <w:szCs w:val="24"/>
                <w:lang w:val="uk-UA" w:eastAsia="uk-UA"/>
              </w:rPr>
              <w:t>Управління «Центр надання адміністративних послуг» виконавчого комітету Нововолинської міської ради</w:t>
            </w:r>
          </w:p>
          <w:p w:rsidR="00B56755" w:rsidRPr="00004929" w:rsidRDefault="00B56755" w:rsidP="00F169D4">
            <w:pPr>
              <w:rPr>
                <w:rFonts w:ascii="Times New Roman" w:eastAsia="Times New Roman" w:hAnsi="Times New Roman"/>
                <w:b/>
                <w:sz w:val="24"/>
                <w:szCs w:val="24"/>
                <w:lang w:val="uk-UA" w:eastAsia="ru-RU"/>
              </w:rPr>
            </w:pPr>
          </w:p>
          <w:p w:rsidR="00B56755" w:rsidRPr="00004929" w:rsidRDefault="00B56755" w:rsidP="00F169D4">
            <w:pPr>
              <w:rPr>
                <w:rFonts w:ascii="Times New Roman" w:eastAsia="Times New Roman" w:hAnsi="Times New Roman"/>
                <w:bCs/>
                <w:sz w:val="24"/>
                <w:szCs w:val="24"/>
                <w:lang w:val="uk-UA" w:eastAsia="ru-RU"/>
              </w:rPr>
            </w:pPr>
            <w:r w:rsidRPr="00004929">
              <w:rPr>
                <w:rFonts w:ascii="Times New Roman" w:eastAsia="Times New Roman" w:hAnsi="Times New Roman"/>
                <w:b/>
                <w:sz w:val="24"/>
                <w:szCs w:val="24"/>
                <w:lang w:val="uk-UA" w:eastAsia="ru-RU"/>
              </w:rPr>
              <w:t xml:space="preserve">Адреса: </w:t>
            </w:r>
            <w:r w:rsidRPr="00004929">
              <w:rPr>
                <w:rFonts w:ascii="Times New Roman" w:eastAsia="Times New Roman" w:hAnsi="Times New Roman"/>
                <w:bCs/>
                <w:sz w:val="24"/>
                <w:szCs w:val="24"/>
                <w:lang w:val="uk-UA" w:eastAsia="ru-RU"/>
              </w:rPr>
              <w:t>проспект Дружби, 27 м. Нововолинськ, Волинська область, 45400</w:t>
            </w:r>
          </w:p>
          <w:p w:rsidR="00B56755" w:rsidRPr="00004929" w:rsidRDefault="00B56755" w:rsidP="00F169D4">
            <w:pPr>
              <w:rPr>
                <w:rFonts w:ascii="Times New Roman" w:eastAsia="Times New Roman" w:hAnsi="Times New Roman"/>
                <w:sz w:val="24"/>
                <w:szCs w:val="24"/>
                <w:lang w:val="uk-UA" w:eastAsia="ru-RU"/>
              </w:rPr>
            </w:pPr>
          </w:p>
          <w:p w:rsidR="00B56755" w:rsidRPr="00004929" w:rsidRDefault="00B56755" w:rsidP="00F169D4">
            <w:pPr>
              <w:rPr>
                <w:rFonts w:ascii="Times New Roman" w:eastAsia="Times New Roman" w:hAnsi="Times New Roman"/>
                <w:b/>
                <w:sz w:val="24"/>
                <w:szCs w:val="24"/>
                <w:lang w:val="uk-UA" w:eastAsia="ru-RU"/>
              </w:rPr>
            </w:pPr>
            <w:r w:rsidRPr="00004929">
              <w:rPr>
                <w:rFonts w:ascii="Times New Roman" w:eastAsia="Times New Roman" w:hAnsi="Times New Roman"/>
                <w:b/>
                <w:sz w:val="24"/>
                <w:szCs w:val="24"/>
                <w:lang w:val="uk-UA" w:eastAsia="ru-RU"/>
              </w:rPr>
              <w:t xml:space="preserve">Тел./факс: </w:t>
            </w:r>
            <w:r w:rsidRPr="00004929">
              <w:rPr>
                <w:rFonts w:ascii="Times New Roman" w:eastAsia="Times New Roman" w:hAnsi="Times New Roman"/>
                <w:bCs/>
                <w:sz w:val="24"/>
                <w:szCs w:val="24"/>
                <w:lang w:val="uk-UA" w:eastAsia="ru-RU"/>
              </w:rPr>
              <w:t>+380334440320</w:t>
            </w:r>
          </w:p>
          <w:p w:rsidR="00B56755" w:rsidRPr="00004929" w:rsidRDefault="00B56755" w:rsidP="00F169D4">
            <w:pPr>
              <w:rPr>
                <w:rFonts w:ascii="Times New Roman" w:hAnsi="Times New Roman"/>
                <w:sz w:val="24"/>
                <w:szCs w:val="24"/>
                <w:lang w:val="uk-UA"/>
              </w:rPr>
            </w:pPr>
            <w:r w:rsidRPr="00004929">
              <w:rPr>
                <w:rFonts w:ascii="Times New Roman" w:eastAsia="Times New Roman" w:hAnsi="Times New Roman"/>
                <w:b/>
                <w:sz w:val="24"/>
                <w:szCs w:val="24"/>
                <w:lang w:val="uk-UA" w:eastAsia="ru-RU"/>
              </w:rPr>
              <w:t xml:space="preserve">Електронна пошта: </w:t>
            </w:r>
            <w:r w:rsidRPr="00004929">
              <w:rPr>
                <w:rFonts w:ascii="Times New Roman" w:hAnsi="Times New Roman"/>
                <w:sz w:val="24"/>
                <w:szCs w:val="24"/>
                <w:u w:val="single"/>
                <w:lang w:val="uk-UA"/>
              </w:rPr>
              <w:t>cnap@nov-rada.gov.ua</w:t>
            </w:r>
          </w:p>
          <w:p w:rsidR="00B56755" w:rsidRPr="00004929" w:rsidRDefault="00B56755" w:rsidP="00F169D4">
            <w:pPr>
              <w:rPr>
                <w:rFonts w:ascii="Times New Roman" w:eastAsia="Times New Roman" w:hAnsi="Times New Roman"/>
                <w:b/>
                <w:sz w:val="24"/>
                <w:szCs w:val="24"/>
                <w:lang w:val="uk-UA" w:eastAsia="ru-RU"/>
              </w:rPr>
            </w:pPr>
            <w:r w:rsidRPr="00004929">
              <w:rPr>
                <w:rFonts w:ascii="Times New Roman" w:eastAsia="Times New Roman" w:hAnsi="Times New Roman"/>
                <w:b/>
                <w:sz w:val="24"/>
                <w:szCs w:val="24"/>
                <w:lang w:val="uk-UA" w:eastAsia="ru-RU"/>
              </w:rPr>
              <w:t>веб-сайт</w:t>
            </w:r>
            <w:r w:rsidRPr="00004929">
              <w:rPr>
                <w:rFonts w:ascii="Times New Roman" w:eastAsia="Times New Roman" w:hAnsi="Times New Roman"/>
                <w:sz w:val="24"/>
                <w:szCs w:val="24"/>
                <w:lang w:val="uk-UA" w:eastAsia="ru-RU"/>
              </w:rPr>
              <w:t>:   https://nov-rada.gov.ua</w:t>
            </w:r>
          </w:p>
          <w:p w:rsidR="00B56755" w:rsidRPr="00004929" w:rsidRDefault="00B56755" w:rsidP="00F169D4">
            <w:pPr>
              <w:rPr>
                <w:rFonts w:ascii="Times New Roman" w:eastAsia="Times New Roman" w:hAnsi="Times New Roman"/>
                <w:b/>
                <w:sz w:val="24"/>
                <w:szCs w:val="24"/>
                <w:lang w:val="uk-UA" w:eastAsia="ru-RU"/>
              </w:rPr>
            </w:pPr>
          </w:p>
          <w:p w:rsidR="00B56755" w:rsidRPr="00004929" w:rsidRDefault="00B56755" w:rsidP="00F169D4">
            <w:pPr>
              <w:rPr>
                <w:rFonts w:ascii="Times New Roman" w:eastAsia="Times New Roman" w:hAnsi="Times New Roman"/>
                <w:b/>
                <w:sz w:val="24"/>
                <w:szCs w:val="24"/>
                <w:lang w:val="uk-UA" w:eastAsia="ru-RU"/>
              </w:rPr>
            </w:pPr>
            <w:r w:rsidRPr="00004929">
              <w:rPr>
                <w:rFonts w:ascii="Times New Roman" w:eastAsia="Times New Roman" w:hAnsi="Times New Roman"/>
                <w:b/>
                <w:sz w:val="24"/>
                <w:szCs w:val="24"/>
                <w:lang w:val="uk-UA" w:eastAsia="ru-RU"/>
              </w:rPr>
              <w:t xml:space="preserve">Режим роботи: </w:t>
            </w:r>
          </w:p>
          <w:p w:rsidR="00B56755" w:rsidRPr="00004929" w:rsidRDefault="00B56755" w:rsidP="00F169D4">
            <w:pPr>
              <w:rPr>
                <w:rFonts w:ascii="Times New Roman" w:eastAsia="Times New Roman" w:hAnsi="Times New Roman"/>
                <w:sz w:val="24"/>
                <w:szCs w:val="24"/>
                <w:lang w:val="uk-UA" w:eastAsia="ru-RU"/>
              </w:rPr>
            </w:pPr>
            <w:r w:rsidRPr="00004929">
              <w:rPr>
                <w:rFonts w:ascii="Times New Roman" w:eastAsia="Times New Roman" w:hAnsi="Times New Roman"/>
                <w:sz w:val="24"/>
                <w:szCs w:val="24"/>
                <w:lang w:val="uk-UA" w:eastAsia="ru-RU"/>
              </w:rPr>
              <w:t>Понеділок-середа  8.00-16.00</w:t>
            </w:r>
          </w:p>
          <w:p w:rsidR="00B56755" w:rsidRPr="00004929" w:rsidRDefault="00B56755" w:rsidP="00F169D4">
            <w:pPr>
              <w:rPr>
                <w:rFonts w:ascii="Times New Roman" w:eastAsia="Times New Roman" w:hAnsi="Times New Roman"/>
                <w:sz w:val="24"/>
                <w:szCs w:val="24"/>
                <w:lang w:val="uk-UA" w:eastAsia="ru-RU"/>
              </w:rPr>
            </w:pPr>
            <w:r w:rsidRPr="00004929">
              <w:rPr>
                <w:rFonts w:ascii="Times New Roman" w:eastAsia="Times New Roman" w:hAnsi="Times New Roman"/>
                <w:sz w:val="24"/>
                <w:szCs w:val="24"/>
                <w:lang w:val="uk-UA" w:eastAsia="ru-RU"/>
              </w:rPr>
              <w:t xml:space="preserve">Четвер                    8.00-20.00 </w:t>
            </w:r>
          </w:p>
          <w:p w:rsidR="00B56755" w:rsidRPr="00004929" w:rsidRDefault="00B56755" w:rsidP="00F169D4">
            <w:pPr>
              <w:rPr>
                <w:rFonts w:ascii="Times New Roman" w:eastAsia="Times New Roman" w:hAnsi="Times New Roman"/>
                <w:sz w:val="24"/>
                <w:szCs w:val="24"/>
                <w:lang w:val="uk-UA" w:eastAsia="ru-RU"/>
              </w:rPr>
            </w:pPr>
            <w:r w:rsidRPr="00004929">
              <w:rPr>
                <w:rFonts w:ascii="Times New Roman" w:eastAsia="Times New Roman" w:hAnsi="Times New Roman"/>
                <w:sz w:val="24"/>
                <w:szCs w:val="24"/>
                <w:lang w:val="uk-UA" w:eastAsia="ru-RU"/>
              </w:rPr>
              <w:t>П’ятниця                8.00-15.00</w:t>
            </w:r>
          </w:p>
          <w:p w:rsidR="00B56755" w:rsidRPr="00004929" w:rsidRDefault="00B56755" w:rsidP="00F169D4">
            <w:pPr>
              <w:rPr>
                <w:rFonts w:ascii="Times New Roman" w:eastAsia="Times New Roman" w:hAnsi="Times New Roman"/>
                <w:sz w:val="24"/>
                <w:szCs w:val="24"/>
                <w:lang w:val="uk-UA" w:eastAsia="ru-RU"/>
              </w:rPr>
            </w:pPr>
            <w:r w:rsidRPr="00004929">
              <w:rPr>
                <w:rFonts w:ascii="Times New Roman" w:eastAsia="Times New Roman" w:hAnsi="Times New Roman"/>
                <w:sz w:val="24"/>
                <w:szCs w:val="24"/>
                <w:lang w:val="uk-UA" w:eastAsia="ru-RU"/>
              </w:rPr>
              <w:t>Субота                    8.00-15.00</w:t>
            </w:r>
          </w:p>
          <w:p w:rsidR="00B56755" w:rsidRPr="00004929" w:rsidRDefault="00B56755" w:rsidP="00F169D4">
            <w:pPr>
              <w:rPr>
                <w:rFonts w:ascii="Times New Roman" w:eastAsia="Times New Roman" w:hAnsi="Times New Roman"/>
                <w:sz w:val="24"/>
                <w:szCs w:val="24"/>
                <w:lang w:val="uk-UA" w:eastAsia="ru-RU"/>
              </w:rPr>
            </w:pPr>
            <w:r w:rsidRPr="00004929">
              <w:rPr>
                <w:rFonts w:ascii="Times New Roman" w:eastAsia="Times New Roman" w:hAnsi="Times New Roman"/>
                <w:sz w:val="24"/>
                <w:szCs w:val="24"/>
                <w:lang w:val="uk-UA" w:eastAsia="ru-RU"/>
              </w:rPr>
              <w:t>Без перерви на обід.</w:t>
            </w:r>
          </w:p>
          <w:p w:rsidR="00B56755" w:rsidRPr="00004929" w:rsidRDefault="00B56755" w:rsidP="00F169D4">
            <w:pPr>
              <w:rPr>
                <w:rFonts w:ascii="Times New Roman" w:eastAsia="Times New Roman" w:hAnsi="Times New Roman"/>
                <w:sz w:val="24"/>
                <w:szCs w:val="24"/>
                <w:lang w:val="uk-UA" w:eastAsia="ru-RU"/>
              </w:rPr>
            </w:pPr>
            <w:r w:rsidRPr="00004929">
              <w:rPr>
                <w:rFonts w:ascii="Times New Roman" w:eastAsia="Times New Roman" w:hAnsi="Times New Roman"/>
                <w:sz w:val="24"/>
                <w:szCs w:val="24"/>
                <w:lang w:val="uk-UA" w:eastAsia="ru-RU"/>
              </w:rPr>
              <w:t>Вихідні дні: неділя та святкові дні.</w:t>
            </w:r>
          </w:p>
          <w:p w:rsidR="00B56755" w:rsidRPr="00004929" w:rsidRDefault="00B56755" w:rsidP="00F169D4">
            <w:pPr>
              <w:rPr>
                <w:rFonts w:ascii="Times New Roman" w:hAnsi="Times New Roman"/>
                <w:i/>
                <w:sz w:val="24"/>
                <w:szCs w:val="24"/>
                <w:lang w:val="uk-UA" w:eastAsia="uk-UA"/>
              </w:rPr>
            </w:pPr>
          </w:p>
        </w:tc>
      </w:tr>
      <w:tr w:rsidR="00B56755" w:rsidRPr="00004929" w:rsidTr="00F169D4">
        <w:trPr>
          <w:trHeight w:val="376"/>
          <w:tblCellSpacing w:w="20" w:type="dxa"/>
        </w:trPr>
        <w:tc>
          <w:tcPr>
            <w:tcW w:w="563" w:type="dxa"/>
            <w:vMerge/>
          </w:tcPr>
          <w:p w:rsidR="00B56755" w:rsidRPr="00004929" w:rsidRDefault="00B56755" w:rsidP="00F169D4">
            <w:pPr>
              <w:suppressAutoHyphens/>
              <w:autoSpaceDE w:val="0"/>
              <w:rPr>
                <w:rFonts w:ascii="Times New Roman" w:hAnsi="Times New Roman"/>
                <w:sz w:val="24"/>
                <w:szCs w:val="24"/>
                <w:lang w:val="uk-UA" w:eastAsia="ar-SA"/>
              </w:rPr>
            </w:pPr>
          </w:p>
        </w:tc>
        <w:tc>
          <w:tcPr>
            <w:tcW w:w="2939" w:type="dxa"/>
            <w:vMerge/>
          </w:tcPr>
          <w:p w:rsidR="00B56755" w:rsidRPr="00004929" w:rsidRDefault="00B56755" w:rsidP="00F169D4">
            <w:pPr>
              <w:rPr>
                <w:rFonts w:ascii="Times New Roman" w:eastAsia="Times New Roman" w:hAnsi="Times New Roman"/>
                <w:color w:val="000000"/>
                <w:spacing w:val="-3"/>
                <w:sz w:val="24"/>
                <w:szCs w:val="24"/>
                <w:lang w:val="uk-UA" w:eastAsia="uk-UA"/>
              </w:rPr>
            </w:pPr>
          </w:p>
        </w:tc>
        <w:tc>
          <w:tcPr>
            <w:tcW w:w="6119" w:type="dxa"/>
          </w:tcPr>
          <w:p w:rsidR="00B56755" w:rsidRPr="00004929" w:rsidRDefault="00B56755" w:rsidP="00F169D4">
            <w:pPr>
              <w:rPr>
                <w:rFonts w:ascii="Times New Roman" w:eastAsia="Times New Roman" w:hAnsi="Times New Roman"/>
                <w:b/>
                <w:sz w:val="24"/>
                <w:szCs w:val="24"/>
                <w:lang w:val="uk-UA" w:eastAsia="ru-RU"/>
              </w:rPr>
            </w:pPr>
            <w:r w:rsidRPr="00004929">
              <w:rPr>
                <w:rFonts w:ascii="Times New Roman" w:eastAsia="Times New Roman" w:hAnsi="Times New Roman"/>
                <w:b/>
                <w:sz w:val="24"/>
                <w:szCs w:val="24"/>
                <w:lang w:val="uk-UA" w:eastAsia="ru-RU"/>
              </w:rPr>
              <w:t xml:space="preserve">Територіальний підрозділ Центру надання адміністративних послуг Нововолинської міської ради міської ради у </w:t>
            </w:r>
            <w:proofErr w:type="spellStart"/>
            <w:r w:rsidRPr="00004929">
              <w:rPr>
                <w:rFonts w:ascii="Times New Roman" w:eastAsia="Times New Roman" w:hAnsi="Times New Roman"/>
                <w:b/>
                <w:sz w:val="24"/>
                <w:szCs w:val="24"/>
                <w:lang w:val="uk-UA" w:eastAsia="ru-RU"/>
              </w:rPr>
              <w:t>смт</w:t>
            </w:r>
            <w:proofErr w:type="spellEnd"/>
            <w:r w:rsidRPr="00004929">
              <w:rPr>
                <w:rFonts w:ascii="Times New Roman" w:eastAsia="Times New Roman" w:hAnsi="Times New Roman"/>
                <w:b/>
                <w:sz w:val="24"/>
                <w:szCs w:val="24"/>
                <w:lang w:val="uk-UA" w:eastAsia="ru-RU"/>
              </w:rPr>
              <w:t>. Благодатне</w:t>
            </w:r>
          </w:p>
          <w:p w:rsidR="00B56755" w:rsidRPr="00004929" w:rsidRDefault="00B56755" w:rsidP="00F169D4">
            <w:pPr>
              <w:rPr>
                <w:rFonts w:ascii="Times New Roman" w:eastAsia="Times New Roman" w:hAnsi="Times New Roman"/>
                <w:b/>
                <w:sz w:val="16"/>
                <w:szCs w:val="24"/>
                <w:lang w:val="uk-UA" w:eastAsia="ru-RU"/>
              </w:rPr>
            </w:pPr>
          </w:p>
          <w:p w:rsidR="00B56755" w:rsidRPr="00004929" w:rsidRDefault="00B56755" w:rsidP="00F169D4">
            <w:pPr>
              <w:rPr>
                <w:rFonts w:ascii="Times New Roman" w:eastAsia="Times New Roman" w:hAnsi="Times New Roman"/>
                <w:sz w:val="24"/>
                <w:szCs w:val="24"/>
                <w:lang w:val="uk-UA" w:eastAsia="ru-RU"/>
              </w:rPr>
            </w:pPr>
            <w:r w:rsidRPr="00004929">
              <w:rPr>
                <w:rFonts w:ascii="Times New Roman" w:eastAsia="Times New Roman" w:hAnsi="Times New Roman"/>
                <w:b/>
                <w:sz w:val="24"/>
                <w:szCs w:val="24"/>
                <w:lang w:val="uk-UA" w:eastAsia="ru-RU"/>
              </w:rPr>
              <w:t xml:space="preserve">Адреса: </w:t>
            </w:r>
            <w:r w:rsidRPr="00004929">
              <w:rPr>
                <w:rFonts w:ascii="Times New Roman" w:eastAsia="Times New Roman" w:hAnsi="Times New Roman"/>
                <w:sz w:val="24"/>
                <w:szCs w:val="24"/>
                <w:lang w:val="uk-UA" w:eastAsia="ru-RU"/>
              </w:rPr>
              <w:t xml:space="preserve">вулиця В.Стуса, 16,  </w:t>
            </w:r>
            <w:proofErr w:type="spellStart"/>
            <w:r w:rsidRPr="00004929">
              <w:rPr>
                <w:rFonts w:ascii="Times New Roman" w:eastAsia="Times New Roman" w:hAnsi="Times New Roman"/>
                <w:sz w:val="24"/>
                <w:szCs w:val="24"/>
                <w:lang w:val="uk-UA" w:eastAsia="ru-RU"/>
              </w:rPr>
              <w:t>м.Нововолинськ</w:t>
            </w:r>
            <w:proofErr w:type="spellEnd"/>
            <w:r w:rsidRPr="00004929">
              <w:rPr>
                <w:rFonts w:ascii="Times New Roman" w:eastAsia="Times New Roman" w:hAnsi="Times New Roman"/>
                <w:sz w:val="24"/>
                <w:szCs w:val="24"/>
                <w:lang w:val="uk-UA" w:eastAsia="ru-RU"/>
              </w:rPr>
              <w:t xml:space="preserve">, </w:t>
            </w:r>
          </w:p>
          <w:p w:rsidR="00B56755" w:rsidRPr="00004929" w:rsidRDefault="00B56755" w:rsidP="00F169D4">
            <w:pPr>
              <w:rPr>
                <w:rFonts w:ascii="Times New Roman" w:eastAsia="Times New Roman" w:hAnsi="Times New Roman"/>
                <w:sz w:val="24"/>
                <w:szCs w:val="24"/>
                <w:lang w:val="uk-UA" w:eastAsia="ru-RU"/>
              </w:rPr>
            </w:pPr>
            <w:proofErr w:type="spellStart"/>
            <w:r w:rsidRPr="00004929">
              <w:rPr>
                <w:rFonts w:ascii="Times New Roman" w:eastAsia="Times New Roman" w:hAnsi="Times New Roman"/>
                <w:sz w:val="24"/>
                <w:szCs w:val="24"/>
                <w:lang w:val="uk-UA" w:eastAsia="ru-RU"/>
              </w:rPr>
              <w:t>смт</w:t>
            </w:r>
            <w:proofErr w:type="spellEnd"/>
            <w:r w:rsidRPr="00004929">
              <w:rPr>
                <w:rFonts w:ascii="Times New Roman" w:eastAsia="Times New Roman" w:hAnsi="Times New Roman"/>
                <w:sz w:val="24"/>
                <w:szCs w:val="24"/>
                <w:lang w:val="uk-UA" w:eastAsia="ru-RU"/>
              </w:rPr>
              <w:t>. Благодатне, 45490</w:t>
            </w:r>
          </w:p>
          <w:p w:rsidR="00B56755" w:rsidRPr="00004929" w:rsidRDefault="00B56755" w:rsidP="00F169D4">
            <w:pPr>
              <w:rPr>
                <w:rFonts w:ascii="Times New Roman" w:eastAsia="Times New Roman" w:hAnsi="Times New Roman"/>
                <w:sz w:val="16"/>
                <w:szCs w:val="24"/>
                <w:lang w:val="uk-UA" w:eastAsia="ru-RU"/>
              </w:rPr>
            </w:pPr>
          </w:p>
          <w:p w:rsidR="00B56755" w:rsidRPr="00004929" w:rsidRDefault="00B56755" w:rsidP="00F169D4">
            <w:pPr>
              <w:rPr>
                <w:rFonts w:ascii="Times New Roman" w:eastAsia="Times New Roman" w:hAnsi="Times New Roman"/>
                <w:b/>
                <w:sz w:val="24"/>
                <w:szCs w:val="24"/>
                <w:lang w:val="uk-UA" w:eastAsia="ru-RU"/>
              </w:rPr>
            </w:pPr>
            <w:r w:rsidRPr="00004929">
              <w:rPr>
                <w:rFonts w:ascii="Times New Roman" w:eastAsia="Times New Roman" w:hAnsi="Times New Roman"/>
                <w:b/>
                <w:sz w:val="24"/>
                <w:szCs w:val="24"/>
                <w:lang w:val="uk-UA" w:eastAsia="ru-RU"/>
              </w:rPr>
              <w:t xml:space="preserve">Тел./факс: </w:t>
            </w:r>
            <w:r w:rsidRPr="00004929">
              <w:rPr>
                <w:rFonts w:ascii="Times New Roman" w:eastAsia="Times New Roman" w:hAnsi="Times New Roman"/>
                <w:bCs/>
                <w:sz w:val="24"/>
                <w:szCs w:val="24"/>
                <w:lang w:val="uk-UA" w:eastAsia="ru-RU"/>
              </w:rPr>
              <w:t>+380334495588</w:t>
            </w:r>
          </w:p>
          <w:p w:rsidR="00B56755" w:rsidRPr="00004929" w:rsidRDefault="00B56755" w:rsidP="00F169D4">
            <w:pPr>
              <w:rPr>
                <w:sz w:val="24"/>
                <w:szCs w:val="24"/>
                <w:lang w:val="uk-UA"/>
              </w:rPr>
            </w:pPr>
            <w:r w:rsidRPr="00004929">
              <w:rPr>
                <w:rFonts w:ascii="Times New Roman" w:eastAsia="Times New Roman" w:hAnsi="Times New Roman"/>
                <w:b/>
                <w:sz w:val="24"/>
                <w:szCs w:val="24"/>
                <w:lang w:val="uk-UA" w:eastAsia="ru-RU"/>
              </w:rPr>
              <w:t>Електронна пошта:</w:t>
            </w:r>
            <w:r w:rsidRPr="00004929">
              <w:rPr>
                <w:lang w:val="uk-UA"/>
              </w:rPr>
              <w:t xml:space="preserve"> </w:t>
            </w:r>
            <w:r w:rsidRPr="00004929">
              <w:rPr>
                <w:rFonts w:ascii="Times New Roman" w:eastAsia="Times New Roman" w:hAnsi="Times New Roman"/>
                <w:b/>
                <w:sz w:val="24"/>
                <w:szCs w:val="24"/>
                <w:lang w:val="uk-UA" w:eastAsia="ru-RU"/>
              </w:rPr>
              <w:t>z.rada2016@gmail.com</w:t>
            </w:r>
          </w:p>
          <w:p w:rsidR="00B56755" w:rsidRPr="00004929" w:rsidRDefault="00B56755" w:rsidP="00F169D4">
            <w:pPr>
              <w:rPr>
                <w:rFonts w:ascii="Times New Roman" w:eastAsia="Times New Roman" w:hAnsi="Times New Roman"/>
                <w:b/>
                <w:sz w:val="24"/>
                <w:szCs w:val="24"/>
                <w:lang w:val="uk-UA" w:eastAsia="ru-RU"/>
              </w:rPr>
            </w:pPr>
            <w:r w:rsidRPr="00004929">
              <w:rPr>
                <w:rFonts w:ascii="Times New Roman" w:eastAsia="Times New Roman" w:hAnsi="Times New Roman"/>
                <w:b/>
                <w:sz w:val="24"/>
                <w:szCs w:val="24"/>
                <w:lang w:val="uk-UA" w:eastAsia="ru-RU"/>
              </w:rPr>
              <w:t>веб-сайт:</w:t>
            </w:r>
            <w:r w:rsidRPr="00004929">
              <w:rPr>
                <w:lang w:val="uk-UA"/>
              </w:rPr>
              <w:t xml:space="preserve"> </w:t>
            </w:r>
            <w:r w:rsidRPr="00004929">
              <w:rPr>
                <w:rFonts w:ascii="Times New Roman" w:eastAsia="Times New Roman" w:hAnsi="Times New Roman"/>
                <w:b/>
                <w:sz w:val="24"/>
                <w:szCs w:val="24"/>
                <w:lang w:val="uk-UA" w:eastAsia="ru-RU"/>
              </w:rPr>
              <w:t>http://z-rada.blogspot.com</w:t>
            </w:r>
          </w:p>
          <w:p w:rsidR="00B56755" w:rsidRPr="00004929" w:rsidRDefault="00B56755" w:rsidP="00F169D4">
            <w:pPr>
              <w:rPr>
                <w:rFonts w:ascii="Times New Roman" w:eastAsia="Times New Roman" w:hAnsi="Times New Roman"/>
                <w:b/>
                <w:sz w:val="16"/>
                <w:szCs w:val="24"/>
                <w:lang w:val="uk-UA" w:eastAsia="ru-RU"/>
              </w:rPr>
            </w:pPr>
          </w:p>
          <w:p w:rsidR="00B56755" w:rsidRPr="00004929" w:rsidRDefault="00B56755" w:rsidP="00F169D4">
            <w:pPr>
              <w:rPr>
                <w:rFonts w:ascii="Times New Roman" w:eastAsia="Times New Roman" w:hAnsi="Times New Roman"/>
                <w:b/>
                <w:sz w:val="24"/>
                <w:szCs w:val="24"/>
                <w:lang w:val="uk-UA" w:eastAsia="ru-RU"/>
              </w:rPr>
            </w:pPr>
            <w:r w:rsidRPr="00004929">
              <w:rPr>
                <w:rFonts w:ascii="Times New Roman" w:eastAsia="Times New Roman" w:hAnsi="Times New Roman"/>
                <w:b/>
                <w:sz w:val="24"/>
                <w:szCs w:val="24"/>
                <w:lang w:val="uk-UA" w:eastAsia="ru-RU"/>
              </w:rPr>
              <w:t xml:space="preserve">Режим роботи: </w:t>
            </w:r>
          </w:p>
          <w:p w:rsidR="00B56755" w:rsidRPr="00004929" w:rsidRDefault="00B56755" w:rsidP="00F169D4">
            <w:pPr>
              <w:rPr>
                <w:rFonts w:ascii="Times New Roman" w:eastAsia="Times New Roman" w:hAnsi="Times New Roman"/>
                <w:sz w:val="24"/>
                <w:szCs w:val="24"/>
                <w:lang w:val="uk-UA" w:eastAsia="ru-RU"/>
              </w:rPr>
            </w:pPr>
            <w:proofErr w:type="spellStart"/>
            <w:r w:rsidRPr="00004929">
              <w:rPr>
                <w:rFonts w:ascii="Times New Roman" w:eastAsia="Times New Roman" w:hAnsi="Times New Roman"/>
                <w:sz w:val="24"/>
                <w:szCs w:val="24"/>
                <w:lang w:val="uk-UA" w:eastAsia="ru-RU"/>
              </w:rPr>
              <w:t>Понеділок-</w:t>
            </w:r>
            <w:proofErr w:type="spellEnd"/>
            <w:r w:rsidRPr="00004929">
              <w:rPr>
                <w:rFonts w:ascii="Times New Roman" w:eastAsia="Times New Roman" w:hAnsi="Times New Roman"/>
                <w:sz w:val="24"/>
                <w:szCs w:val="24"/>
                <w:lang w:val="uk-UA" w:eastAsia="ru-RU"/>
              </w:rPr>
              <w:t xml:space="preserve"> четвер     08.00-16.00 </w:t>
            </w:r>
          </w:p>
          <w:p w:rsidR="00B56755" w:rsidRPr="00004929" w:rsidRDefault="00B56755" w:rsidP="00F169D4">
            <w:pPr>
              <w:rPr>
                <w:rFonts w:ascii="Times New Roman" w:eastAsia="Times New Roman" w:hAnsi="Times New Roman"/>
                <w:sz w:val="24"/>
                <w:szCs w:val="24"/>
                <w:lang w:val="uk-UA" w:eastAsia="ru-RU"/>
              </w:rPr>
            </w:pPr>
            <w:r w:rsidRPr="00004929">
              <w:rPr>
                <w:rFonts w:ascii="Times New Roman" w:eastAsia="Times New Roman" w:hAnsi="Times New Roman"/>
                <w:sz w:val="24"/>
                <w:szCs w:val="24"/>
                <w:lang w:val="uk-UA" w:eastAsia="ru-RU"/>
              </w:rPr>
              <w:t>п’ятниця                     08.00-15.00</w:t>
            </w:r>
          </w:p>
          <w:p w:rsidR="00B56755" w:rsidRPr="00004929" w:rsidRDefault="00B56755" w:rsidP="00F169D4">
            <w:pPr>
              <w:rPr>
                <w:rFonts w:ascii="Times New Roman" w:eastAsia="Times New Roman" w:hAnsi="Times New Roman"/>
                <w:sz w:val="24"/>
                <w:szCs w:val="24"/>
                <w:lang w:val="uk-UA" w:eastAsia="ru-RU"/>
              </w:rPr>
            </w:pPr>
            <w:r w:rsidRPr="00004929">
              <w:rPr>
                <w:rFonts w:ascii="Times New Roman" w:eastAsia="Times New Roman" w:hAnsi="Times New Roman"/>
                <w:sz w:val="24"/>
                <w:szCs w:val="24"/>
                <w:lang w:val="uk-UA" w:eastAsia="ru-RU"/>
              </w:rPr>
              <w:t xml:space="preserve">Без перерви на обід </w:t>
            </w:r>
          </w:p>
          <w:p w:rsidR="00B56755" w:rsidRPr="00004929" w:rsidRDefault="00B56755" w:rsidP="00F169D4">
            <w:pPr>
              <w:ind w:left="-1"/>
              <w:rPr>
                <w:rFonts w:ascii="Times New Roman" w:hAnsi="Times New Roman"/>
                <w:b/>
                <w:sz w:val="24"/>
                <w:szCs w:val="24"/>
                <w:lang w:val="uk-UA" w:eastAsia="uk-UA"/>
              </w:rPr>
            </w:pPr>
            <w:r w:rsidRPr="00004929">
              <w:rPr>
                <w:rFonts w:ascii="Times New Roman" w:eastAsia="Times New Roman" w:hAnsi="Times New Roman"/>
                <w:sz w:val="24"/>
                <w:szCs w:val="24"/>
                <w:lang w:val="uk-UA" w:eastAsia="ru-RU"/>
              </w:rPr>
              <w:t>Субота, неділя – вихідні дні.</w:t>
            </w:r>
          </w:p>
        </w:tc>
      </w:tr>
      <w:tr w:rsidR="00B56755" w:rsidRPr="00387162" w:rsidTr="00F169D4">
        <w:trPr>
          <w:tblCellSpacing w:w="20" w:type="dxa"/>
        </w:trPr>
        <w:tc>
          <w:tcPr>
            <w:tcW w:w="563" w:type="dxa"/>
            <w:hideMark/>
          </w:tcPr>
          <w:p w:rsidR="00B56755" w:rsidRPr="00004929" w:rsidRDefault="00B56755" w:rsidP="00F169D4">
            <w:pPr>
              <w:suppressAutoHyphens/>
              <w:autoSpaceDE w:val="0"/>
              <w:rPr>
                <w:rFonts w:ascii="Times New Roman" w:hAnsi="Times New Roman"/>
                <w:sz w:val="24"/>
                <w:szCs w:val="24"/>
                <w:lang w:val="uk-UA" w:eastAsia="ar-SA"/>
              </w:rPr>
            </w:pPr>
            <w:bookmarkStart w:id="0" w:name="_GoBack"/>
            <w:bookmarkEnd w:id="0"/>
            <w:r w:rsidRPr="00004929">
              <w:rPr>
                <w:rFonts w:ascii="Times New Roman" w:hAnsi="Times New Roman"/>
                <w:sz w:val="24"/>
                <w:szCs w:val="24"/>
                <w:lang w:val="uk-UA" w:eastAsia="ar-SA"/>
              </w:rPr>
              <w:t>2.</w:t>
            </w:r>
          </w:p>
        </w:tc>
        <w:tc>
          <w:tcPr>
            <w:tcW w:w="2939" w:type="dxa"/>
            <w:hideMark/>
          </w:tcPr>
          <w:p w:rsidR="00B56755" w:rsidRPr="00004929" w:rsidRDefault="00B56755" w:rsidP="00F169D4">
            <w:pPr>
              <w:suppressAutoHyphens/>
              <w:autoSpaceDE w:val="0"/>
              <w:rPr>
                <w:rFonts w:ascii="Times New Roman" w:hAnsi="Times New Roman"/>
                <w:sz w:val="24"/>
                <w:szCs w:val="24"/>
                <w:lang w:val="uk-UA" w:eastAsia="ar-SA"/>
              </w:rPr>
            </w:pPr>
            <w:r w:rsidRPr="00004929">
              <w:rPr>
                <w:rFonts w:ascii="Times New Roman" w:hAnsi="Times New Roman"/>
                <w:sz w:val="24"/>
                <w:szCs w:val="24"/>
                <w:lang w:val="uk-UA" w:eastAsia="ar-SA"/>
              </w:rPr>
              <w:t>Перелік документів необхідних для надання послуги та вимоги до них</w:t>
            </w:r>
          </w:p>
        </w:tc>
        <w:tc>
          <w:tcPr>
            <w:tcW w:w="6119" w:type="dxa"/>
            <w:hideMark/>
          </w:tcPr>
          <w:p w:rsidR="00B56755" w:rsidRPr="00004929" w:rsidRDefault="00B56755" w:rsidP="00F169D4">
            <w:pPr>
              <w:pStyle w:val="rvps2"/>
              <w:shd w:val="clear" w:color="auto" w:fill="FFFFFF"/>
              <w:spacing w:before="0" w:beforeAutospacing="0" w:after="115" w:afterAutospacing="0"/>
              <w:ind w:firstLine="346"/>
              <w:jc w:val="both"/>
            </w:pPr>
            <w:r w:rsidRPr="00004929">
              <w:t>1) документ, що посвідчує право власності юридичної особи на майно, що передається у власність фізичним та юридичним особам (крім випадку, коли право власності на таке майно вже зареєстровано в Державному реєстрі прав);</w:t>
            </w:r>
          </w:p>
          <w:p w:rsidR="00B56755" w:rsidRPr="00004929" w:rsidRDefault="00B56755" w:rsidP="00F169D4">
            <w:pPr>
              <w:pStyle w:val="rvps2"/>
              <w:shd w:val="clear" w:color="auto" w:fill="FFFFFF"/>
              <w:spacing w:before="0" w:beforeAutospacing="0" w:after="115" w:afterAutospacing="0"/>
              <w:ind w:firstLine="346"/>
              <w:jc w:val="both"/>
            </w:pPr>
            <w:bookmarkStart w:id="1" w:name="n555"/>
            <w:bookmarkEnd w:id="1"/>
            <w:r w:rsidRPr="00004929">
              <w:t xml:space="preserve">2) ліквідаційний баланс, затверджений засновниками </w:t>
            </w:r>
            <w:r w:rsidRPr="00004929">
              <w:lastRenderedPageBreak/>
              <w:t>(учасниками) юридичної особи або органом, що прийняв рішення про ліквідацію юридичної особи, та письмова заява таких осіб, яким передано нерухоме майно юридичної особи, що припиняється, про розподіл між ними такого майна або рішення відповідного органу про подальше використання зазначеного майна (у разі ліквідації юридичної особи);</w:t>
            </w:r>
          </w:p>
          <w:p w:rsidR="00B56755" w:rsidRPr="00004929" w:rsidRDefault="00B56755" w:rsidP="00F169D4">
            <w:pPr>
              <w:pStyle w:val="rvps2"/>
              <w:shd w:val="clear" w:color="auto" w:fill="FFFFFF"/>
              <w:spacing w:before="0" w:beforeAutospacing="0" w:after="115" w:afterAutospacing="0"/>
              <w:ind w:firstLine="346"/>
              <w:jc w:val="both"/>
            </w:pPr>
            <w:bookmarkStart w:id="2" w:name="n556"/>
            <w:bookmarkEnd w:id="2"/>
            <w:r w:rsidRPr="00004929">
              <w:t>3) передавальний акт, затверджений засновниками (учасниками) юридичної особи або органом, який прийняв рішення про злиття, приєднання або перетворення юридичної особи (у разі злиття, приєднання або перетворення юридичної особи);</w:t>
            </w:r>
          </w:p>
          <w:p w:rsidR="00B56755" w:rsidRPr="00004929" w:rsidRDefault="00B56755" w:rsidP="00F169D4">
            <w:pPr>
              <w:pStyle w:val="rvps2"/>
              <w:shd w:val="clear" w:color="auto" w:fill="FFFFFF"/>
              <w:spacing w:before="0" w:beforeAutospacing="0" w:after="115" w:afterAutospacing="0"/>
              <w:ind w:firstLine="346"/>
              <w:jc w:val="both"/>
            </w:pPr>
            <w:bookmarkStart w:id="3" w:name="n557"/>
            <w:bookmarkEnd w:id="3"/>
            <w:r w:rsidRPr="00004929">
              <w:t>4) розподільний баланс, затверджений засновниками (учасниками) юридичної особи або органом, який прийняв рішення про поділ юридичної особи або виділ з неї нової юридичної особи (у разі поділу юридичної особи або виділу з неї нової юридичної особи).</w:t>
            </w:r>
          </w:p>
          <w:p w:rsidR="00B56755" w:rsidRPr="00004929" w:rsidRDefault="00B56755" w:rsidP="00F169D4">
            <w:pPr>
              <w:pStyle w:val="rvps2"/>
              <w:shd w:val="clear" w:color="auto" w:fill="FFFFFF"/>
              <w:spacing w:before="0" w:beforeAutospacing="0" w:after="115" w:afterAutospacing="0"/>
              <w:ind w:firstLine="346"/>
              <w:jc w:val="both"/>
              <w:rPr>
                <w:color w:val="FF0000"/>
              </w:rPr>
            </w:pPr>
          </w:p>
        </w:tc>
      </w:tr>
      <w:tr w:rsidR="00B56755" w:rsidRPr="00004929" w:rsidTr="00F169D4">
        <w:trPr>
          <w:tblCellSpacing w:w="20" w:type="dxa"/>
        </w:trPr>
        <w:tc>
          <w:tcPr>
            <w:tcW w:w="563" w:type="dxa"/>
            <w:hideMark/>
          </w:tcPr>
          <w:p w:rsidR="00B56755" w:rsidRPr="00004929" w:rsidRDefault="00B56755" w:rsidP="00F169D4">
            <w:pPr>
              <w:suppressAutoHyphens/>
              <w:autoSpaceDE w:val="0"/>
              <w:rPr>
                <w:rFonts w:ascii="Times New Roman" w:hAnsi="Times New Roman"/>
                <w:sz w:val="24"/>
                <w:szCs w:val="24"/>
                <w:lang w:val="uk-UA" w:eastAsia="ar-SA"/>
              </w:rPr>
            </w:pPr>
            <w:r w:rsidRPr="00004929">
              <w:rPr>
                <w:rFonts w:ascii="Times New Roman" w:hAnsi="Times New Roman"/>
                <w:sz w:val="24"/>
                <w:szCs w:val="24"/>
                <w:lang w:val="uk-UA" w:eastAsia="ar-SA"/>
              </w:rPr>
              <w:lastRenderedPageBreak/>
              <w:t>3.</w:t>
            </w:r>
          </w:p>
        </w:tc>
        <w:tc>
          <w:tcPr>
            <w:tcW w:w="2939" w:type="dxa"/>
            <w:hideMark/>
          </w:tcPr>
          <w:p w:rsidR="00B56755" w:rsidRPr="00004929" w:rsidRDefault="00B56755" w:rsidP="00F169D4">
            <w:pPr>
              <w:suppressAutoHyphens/>
              <w:autoSpaceDE w:val="0"/>
              <w:rPr>
                <w:rFonts w:ascii="Times New Roman" w:hAnsi="Times New Roman"/>
                <w:sz w:val="24"/>
                <w:szCs w:val="24"/>
                <w:lang w:val="uk-UA" w:eastAsia="ar-SA"/>
              </w:rPr>
            </w:pPr>
            <w:r w:rsidRPr="00004929">
              <w:rPr>
                <w:rFonts w:ascii="Times New Roman" w:hAnsi="Times New Roman"/>
                <w:sz w:val="24"/>
                <w:szCs w:val="24"/>
                <w:lang w:val="uk-UA" w:eastAsia="ar-SA"/>
              </w:rPr>
              <w:t>Оплата</w:t>
            </w:r>
          </w:p>
        </w:tc>
        <w:tc>
          <w:tcPr>
            <w:tcW w:w="6119" w:type="dxa"/>
            <w:shd w:val="clear" w:color="auto" w:fill="FFFFFF" w:themeFill="background1"/>
            <w:hideMark/>
          </w:tcPr>
          <w:p w:rsidR="00B56755" w:rsidRPr="00004929" w:rsidRDefault="00B56755" w:rsidP="00F169D4">
            <w:pPr>
              <w:pStyle w:val="rvps2"/>
              <w:shd w:val="clear" w:color="auto" w:fill="FFFFFF"/>
              <w:spacing w:before="0" w:beforeAutospacing="0" w:after="115" w:afterAutospacing="0"/>
              <w:ind w:firstLine="346"/>
              <w:jc w:val="both"/>
            </w:pPr>
            <w:r w:rsidRPr="00004929">
              <w:t>За державну реєстрацію права власності (у тому числі довірчої власності як способу забезпечення виконання зобов’язань) справляється адміністративний збір у розмірі 0,1 прожиткового мінімуму для працездатних осіб.</w:t>
            </w:r>
          </w:p>
          <w:p w:rsidR="00B56755" w:rsidRPr="00004929" w:rsidRDefault="00B56755" w:rsidP="00F169D4">
            <w:pPr>
              <w:pStyle w:val="rvps2"/>
              <w:shd w:val="clear" w:color="auto" w:fill="FFFFFF"/>
              <w:spacing w:before="0" w:beforeAutospacing="0" w:after="115" w:afterAutospacing="0"/>
              <w:ind w:firstLine="346"/>
              <w:jc w:val="both"/>
            </w:pPr>
            <w:r w:rsidRPr="00004929">
              <w:t>За державну реєстрацію права власності (у тому числі довірчої власності як способу забезпечення виконання зобов’язань), проведену у строки менші, ніж передбачені статтею 19 цього Закону, справляється адміністративний збір у такому розмірі:</w:t>
            </w:r>
          </w:p>
          <w:p w:rsidR="00B56755" w:rsidRPr="00004929" w:rsidRDefault="00B56755" w:rsidP="00F169D4">
            <w:pPr>
              <w:pStyle w:val="rvps2"/>
              <w:shd w:val="clear" w:color="auto" w:fill="FFFFFF"/>
              <w:spacing w:before="0" w:beforeAutospacing="0" w:after="115" w:afterAutospacing="0"/>
              <w:ind w:firstLine="346"/>
              <w:jc w:val="both"/>
            </w:pPr>
            <w:r w:rsidRPr="00004929">
              <w:t>1 прожитковий мінімум для працездатних осіб - у строк два робочі дні;</w:t>
            </w:r>
          </w:p>
          <w:p w:rsidR="00B56755" w:rsidRPr="00004929" w:rsidRDefault="00B56755" w:rsidP="00F169D4">
            <w:pPr>
              <w:pStyle w:val="rvps2"/>
              <w:shd w:val="clear" w:color="auto" w:fill="FFFFFF"/>
              <w:spacing w:before="0" w:beforeAutospacing="0" w:after="115" w:afterAutospacing="0"/>
              <w:ind w:firstLine="346"/>
              <w:jc w:val="both"/>
            </w:pPr>
            <w:r w:rsidRPr="00004929">
              <w:t xml:space="preserve">2 прожиткових </w:t>
            </w:r>
            <w:proofErr w:type="spellStart"/>
            <w:r w:rsidRPr="00004929">
              <w:t>мінімума</w:t>
            </w:r>
            <w:proofErr w:type="spellEnd"/>
            <w:r w:rsidRPr="00004929">
              <w:t xml:space="preserve"> для працездатних осіб - у строк один робочий день;</w:t>
            </w:r>
          </w:p>
          <w:p w:rsidR="00B56755" w:rsidRPr="00004929" w:rsidRDefault="00B56755" w:rsidP="00F169D4">
            <w:pPr>
              <w:pStyle w:val="rvps2"/>
              <w:shd w:val="clear" w:color="auto" w:fill="FFFFFF"/>
              <w:spacing w:before="0" w:beforeAutospacing="0" w:after="115" w:afterAutospacing="0"/>
              <w:ind w:firstLine="346"/>
              <w:jc w:val="both"/>
            </w:pPr>
            <w:r w:rsidRPr="00004929">
              <w:t>5 прожиткових мінімумів для працездатних осіб - у строк 2 години.</w:t>
            </w:r>
          </w:p>
          <w:p w:rsidR="00B56755" w:rsidRPr="00004929" w:rsidRDefault="00B56755" w:rsidP="00F169D4">
            <w:pPr>
              <w:suppressAutoHyphens/>
              <w:autoSpaceDE w:val="0"/>
              <w:jc w:val="both"/>
              <w:rPr>
                <w:rFonts w:ascii="Times New Roman" w:hAnsi="Times New Roman"/>
                <w:sz w:val="24"/>
                <w:szCs w:val="24"/>
                <w:lang w:val="uk-UA" w:eastAsia="ar-SA"/>
              </w:rPr>
            </w:pPr>
          </w:p>
        </w:tc>
      </w:tr>
      <w:tr w:rsidR="00B56755" w:rsidRPr="00004929" w:rsidTr="00F169D4">
        <w:trPr>
          <w:tblCellSpacing w:w="20" w:type="dxa"/>
        </w:trPr>
        <w:tc>
          <w:tcPr>
            <w:tcW w:w="563" w:type="dxa"/>
            <w:hideMark/>
          </w:tcPr>
          <w:p w:rsidR="00B56755" w:rsidRPr="00004929" w:rsidRDefault="00B56755" w:rsidP="00F169D4">
            <w:pPr>
              <w:suppressAutoHyphens/>
              <w:autoSpaceDE w:val="0"/>
              <w:rPr>
                <w:rFonts w:ascii="Times New Roman" w:hAnsi="Times New Roman"/>
                <w:sz w:val="24"/>
                <w:szCs w:val="24"/>
                <w:lang w:val="uk-UA" w:eastAsia="ar-SA"/>
              </w:rPr>
            </w:pPr>
            <w:r w:rsidRPr="00004929">
              <w:rPr>
                <w:rFonts w:ascii="Times New Roman" w:hAnsi="Times New Roman"/>
                <w:sz w:val="24"/>
                <w:szCs w:val="24"/>
                <w:lang w:val="uk-UA" w:eastAsia="ar-SA"/>
              </w:rPr>
              <w:t>4.</w:t>
            </w:r>
          </w:p>
        </w:tc>
        <w:tc>
          <w:tcPr>
            <w:tcW w:w="2939" w:type="dxa"/>
            <w:hideMark/>
          </w:tcPr>
          <w:p w:rsidR="00B56755" w:rsidRPr="00004929" w:rsidRDefault="00B56755" w:rsidP="00F169D4">
            <w:pPr>
              <w:suppressAutoHyphens/>
              <w:autoSpaceDE w:val="0"/>
              <w:rPr>
                <w:rFonts w:ascii="Times New Roman" w:hAnsi="Times New Roman"/>
                <w:sz w:val="24"/>
                <w:szCs w:val="24"/>
                <w:lang w:val="uk-UA" w:eastAsia="ar-SA"/>
              </w:rPr>
            </w:pPr>
            <w:r w:rsidRPr="00004929">
              <w:rPr>
                <w:rFonts w:ascii="Times New Roman" w:hAnsi="Times New Roman"/>
                <w:sz w:val="24"/>
                <w:szCs w:val="24"/>
                <w:lang w:val="uk-UA" w:eastAsia="ar-SA"/>
              </w:rPr>
              <w:t>Результат надання послуги</w:t>
            </w:r>
          </w:p>
        </w:tc>
        <w:tc>
          <w:tcPr>
            <w:tcW w:w="6119" w:type="dxa"/>
            <w:hideMark/>
          </w:tcPr>
          <w:p w:rsidR="00B56755" w:rsidRPr="00004929" w:rsidRDefault="00B56755" w:rsidP="00F169D4">
            <w:pPr>
              <w:suppressAutoHyphens/>
              <w:autoSpaceDE w:val="0"/>
              <w:rPr>
                <w:rFonts w:ascii="Times New Roman" w:hAnsi="Times New Roman"/>
                <w:sz w:val="24"/>
                <w:szCs w:val="24"/>
                <w:lang w:val="uk-UA" w:eastAsia="ar-SA"/>
              </w:rPr>
            </w:pPr>
            <w:r w:rsidRPr="00004929">
              <w:rPr>
                <w:rFonts w:ascii="Times New Roman" w:hAnsi="Times New Roman"/>
                <w:sz w:val="24"/>
                <w:szCs w:val="24"/>
                <w:lang w:val="uk-UA" w:eastAsia="ar-SA"/>
              </w:rPr>
              <w:t>Видача витягу з Державного реєстру прав</w:t>
            </w:r>
          </w:p>
        </w:tc>
      </w:tr>
    </w:tbl>
    <w:p w:rsidR="008867A6" w:rsidRPr="00B56755" w:rsidRDefault="008867A6" w:rsidP="00B56755"/>
    <w:sectPr w:rsidR="008867A6" w:rsidRPr="00B56755">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1E91"/>
    <w:rsid w:val="001F0AF6"/>
    <w:rsid w:val="00224145"/>
    <w:rsid w:val="00841E91"/>
    <w:rsid w:val="008867A6"/>
    <w:rsid w:val="00910086"/>
    <w:rsid w:val="00990DC6"/>
    <w:rsid w:val="00AA7FC8"/>
    <w:rsid w:val="00B5675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1E91"/>
    <w:rPr>
      <w:rFonts w:ascii="Calibri" w:eastAsia="Calibri" w:hAnsi="Calibri"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41E91"/>
    <w:pPr>
      <w:ind w:left="720"/>
      <w:contextualSpacing/>
    </w:pPr>
  </w:style>
  <w:style w:type="character" w:styleId="a4">
    <w:name w:val="Hyperlink"/>
    <w:uiPriority w:val="99"/>
    <w:unhideWhenUsed/>
    <w:rsid w:val="00841E91"/>
    <w:rPr>
      <w:color w:val="0000FF"/>
      <w:u w:val="single"/>
    </w:rPr>
  </w:style>
  <w:style w:type="table" w:customStyle="1" w:styleId="2">
    <w:name w:val="Сетка таблицы2"/>
    <w:basedOn w:val="a1"/>
    <w:uiPriority w:val="39"/>
    <w:rsid w:val="00841E91"/>
    <w:pPr>
      <w:spacing w:after="0" w:line="240" w:lineRule="auto"/>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vps2">
    <w:name w:val="rvps2"/>
    <w:basedOn w:val="a"/>
    <w:rsid w:val="00841E91"/>
    <w:pPr>
      <w:spacing w:before="100" w:beforeAutospacing="1" w:after="100" w:afterAutospacing="1" w:line="240" w:lineRule="auto"/>
    </w:pPr>
    <w:rPr>
      <w:rFonts w:ascii="Times New Roman" w:eastAsia="Times New Roman" w:hAnsi="Times New Roman"/>
      <w:sz w:val="24"/>
      <w:szCs w:val="24"/>
      <w:lang w:val="uk-UA"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1E91"/>
    <w:rPr>
      <w:rFonts w:ascii="Calibri" w:eastAsia="Calibri" w:hAnsi="Calibri"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41E91"/>
    <w:pPr>
      <w:ind w:left="720"/>
      <w:contextualSpacing/>
    </w:pPr>
  </w:style>
  <w:style w:type="character" w:styleId="a4">
    <w:name w:val="Hyperlink"/>
    <w:uiPriority w:val="99"/>
    <w:unhideWhenUsed/>
    <w:rsid w:val="00841E91"/>
    <w:rPr>
      <w:color w:val="0000FF"/>
      <w:u w:val="single"/>
    </w:rPr>
  </w:style>
  <w:style w:type="table" w:customStyle="1" w:styleId="2">
    <w:name w:val="Сетка таблицы2"/>
    <w:basedOn w:val="a1"/>
    <w:uiPriority w:val="39"/>
    <w:rsid w:val="00841E91"/>
    <w:pPr>
      <w:spacing w:after="0" w:line="240" w:lineRule="auto"/>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vps2">
    <w:name w:val="rvps2"/>
    <w:basedOn w:val="a"/>
    <w:rsid w:val="00841E91"/>
    <w:pPr>
      <w:spacing w:before="100" w:beforeAutospacing="1" w:after="100" w:afterAutospacing="1" w:line="240" w:lineRule="auto"/>
    </w:pPr>
    <w:rPr>
      <w:rFonts w:ascii="Times New Roman" w:eastAsia="Times New Roman" w:hAnsi="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2149</Words>
  <Characters>1226</Characters>
  <Application>Microsoft Office Word</Application>
  <DocSecurity>0</DocSecurity>
  <Lines>10</Lines>
  <Paragraphs>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PC4</dc:creator>
  <cp:lastModifiedBy>PC4</cp:lastModifiedBy>
  <cp:revision>4</cp:revision>
  <dcterms:created xsi:type="dcterms:W3CDTF">2021-06-17T08:48:00Z</dcterms:created>
  <dcterms:modified xsi:type="dcterms:W3CDTF">2021-06-17T08:51:00Z</dcterms:modified>
</cp:coreProperties>
</file>