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46" w:rsidRPr="00004929" w:rsidRDefault="00451846" w:rsidP="00451846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ІНФОРМАЦІЙНА КАРТКА 04-12</w:t>
      </w:r>
    </w:p>
    <w:p w:rsidR="00451846" w:rsidRPr="00004929" w:rsidRDefault="00451846" w:rsidP="00451846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004929">
        <w:rPr>
          <w:rFonts w:ascii="Times New Roman" w:hAnsi="Times New Roman"/>
          <w:b/>
          <w:sz w:val="32"/>
          <w:szCs w:val="32"/>
          <w:lang w:val="uk-UA" w:eastAsia="uk-UA"/>
        </w:rPr>
        <w:t>АДМІНІСТРАТИВНОЇ ПОСЛУГИ</w:t>
      </w:r>
    </w:p>
    <w:p w:rsidR="00451846" w:rsidRPr="00004929" w:rsidRDefault="00451846" w:rsidP="00451846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ar-S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ar-SA"/>
        </w:rPr>
        <w:t>Державна реєстрація прав на окремий індивідуально визначений об’єкт нерухомого майна (квартира, житлове, нежитлове приміщення тощо0, будівництво якого здійснювалося із залученням коштів фізичних і юридичних осіб</w:t>
      </w:r>
    </w:p>
    <w:p w:rsidR="00451846" w:rsidRPr="00004929" w:rsidRDefault="00451846" w:rsidP="00451846">
      <w:pPr>
        <w:pStyle w:val="a3"/>
        <w:tabs>
          <w:tab w:val="left" w:pos="4998"/>
        </w:tabs>
        <w:spacing w:after="0" w:line="240" w:lineRule="atLeast"/>
        <w:ind w:left="426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04929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(</w:t>
      </w:r>
      <w:r w:rsidRPr="00004929">
        <w:rPr>
          <w:rFonts w:ascii="Times New Roman" w:eastAsia="Times New Roman" w:hAnsi="Times New Roman"/>
          <w:sz w:val="24"/>
          <w:szCs w:val="24"/>
          <w:lang w:val="uk-UA" w:eastAsia="uk-UA"/>
        </w:rPr>
        <w:t>назва адміністративної послуги)</w:t>
      </w:r>
    </w:p>
    <w:p w:rsidR="00451846" w:rsidRPr="00004929" w:rsidRDefault="00451846" w:rsidP="00451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uk-UA" w:eastAsia="uk-UA"/>
        </w:rPr>
      </w:pPr>
      <w:r w:rsidRPr="00004929"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>Управління «Центр надання адміністративних послуг» виконавчого комітету Нововолинської міської ради</w:t>
      </w:r>
    </w:p>
    <w:p w:rsidR="00451846" w:rsidRPr="00004929" w:rsidRDefault="00451846" w:rsidP="00451846">
      <w:pPr>
        <w:suppressAutoHyphens/>
        <w:autoSpaceDE w:val="0"/>
        <w:jc w:val="center"/>
        <w:rPr>
          <w:rFonts w:ascii="Times New Roman" w:eastAsiaTheme="minorHAnsi" w:hAnsi="Times New Roman"/>
          <w:b/>
          <w:i/>
          <w:sz w:val="24"/>
          <w:szCs w:val="24"/>
          <w:lang w:val="uk-UA" w:eastAsia="ar-SA"/>
        </w:rPr>
      </w:pPr>
      <w:r w:rsidRPr="00004929">
        <w:rPr>
          <w:rFonts w:ascii="Times New Roman" w:hAnsi="Times New Roman"/>
          <w:i/>
          <w:sz w:val="24"/>
          <w:szCs w:val="24"/>
          <w:lang w:val="uk-UA" w:eastAsia="uk-UA"/>
        </w:rPr>
        <w:t xml:space="preserve"> (найменування суб‘єкта надання адміністративної послуги)</w:t>
      </w:r>
    </w:p>
    <w:tbl>
      <w:tblPr>
        <w:tblStyle w:val="2"/>
        <w:tblW w:w="9606" w:type="dxa"/>
        <w:tblCellSpacing w:w="20" w:type="dxa"/>
        <w:tblInd w:w="1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22"/>
        <w:gridCol w:w="2964"/>
        <w:gridCol w:w="40"/>
        <w:gridCol w:w="5980"/>
      </w:tblGrid>
      <w:tr w:rsidR="00451846" w:rsidRPr="00387162" w:rsidTr="00F169D4">
        <w:trPr>
          <w:trHeight w:val="376"/>
          <w:tblCellSpacing w:w="20" w:type="dxa"/>
        </w:trPr>
        <w:tc>
          <w:tcPr>
            <w:tcW w:w="562" w:type="dxa"/>
            <w:vMerge w:val="restart"/>
            <w:hideMark/>
          </w:tcPr>
          <w:p w:rsidR="00451846" w:rsidRPr="00004929" w:rsidRDefault="0045184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1.</w:t>
            </w:r>
          </w:p>
        </w:tc>
        <w:tc>
          <w:tcPr>
            <w:tcW w:w="2964" w:type="dxa"/>
            <w:gridSpan w:val="2"/>
            <w:vMerge w:val="restart"/>
            <w:hideMark/>
          </w:tcPr>
          <w:p w:rsidR="00451846" w:rsidRPr="00004929" w:rsidRDefault="00451846" w:rsidP="00F169D4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  <w:t>Інформація про ЦНАП   (місце подання документів та отримання результату послуги)</w:t>
            </w:r>
          </w:p>
        </w:tc>
        <w:tc>
          <w:tcPr>
            <w:tcW w:w="5920" w:type="dxa"/>
            <w:hideMark/>
          </w:tcPr>
          <w:p w:rsidR="00451846" w:rsidRPr="00004929" w:rsidRDefault="00451846" w:rsidP="00F169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Управління «Центр надання адміністративних послуг» виконавчого комітету Нововолинської міської ради</w:t>
            </w:r>
          </w:p>
          <w:p w:rsidR="00451846" w:rsidRPr="00004929" w:rsidRDefault="0045184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51846" w:rsidRPr="00004929" w:rsidRDefault="00451846" w:rsidP="00F169D4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проспект Дружби, 27 м. Нововолинськ, Волинська область, 45400</w:t>
            </w:r>
          </w:p>
          <w:p w:rsidR="00451846" w:rsidRPr="00004929" w:rsidRDefault="0045184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  <w:p w:rsidR="00451846" w:rsidRPr="00004929" w:rsidRDefault="0045184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+380334440320</w:t>
            </w:r>
          </w:p>
          <w:p w:rsidR="00451846" w:rsidRPr="00004929" w:rsidRDefault="00451846" w:rsidP="00F169D4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Електронна пошта: </w:t>
            </w:r>
            <w:r w:rsidRPr="0000492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cnap@nov-rada.gov.ua</w:t>
            </w:r>
          </w:p>
          <w:p w:rsidR="00451846" w:rsidRPr="00004929" w:rsidRDefault="0045184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:   https://nov-rada.gov.ua</w:t>
            </w:r>
          </w:p>
          <w:p w:rsidR="00451846" w:rsidRPr="00004929" w:rsidRDefault="0045184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  <w:p w:rsidR="00451846" w:rsidRPr="00004929" w:rsidRDefault="0045184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451846" w:rsidRPr="00004929" w:rsidRDefault="0045184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Понеділок-середа  8.00-16.00</w:t>
            </w:r>
          </w:p>
          <w:p w:rsidR="00451846" w:rsidRPr="00004929" w:rsidRDefault="0045184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Четвер                    8.00-20.00 </w:t>
            </w:r>
          </w:p>
          <w:p w:rsidR="00451846" w:rsidRPr="00004929" w:rsidRDefault="0045184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8.00-15.00</w:t>
            </w:r>
          </w:p>
          <w:p w:rsidR="00451846" w:rsidRPr="00004929" w:rsidRDefault="0045184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                    8.00-15.00</w:t>
            </w:r>
          </w:p>
          <w:p w:rsidR="00451846" w:rsidRPr="00004929" w:rsidRDefault="0045184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Без перерви на обід.</w:t>
            </w:r>
          </w:p>
          <w:p w:rsidR="00451846" w:rsidRPr="00004929" w:rsidRDefault="0045184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Вихідні дні: неділя та святкові дні.</w:t>
            </w:r>
          </w:p>
          <w:p w:rsidR="00451846" w:rsidRPr="00004929" w:rsidRDefault="00451846" w:rsidP="00F169D4">
            <w:pPr>
              <w:rPr>
                <w:rFonts w:ascii="Times New Roman" w:hAnsi="Times New Roman"/>
                <w:i/>
                <w:sz w:val="24"/>
                <w:szCs w:val="24"/>
                <w:lang w:val="uk-UA" w:eastAsia="uk-UA"/>
              </w:rPr>
            </w:pPr>
          </w:p>
        </w:tc>
      </w:tr>
      <w:tr w:rsidR="00451846" w:rsidRPr="00004929" w:rsidTr="00F169D4">
        <w:trPr>
          <w:trHeight w:val="376"/>
          <w:tblCellSpacing w:w="20" w:type="dxa"/>
        </w:trPr>
        <w:tc>
          <w:tcPr>
            <w:tcW w:w="562" w:type="dxa"/>
            <w:vMerge/>
          </w:tcPr>
          <w:p w:rsidR="00451846" w:rsidRPr="00004929" w:rsidRDefault="0045184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2964" w:type="dxa"/>
            <w:gridSpan w:val="2"/>
            <w:vMerge/>
          </w:tcPr>
          <w:p w:rsidR="00451846" w:rsidRPr="00004929" w:rsidRDefault="00451846" w:rsidP="00F169D4">
            <w:pPr>
              <w:rPr>
                <w:rFonts w:ascii="Times New Roman" w:eastAsia="Times New Roman" w:hAnsi="Times New Roman"/>
                <w:color w:val="000000"/>
                <w:spacing w:val="-3"/>
                <w:sz w:val="24"/>
                <w:szCs w:val="24"/>
                <w:lang w:val="uk-UA" w:eastAsia="uk-UA"/>
              </w:rPr>
            </w:pPr>
          </w:p>
        </w:tc>
        <w:tc>
          <w:tcPr>
            <w:tcW w:w="5920" w:type="dxa"/>
          </w:tcPr>
          <w:p w:rsidR="00451846" w:rsidRPr="00004929" w:rsidRDefault="0045184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Територіальний підрозділ Центру надання адміністративних послуг Нововолинської міської ради міської ради у </w:t>
            </w:r>
            <w:proofErr w:type="spellStart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 Благодатне</w:t>
            </w:r>
          </w:p>
          <w:p w:rsidR="00451846" w:rsidRPr="00004929" w:rsidRDefault="00451846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451846" w:rsidRPr="00004929" w:rsidRDefault="0045184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Адреса: </w:t>
            </w: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вулиця В.Стуса, 16,  </w:t>
            </w: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м.Нововолинськ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, </w:t>
            </w:r>
          </w:p>
          <w:p w:rsidR="00451846" w:rsidRPr="00004929" w:rsidRDefault="0045184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смт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. Благодатне, 45490</w:t>
            </w:r>
          </w:p>
          <w:p w:rsidR="00451846" w:rsidRPr="00004929" w:rsidRDefault="00451846" w:rsidP="00F169D4">
            <w:pPr>
              <w:rPr>
                <w:rFonts w:ascii="Times New Roman" w:eastAsia="Times New Roman" w:hAnsi="Times New Roman"/>
                <w:sz w:val="16"/>
                <w:szCs w:val="24"/>
                <w:lang w:val="uk-UA" w:eastAsia="ru-RU"/>
              </w:rPr>
            </w:pPr>
          </w:p>
          <w:p w:rsidR="00451846" w:rsidRPr="00004929" w:rsidRDefault="0045184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Тел./факс: </w:t>
            </w:r>
            <w:r w:rsidRPr="0000492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+380334495588</w:t>
            </w:r>
          </w:p>
          <w:p w:rsidR="00451846" w:rsidRPr="00004929" w:rsidRDefault="00451846" w:rsidP="00F169D4">
            <w:pPr>
              <w:rPr>
                <w:sz w:val="24"/>
                <w:szCs w:val="24"/>
                <w:lang w:val="uk-UA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Електронна пошта: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z.rada2016@gmail.com</w:t>
            </w:r>
          </w:p>
          <w:p w:rsidR="00451846" w:rsidRPr="00004929" w:rsidRDefault="0045184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веб-сайт:</w:t>
            </w:r>
            <w:r w:rsidRPr="00004929">
              <w:rPr>
                <w:lang w:val="uk-UA"/>
              </w:rPr>
              <w:t xml:space="preserve"> </w:t>
            </w: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http://z-rada.blogspot.com</w:t>
            </w:r>
          </w:p>
          <w:p w:rsidR="00451846" w:rsidRPr="00004929" w:rsidRDefault="00451846" w:rsidP="00F169D4">
            <w:pPr>
              <w:rPr>
                <w:rFonts w:ascii="Times New Roman" w:eastAsia="Times New Roman" w:hAnsi="Times New Roman"/>
                <w:b/>
                <w:sz w:val="16"/>
                <w:szCs w:val="24"/>
                <w:lang w:val="uk-UA" w:eastAsia="ru-RU"/>
              </w:rPr>
            </w:pPr>
          </w:p>
          <w:p w:rsidR="00451846" w:rsidRPr="00004929" w:rsidRDefault="00451846" w:rsidP="00F169D4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Режим роботи: </w:t>
            </w:r>
          </w:p>
          <w:p w:rsidR="00451846" w:rsidRPr="00004929" w:rsidRDefault="0045184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proofErr w:type="spellStart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Понеділок-</w:t>
            </w:r>
            <w:proofErr w:type="spellEnd"/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четвер     08.00-16.00 </w:t>
            </w:r>
          </w:p>
          <w:p w:rsidR="00451846" w:rsidRPr="00004929" w:rsidRDefault="0045184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п’ятниця                     08.00-15.00</w:t>
            </w:r>
          </w:p>
          <w:p w:rsidR="00451846" w:rsidRPr="00004929" w:rsidRDefault="00451846" w:rsidP="00F169D4">
            <w:pP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Без перерви на обід </w:t>
            </w:r>
          </w:p>
          <w:p w:rsidR="00451846" w:rsidRPr="00004929" w:rsidRDefault="00451846" w:rsidP="00F169D4">
            <w:pPr>
              <w:ind w:left="-1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00492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Субота, неділя – вихідні дні.</w:t>
            </w:r>
          </w:p>
        </w:tc>
      </w:tr>
      <w:tr w:rsidR="00451846" w:rsidRPr="00004929" w:rsidTr="00F169D4">
        <w:trPr>
          <w:tblCellSpacing w:w="20" w:type="dxa"/>
        </w:trPr>
        <w:tc>
          <w:tcPr>
            <w:tcW w:w="562" w:type="dxa"/>
            <w:hideMark/>
          </w:tcPr>
          <w:p w:rsidR="00451846" w:rsidRPr="00004929" w:rsidRDefault="0045184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bookmarkStart w:id="0" w:name="_GoBack"/>
            <w:bookmarkEnd w:id="0"/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2.</w:t>
            </w:r>
          </w:p>
        </w:tc>
        <w:tc>
          <w:tcPr>
            <w:tcW w:w="2924" w:type="dxa"/>
            <w:hideMark/>
          </w:tcPr>
          <w:p w:rsidR="00451846" w:rsidRPr="00004929" w:rsidRDefault="0045184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Перелік документів необхідних для надання послуги та вимоги до них</w:t>
            </w:r>
          </w:p>
        </w:tc>
        <w:tc>
          <w:tcPr>
            <w:tcW w:w="5960" w:type="dxa"/>
            <w:gridSpan w:val="2"/>
            <w:hideMark/>
          </w:tcPr>
          <w:p w:rsidR="00451846" w:rsidRPr="00004929" w:rsidRDefault="00451846" w:rsidP="00F169D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  <w:shd w:val="clear" w:color="auto" w:fill="FFFFFF"/>
              </w:rPr>
            </w:pPr>
            <w:r w:rsidRPr="00004929">
              <w:rPr>
                <w:b/>
                <w:color w:val="333333"/>
                <w:shd w:val="clear" w:color="auto" w:fill="FFFFFF"/>
              </w:rPr>
              <w:t>Власником такого майна подаються</w:t>
            </w:r>
            <w:r w:rsidRPr="00004929">
              <w:rPr>
                <w:color w:val="333333"/>
                <w:shd w:val="clear" w:color="auto" w:fill="FFFFFF"/>
              </w:rPr>
              <w:t>:</w:t>
            </w:r>
          </w:p>
          <w:p w:rsidR="00451846" w:rsidRPr="00004929" w:rsidRDefault="00451846" w:rsidP="00F169D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</w:pPr>
            <w:r w:rsidRPr="00004929">
              <w:t xml:space="preserve">документ, що підтверджує набуття у власність особою закріпленого за особою об’єкта інвестування, передбачений законодавством (інвестиційний договір, </w:t>
            </w:r>
            <w:proofErr w:type="spellStart"/>
            <w:r w:rsidRPr="00004929">
              <w:t>договір</w:t>
            </w:r>
            <w:proofErr w:type="spellEnd"/>
            <w:r w:rsidRPr="00004929">
              <w:t xml:space="preserve"> про пайову участь, договір купівлі-продажу майнових прав тощо).</w:t>
            </w:r>
          </w:p>
          <w:p w:rsidR="00451846" w:rsidRPr="00004929" w:rsidRDefault="00451846" w:rsidP="00F169D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</w:pPr>
            <w:bookmarkStart w:id="1" w:name="n653"/>
            <w:bookmarkStart w:id="2" w:name="n656"/>
            <w:bookmarkEnd w:id="1"/>
            <w:bookmarkEnd w:id="2"/>
            <w:r w:rsidRPr="00004929">
              <w:lastRenderedPageBreak/>
              <w:t>технічний паспорт на окреме індивідуально визначене нерухоме майно (квартира, житлове, нежитлове приміщення тощо).</w:t>
            </w:r>
          </w:p>
          <w:p w:rsidR="00451846" w:rsidRPr="00004929" w:rsidRDefault="00451846" w:rsidP="00F169D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b/>
              </w:rPr>
            </w:pPr>
            <w:r w:rsidRPr="00004929">
              <w:rPr>
                <w:b/>
              </w:rPr>
              <w:t>Особою, що залучала кошти ф</w:t>
            </w:r>
            <w:bookmarkStart w:id="3" w:name="w4_102"/>
            <w:r w:rsidRPr="00004929">
              <w:rPr>
                <w:b/>
              </w:rPr>
              <w:fldChar w:fldCharType="begin"/>
            </w:r>
            <w:r w:rsidRPr="00004929">
              <w:rPr>
                <w:b/>
              </w:rPr>
              <w:instrText xml:space="preserve"> HYPERLINK "https://zakon.rada.gov.ua/laws/show/1127-2015-%D0%BF?find=1&amp;text=%D0%B1%D1%83%D0%B4%D1%96%D0%B2%D0%BD%D0%B8%D1%86%D1%82%D0%B2%D0%BE+%D1%8F%D0%BA%D0%B8%D1%85+%D0%B7%D0%B4%D1%96%D0%B9%D1%81%D0%BD%D1%8E%D0%B2%D0%B0%D0%BB%D0%BE%D1%81%D1%8F+%D1%96%D0%B7+%D0%B7%D0%B0%D0%BB%D1%83%D1%87%D0%B5%D0%BD%D0%BD%D1%8F%D0%BC+%D0%BA%D0%BE%D1%88%D1%82%D1%96%D0%B2+%D1%84%D1%96%D0%B7%D0%B8%D1%87%D0%BD%D0%B8%D1%85+%D1%96+%D1%8E%D1%80%D0%B8%D0%B4%D0%B8%D1%87%D0%BD%D0%B8%D1%85+%D0%BE%D1%81%D1%96%D0%B1" \l "w4_103" </w:instrText>
            </w:r>
            <w:r w:rsidRPr="00004929">
              <w:rPr>
                <w:b/>
              </w:rPr>
              <w:fldChar w:fldCharType="separate"/>
            </w:r>
            <w:r w:rsidRPr="00004929">
              <w:rPr>
                <w:rStyle w:val="a4"/>
                <w:b/>
              </w:rPr>
              <w:t>із</w:t>
            </w:r>
            <w:r w:rsidRPr="00004929">
              <w:rPr>
                <w:b/>
              </w:rPr>
              <w:fldChar w:fldCharType="end"/>
            </w:r>
            <w:bookmarkEnd w:id="3"/>
            <w:r w:rsidRPr="00004929">
              <w:rPr>
                <w:b/>
              </w:rPr>
              <w:t>ичних та юридичних осіб, подаються:</w:t>
            </w:r>
          </w:p>
          <w:p w:rsidR="00451846" w:rsidRPr="00004929" w:rsidRDefault="00451846" w:rsidP="00F169D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</w:pPr>
            <w:bookmarkStart w:id="4" w:name="n663"/>
            <w:bookmarkEnd w:id="4"/>
            <w:r w:rsidRPr="00004929">
              <w:t xml:space="preserve">1) документ, що підтверджує набуття у власність особою закріпленого за особою об’єкта інвестування, передбачений законодавством (інвестиційний договір, </w:t>
            </w:r>
            <w:proofErr w:type="spellStart"/>
            <w:r w:rsidRPr="00004929">
              <w:t>договір</w:t>
            </w:r>
            <w:proofErr w:type="spellEnd"/>
            <w:r w:rsidRPr="00004929">
              <w:t xml:space="preserve"> про пайову участь, договір купівлі-продажу майнових прав тощо).</w:t>
            </w:r>
          </w:p>
          <w:p w:rsidR="00451846" w:rsidRPr="00004929" w:rsidRDefault="00451846" w:rsidP="00F169D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</w:pPr>
            <w:bookmarkStart w:id="5" w:name="n664"/>
            <w:bookmarkStart w:id="6" w:name="n667"/>
            <w:bookmarkEnd w:id="5"/>
            <w:bookmarkEnd w:id="6"/>
            <w:r w:rsidRPr="00004929">
              <w:t>2) технічний паспорт на окреме індивідуально визначене нерухоме майно (квартира, житлове, нежитлове приміщення тощо);</w:t>
            </w:r>
          </w:p>
          <w:p w:rsidR="00451846" w:rsidRPr="00004929" w:rsidRDefault="00451846" w:rsidP="00F169D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</w:pPr>
            <w:bookmarkStart w:id="7" w:name="n668"/>
            <w:bookmarkEnd w:id="7"/>
            <w:r w:rsidRPr="00004929">
              <w:t>3) документ, що відповідно до вимог законодавства засвідчує прийняття в експлуатацію закінченого </w:t>
            </w:r>
            <w:bookmarkStart w:id="8" w:name="w1_37"/>
            <w:r w:rsidRPr="00004929">
              <w:fldChar w:fldCharType="begin"/>
            </w:r>
            <w:r w:rsidRPr="00004929">
              <w:instrText xml:space="preserve"> HYPERLINK "https://zakon.rada.gov.ua/laws/show/1127-2015-%D0%BF?find=1&amp;text=%D0%B1%D1%83%D0%B4%D1%96%D0%B2%D0%BD%D0%B8%D1%86%D1%82%D0%B2%D0%BE+%D1%8F%D0%BA%D0%B8%D1%85+%D0%B7%D0%B4%D1%96%D0%B9%D1%81%D0%BD%D1%8E%D0%B2%D0%B0%D0%BB%D0%BE%D1%81%D1%8F+%D1%96%D0%B7+%D0%B7%D0%B0%D0%BB%D1%83%D1%87%D0%B5%D0%BD%D0%BD%D1%8F%D0%BC+%D0%BA%D0%BE%D1%88%D1%82%D1%96%D0%B2+%D1%84%D1%96%D0%B7%D0%B8%D1%87%D0%BD%D0%B8%D1%85+%D1%96+%D1%8E%D1%80%D0%B8%D0%B4%D0%B8%D1%87%D0%BD%D0%B8%D1%85+%D0%BE%D1%81%D1%96%D0%B1" \l "w1_38" </w:instrText>
            </w:r>
            <w:r w:rsidRPr="00004929">
              <w:fldChar w:fldCharType="separate"/>
            </w:r>
            <w:r w:rsidRPr="00004929">
              <w:rPr>
                <w:rStyle w:val="a4"/>
              </w:rPr>
              <w:t>будівництво</w:t>
            </w:r>
            <w:r w:rsidRPr="00004929">
              <w:fldChar w:fldCharType="end"/>
            </w:r>
            <w:bookmarkEnd w:id="8"/>
            <w:r w:rsidRPr="00004929">
              <w:t>м об’єкта;</w:t>
            </w:r>
          </w:p>
          <w:p w:rsidR="00451846" w:rsidRPr="00004929" w:rsidRDefault="00451846" w:rsidP="00F169D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</w:pPr>
            <w:bookmarkStart w:id="9" w:name="n669"/>
            <w:bookmarkEnd w:id="9"/>
            <w:r w:rsidRPr="00004929">
              <w:t>4) документ, що підтверджує присвоєння об’єкту нерухомого майна адреси (крім випадків державної реєстрації права власності на реконструйований об’єкт нерухомого майна);</w:t>
            </w:r>
          </w:p>
          <w:p w:rsidR="00451846" w:rsidRPr="00004929" w:rsidRDefault="00451846" w:rsidP="00F169D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</w:pPr>
            <w:bookmarkStart w:id="10" w:name="n670"/>
            <w:bookmarkEnd w:id="10"/>
            <w:r w:rsidRPr="00004929">
              <w:t>5) документ, що посвідчує право власності на об’єкт нерухомого майна до його реконструкції, - у разі державної реєстрації права власності на реконструйований об’єкт нерухомого майна (крім випадків, коли право власності на такий об’єкт вже зареєстровано в Державному реєстрі прав або коли законодавством не передбачено оформлення та видачу документа на такий об’єкт нерухомого майна).</w:t>
            </w:r>
          </w:p>
          <w:p w:rsidR="00451846" w:rsidRPr="00004929" w:rsidRDefault="00451846" w:rsidP="00F169D4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color w:val="333333"/>
              </w:rPr>
            </w:pPr>
          </w:p>
          <w:p w:rsidR="00451846" w:rsidRPr="00004929" w:rsidRDefault="00451846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</w:p>
        </w:tc>
      </w:tr>
      <w:tr w:rsidR="00451846" w:rsidRPr="00004929" w:rsidTr="00F169D4">
        <w:trPr>
          <w:tblCellSpacing w:w="20" w:type="dxa"/>
        </w:trPr>
        <w:tc>
          <w:tcPr>
            <w:tcW w:w="562" w:type="dxa"/>
            <w:hideMark/>
          </w:tcPr>
          <w:p w:rsidR="00451846" w:rsidRPr="00004929" w:rsidRDefault="0045184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3.</w:t>
            </w:r>
          </w:p>
        </w:tc>
        <w:tc>
          <w:tcPr>
            <w:tcW w:w="2924" w:type="dxa"/>
            <w:hideMark/>
          </w:tcPr>
          <w:p w:rsidR="00451846" w:rsidRPr="00004929" w:rsidRDefault="0045184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Оплата</w:t>
            </w:r>
          </w:p>
        </w:tc>
        <w:tc>
          <w:tcPr>
            <w:tcW w:w="5960" w:type="dxa"/>
            <w:gridSpan w:val="2"/>
            <w:shd w:val="clear" w:color="auto" w:fill="FFFFFF" w:themeFill="background1"/>
            <w:hideMark/>
          </w:tcPr>
          <w:p w:rsidR="00451846" w:rsidRPr="00004929" w:rsidRDefault="00451846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 справляється адміністративний збір у розмірі 0,1 прожиткового мінімуму для працездатних осіб.</w:t>
            </w:r>
          </w:p>
          <w:p w:rsidR="00451846" w:rsidRPr="00004929" w:rsidRDefault="00451846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За державну реєстрацію права власності (у тому числі довірчої власності як способу забезпечення виконання зобов’язань), проведену у строки менші, ніж передбачені статтею 19 цього Закону, справляється адміністративний збір у такому розмірі:</w:t>
            </w:r>
          </w:p>
          <w:p w:rsidR="00451846" w:rsidRPr="00004929" w:rsidRDefault="00451846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1 прожитковий мінімум для працездатних осіб - у строк два робочі дні;</w:t>
            </w:r>
          </w:p>
          <w:p w:rsidR="00451846" w:rsidRPr="00004929" w:rsidRDefault="00451846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 xml:space="preserve">2 прожиткових </w:t>
            </w:r>
            <w:proofErr w:type="spellStart"/>
            <w:r w:rsidRPr="00004929">
              <w:t>мінімума</w:t>
            </w:r>
            <w:proofErr w:type="spellEnd"/>
            <w:r w:rsidRPr="00004929">
              <w:t xml:space="preserve"> для працездатних осіб - у строк один робочий день;</w:t>
            </w:r>
          </w:p>
          <w:p w:rsidR="00451846" w:rsidRPr="00004929" w:rsidRDefault="00451846" w:rsidP="00F169D4">
            <w:pPr>
              <w:pStyle w:val="rvps2"/>
              <w:shd w:val="clear" w:color="auto" w:fill="FFFFFF"/>
              <w:spacing w:before="0" w:beforeAutospacing="0" w:after="115" w:afterAutospacing="0"/>
              <w:ind w:firstLine="346"/>
              <w:jc w:val="both"/>
            </w:pPr>
            <w:r w:rsidRPr="00004929">
              <w:t>5 прожиткових мінімумів для працездатних осіб - у строк 2 години.</w:t>
            </w:r>
          </w:p>
          <w:p w:rsidR="00451846" w:rsidRPr="00004929" w:rsidRDefault="00451846" w:rsidP="00F169D4">
            <w:pPr>
              <w:suppressAutoHyphens/>
              <w:autoSpaceDE w:val="0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</w:p>
        </w:tc>
      </w:tr>
      <w:tr w:rsidR="00451846" w:rsidRPr="00004929" w:rsidTr="00F169D4">
        <w:trPr>
          <w:tblCellSpacing w:w="20" w:type="dxa"/>
        </w:trPr>
        <w:tc>
          <w:tcPr>
            <w:tcW w:w="562" w:type="dxa"/>
            <w:hideMark/>
          </w:tcPr>
          <w:p w:rsidR="00451846" w:rsidRPr="00004929" w:rsidRDefault="0045184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>4.</w:t>
            </w:r>
          </w:p>
        </w:tc>
        <w:tc>
          <w:tcPr>
            <w:tcW w:w="2924" w:type="dxa"/>
            <w:hideMark/>
          </w:tcPr>
          <w:p w:rsidR="00451846" w:rsidRPr="00004929" w:rsidRDefault="0045184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Результат надання послуги</w:t>
            </w:r>
          </w:p>
        </w:tc>
        <w:tc>
          <w:tcPr>
            <w:tcW w:w="5960" w:type="dxa"/>
            <w:gridSpan w:val="2"/>
            <w:hideMark/>
          </w:tcPr>
          <w:p w:rsidR="00451846" w:rsidRPr="00004929" w:rsidRDefault="0045184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Видача витягу з Державного реєстру прав</w:t>
            </w:r>
          </w:p>
        </w:tc>
      </w:tr>
      <w:tr w:rsidR="00451846" w:rsidRPr="00004929" w:rsidTr="00F169D4">
        <w:trPr>
          <w:tblCellSpacing w:w="20" w:type="dxa"/>
        </w:trPr>
        <w:tc>
          <w:tcPr>
            <w:tcW w:w="562" w:type="dxa"/>
            <w:hideMark/>
          </w:tcPr>
          <w:p w:rsidR="00451846" w:rsidRPr="00004929" w:rsidRDefault="0045184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5.</w:t>
            </w:r>
          </w:p>
        </w:tc>
        <w:tc>
          <w:tcPr>
            <w:tcW w:w="2924" w:type="dxa"/>
            <w:hideMark/>
          </w:tcPr>
          <w:p w:rsidR="00451846" w:rsidRPr="00004929" w:rsidRDefault="0045184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Строк надання послуги</w:t>
            </w:r>
          </w:p>
        </w:tc>
        <w:tc>
          <w:tcPr>
            <w:tcW w:w="5960" w:type="dxa"/>
            <w:gridSpan w:val="2"/>
            <w:hideMark/>
          </w:tcPr>
          <w:p w:rsidR="00451846" w:rsidRPr="00004929" w:rsidRDefault="0045184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highlight w:val="cyan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Державна реєстрація права власності та інших речових прав проводиться у строк, що не перевищує п’яти робочих днів з дня реєстрації відповідної заяви в Державному реєстрі прав.</w:t>
            </w:r>
          </w:p>
        </w:tc>
      </w:tr>
      <w:tr w:rsidR="00451846" w:rsidRPr="00004929" w:rsidTr="00F169D4">
        <w:trPr>
          <w:tblCellSpacing w:w="20" w:type="dxa"/>
        </w:trPr>
        <w:tc>
          <w:tcPr>
            <w:tcW w:w="562" w:type="dxa"/>
            <w:hideMark/>
          </w:tcPr>
          <w:p w:rsidR="00451846" w:rsidRPr="00004929" w:rsidRDefault="0045184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6.</w:t>
            </w:r>
          </w:p>
        </w:tc>
        <w:tc>
          <w:tcPr>
            <w:tcW w:w="2924" w:type="dxa"/>
            <w:hideMark/>
          </w:tcPr>
          <w:p w:rsidR="00451846" w:rsidRPr="00004929" w:rsidRDefault="0045184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Спосіб отримання відповіді (результату)</w:t>
            </w:r>
          </w:p>
        </w:tc>
        <w:tc>
          <w:tcPr>
            <w:tcW w:w="5960" w:type="dxa"/>
            <w:gridSpan w:val="2"/>
            <w:hideMark/>
          </w:tcPr>
          <w:p w:rsidR="00451846" w:rsidRPr="00004929" w:rsidRDefault="0045184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Особисто/поштовим відправленням на адресу місцезнаходження</w:t>
            </w:r>
          </w:p>
        </w:tc>
      </w:tr>
      <w:tr w:rsidR="00451846" w:rsidRPr="00004929" w:rsidTr="00F169D4">
        <w:trPr>
          <w:tblCellSpacing w:w="20" w:type="dxa"/>
        </w:trPr>
        <w:tc>
          <w:tcPr>
            <w:tcW w:w="562" w:type="dxa"/>
            <w:hideMark/>
          </w:tcPr>
          <w:p w:rsidR="00451846" w:rsidRPr="00004929" w:rsidRDefault="0045184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7.</w:t>
            </w:r>
          </w:p>
        </w:tc>
        <w:tc>
          <w:tcPr>
            <w:tcW w:w="2924" w:type="dxa"/>
            <w:hideMark/>
          </w:tcPr>
          <w:p w:rsidR="00451846" w:rsidRPr="00004929" w:rsidRDefault="0045184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004929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Акти законодавства щодо надання послуги</w:t>
            </w:r>
          </w:p>
        </w:tc>
        <w:tc>
          <w:tcPr>
            <w:tcW w:w="5960" w:type="dxa"/>
            <w:gridSpan w:val="2"/>
            <w:hideMark/>
          </w:tcPr>
          <w:p w:rsidR="00451846" w:rsidRPr="00004929" w:rsidRDefault="00451846" w:rsidP="00F169D4">
            <w:pPr>
              <w:suppressAutoHyphens/>
              <w:autoSpaceDE w:val="0"/>
              <w:rPr>
                <w:lang w:val="uk-UA"/>
              </w:rPr>
            </w:pPr>
            <w:hyperlink r:id="rId6" w:anchor="n348" w:history="1">
              <w:r w:rsidRPr="00004929">
                <w:rPr>
                  <w:rStyle w:val="a4"/>
                  <w:rFonts w:ascii="Times New Roman" w:hAnsi="Times New Roman"/>
                  <w:sz w:val="24"/>
                  <w:szCs w:val="24"/>
                  <w:lang w:val="uk-UA"/>
                </w:rPr>
                <w:t>Закон України «Про державну реєстрацію речових прав на нерухоме майно та її обтяжень</w:t>
              </w:r>
            </w:hyperlink>
          </w:p>
          <w:p w:rsidR="00451846" w:rsidRPr="00004929" w:rsidRDefault="00451846" w:rsidP="00F169D4">
            <w:pPr>
              <w:suppressAutoHyphens/>
              <w:autoSpaceDE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hyperlink r:id="rId7" w:anchor="n23" w:history="1">
              <w:r w:rsidRPr="00004929">
                <w:rPr>
                  <w:rStyle w:val="a4"/>
                  <w:rFonts w:ascii="Times New Roman" w:hAnsi="Times New Roman"/>
                  <w:bCs/>
                  <w:sz w:val="24"/>
                  <w:szCs w:val="24"/>
                  <w:shd w:val="clear" w:color="auto" w:fill="FFFFFF"/>
                  <w:lang w:val="uk-UA"/>
                </w:rPr>
                <w:t>Порядок державної реєстрації речових прав на нерухоме майно та їх обтяжень</w:t>
              </w:r>
            </w:hyperlink>
          </w:p>
          <w:p w:rsidR="00451846" w:rsidRPr="00004929" w:rsidRDefault="00451846" w:rsidP="00F169D4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451846" w:rsidRPr="00004929" w:rsidRDefault="00451846" w:rsidP="00451846">
      <w:pPr>
        <w:rPr>
          <w:rFonts w:ascii="Times New Roman" w:hAnsi="Times New Roman"/>
          <w:sz w:val="28"/>
          <w:szCs w:val="28"/>
          <w:lang w:val="uk-UA"/>
        </w:rPr>
      </w:pPr>
    </w:p>
    <w:p w:rsidR="00451846" w:rsidRPr="00004929" w:rsidRDefault="00451846" w:rsidP="00451846">
      <w:pPr>
        <w:rPr>
          <w:rFonts w:ascii="Times New Roman" w:hAnsi="Times New Roman"/>
          <w:sz w:val="28"/>
          <w:szCs w:val="28"/>
          <w:lang w:val="uk-UA"/>
        </w:rPr>
      </w:pPr>
      <w:r w:rsidRPr="00004929">
        <w:rPr>
          <w:rFonts w:ascii="Times New Roman" w:hAnsi="Times New Roman"/>
          <w:sz w:val="28"/>
          <w:szCs w:val="28"/>
          <w:lang w:val="uk-UA"/>
        </w:rPr>
        <w:br w:type="page"/>
      </w:r>
    </w:p>
    <w:p w:rsidR="008867A6" w:rsidRPr="00451846" w:rsidRDefault="008867A6" w:rsidP="00451846">
      <w:pPr>
        <w:suppressAutoHyphens/>
        <w:autoSpaceDE w:val="0"/>
        <w:spacing w:after="0" w:line="240" w:lineRule="auto"/>
        <w:rPr>
          <w:lang w:val="uk-UA"/>
        </w:rPr>
      </w:pPr>
    </w:p>
    <w:sectPr w:rsidR="008867A6" w:rsidRPr="004518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46FBA"/>
    <w:multiLevelType w:val="hybridMultilevel"/>
    <w:tmpl w:val="1A6E6A80"/>
    <w:lvl w:ilvl="0" w:tplc="6316BACE">
      <w:start w:val="1"/>
      <w:numFmt w:val="decimal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D4341CB"/>
    <w:multiLevelType w:val="multilevel"/>
    <w:tmpl w:val="7C7E89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91"/>
    <w:rsid w:val="00194794"/>
    <w:rsid w:val="001F0AF6"/>
    <w:rsid w:val="00224145"/>
    <w:rsid w:val="002E3AC0"/>
    <w:rsid w:val="002E6A36"/>
    <w:rsid w:val="00451846"/>
    <w:rsid w:val="005411C4"/>
    <w:rsid w:val="00841E91"/>
    <w:rsid w:val="008867A6"/>
    <w:rsid w:val="00910086"/>
    <w:rsid w:val="00990DC6"/>
    <w:rsid w:val="00AA7FC8"/>
    <w:rsid w:val="00D8752F"/>
    <w:rsid w:val="00F6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E9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91"/>
    <w:pPr>
      <w:ind w:left="720"/>
      <w:contextualSpacing/>
    </w:pPr>
  </w:style>
  <w:style w:type="character" w:styleId="a4">
    <w:name w:val="Hyperlink"/>
    <w:uiPriority w:val="99"/>
    <w:unhideWhenUsed/>
    <w:rsid w:val="00841E91"/>
    <w:rPr>
      <w:color w:val="0000FF"/>
      <w:u w:val="single"/>
    </w:rPr>
  </w:style>
  <w:style w:type="table" w:customStyle="1" w:styleId="2">
    <w:name w:val="Сетка таблицы2"/>
    <w:basedOn w:val="a1"/>
    <w:uiPriority w:val="39"/>
    <w:rsid w:val="00841E91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841E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1127-2015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1952-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3449</Words>
  <Characters>1967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PC4</dc:creator>
  <cp:lastModifiedBy>PC4</cp:lastModifiedBy>
  <cp:revision>2</cp:revision>
  <dcterms:created xsi:type="dcterms:W3CDTF">2021-06-17T08:54:00Z</dcterms:created>
  <dcterms:modified xsi:type="dcterms:W3CDTF">2021-06-17T08:54:00Z</dcterms:modified>
</cp:coreProperties>
</file>