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A8" w:rsidRDefault="009B36A8" w:rsidP="003153BB">
      <w:pPr>
        <w:jc w:val="center"/>
        <w:rPr>
          <w:snapToGrid w:val="0"/>
          <w:spacing w:val="8"/>
        </w:rPr>
      </w:pPr>
      <w:r w:rsidRPr="00E71417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pt;visibility:visible" filled="t" fillcolor="silver">
            <v:imagedata r:id="rId4" o:title=""/>
          </v:shape>
        </w:pict>
      </w:r>
    </w:p>
    <w:p w:rsidR="009B36A8" w:rsidRPr="003153BB" w:rsidRDefault="009B36A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9B36A8" w:rsidRDefault="009B36A8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9B36A8" w:rsidRDefault="009B36A8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9B36A8" w:rsidRPr="002767F9" w:rsidRDefault="009B36A8" w:rsidP="003153BB">
      <w:pPr>
        <w:rPr>
          <w:lang w:val="ru-RU"/>
        </w:rPr>
      </w:pPr>
    </w:p>
    <w:p w:rsidR="009B36A8" w:rsidRPr="00996FDA" w:rsidRDefault="009B36A8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9B36A8" w:rsidRDefault="009B36A8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9B36A8" w:rsidRPr="00131773" w:rsidRDefault="009B36A8" w:rsidP="005E697C">
      <w:pPr>
        <w:spacing w:line="360" w:lineRule="auto"/>
        <w:jc w:val="center"/>
        <w:rPr>
          <w:sz w:val="28"/>
        </w:rPr>
      </w:pPr>
    </w:p>
    <w:p w:rsidR="009B36A8" w:rsidRPr="00A53EBB" w:rsidRDefault="009B36A8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03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березня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24-р</w:t>
      </w:r>
    </w:p>
    <w:p w:rsidR="009B36A8" w:rsidRDefault="009B36A8" w:rsidP="005E697C">
      <w:pPr>
        <w:spacing w:line="360" w:lineRule="auto"/>
        <w:jc w:val="center"/>
        <w:rPr>
          <w:sz w:val="28"/>
          <w:szCs w:val="28"/>
        </w:rPr>
      </w:pPr>
    </w:p>
    <w:p w:rsidR="009B36A8" w:rsidRDefault="009B36A8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та внесення змін до паспортів</w:t>
      </w:r>
    </w:p>
    <w:p w:rsidR="009B36A8" w:rsidRDefault="009B36A8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2022 рік</w:t>
      </w:r>
    </w:p>
    <w:p w:rsidR="009B36A8" w:rsidRDefault="009B36A8" w:rsidP="005E697C">
      <w:pPr>
        <w:pStyle w:val="ShapkaDocumentu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9B36A8" w:rsidRPr="00E259C9" w:rsidRDefault="009B36A8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</w:t>
      </w:r>
      <w:r w:rsidRPr="00E259C9">
        <w:rPr>
          <w:sz w:val="28"/>
          <w:szCs w:val="28"/>
        </w:rPr>
        <w:t xml:space="preserve">до ст. 20 Бюджетного кодексу України, рішення міської ради від </w:t>
      </w:r>
      <w:r>
        <w:rPr>
          <w:sz w:val="28"/>
          <w:szCs w:val="28"/>
        </w:rPr>
        <w:t>17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E259C9">
        <w:rPr>
          <w:sz w:val="28"/>
          <w:szCs w:val="28"/>
        </w:rPr>
        <w:t>2.20</w:t>
      </w:r>
      <w:r>
        <w:rPr>
          <w:sz w:val="28"/>
          <w:szCs w:val="28"/>
        </w:rPr>
        <w:t>22</w:t>
      </w:r>
      <w:r w:rsidRPr="00E259C9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>№</w:t>
      </w:r>
      <w:r>
        <w:rPr>
          <w:sz w:val="28"/>
          <w:szCs w:val="28"/>
        </w:rPr>
        <w:t>11</w:t>
      </w:r>
      <w:r w:rsidRPr="00E259C9">
        <w:rPr>
          <w:sz w:val="28"/>
          <w:szCs w:val="28"/>
        </w:rPr>
        <w:t>/</w:t>
      </w:r>
      <w:r>
        <w:rPr>
          <w:sz w:val="28"/>
          <w:szCs w:val="28"/>
        </w:rPr>
        <w:t xml:space="preserve">38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>внесення змін до рішення міської ради від 22 грудня 2021 року №10/22 «Про бюджет Нововолинської міської територіальної громади на 2022 рік»</w:t>
      </w:r>
      <w:r w:rsidRPr="00E259C9">
        <w:rPr>
          <w:sz w:val="28"/>
          <w:szCs w:val="28"/>
        </w:rPr>
        <w:t xml:space="preserve"> 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9B36A8" w:rsidRDefault="009B36A8" w:rsidP="000B240E">
      <w:pPr>
        <w:ind w:firstLine="720"/>
        <w:jc w:val="both"/>
        <w:rPr>
          <w:sz w:val="28"/>
          <w:szCs w:val="28"/>
        </w:rPr>
      </w:pPr>
    </w:p>
    <w:p w:rsidR="009B36A8" w:rsidRDefault="009B36A8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паспорт бюджетної програми на 2022 рік за КПКВК: </w:t>
      </w:r>
    </w:p>
    <w:p w:rsidR="009B36A8" w:rsidRPr="009F4A10" w:rsidRDefault="009B36A8" w:rsidP="009A7F76">
      <w:pPr>
        <w:ind w:firstLine="709"/>
        <w:jc w:val="both"/>
        <w:rPr>
          <w:sz w:val="28"/>
          <w:szCs w:val="28"/>
        </w:rPr>
      </w:pPr>
      <w:r w:rsidRPr="00F36428">
        <w:rPr>
          <w:i/>
          <w:sz w:val="28"/>
          <w:szCs w:val="28"/>
        </w:rPr>
        <w:t>0217363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A80158">
        <w:rPr>
          <w:sz w:val="28"/>
          <w:szCs w:val="28"/>
        </w:rPr>
        <w:t>Виконання інвестиційних проектів в рамках здійснення заходів щодо соціально-економічного розвитку окремих територій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9B36A8" w:rsidRPr="00E259C9" w:rsidRDefault="009B36A8" w:rsidP="000B240E">
      <w:pPr>
        <w:ind w:firstLine="720"/>
        <w:jc w:val="both"/>
        <w:rPr>
          <w:sz w:val="28"/>
          <w:szCs w:val="28"/>
        </w:rPr>
      </w:pPr>
    </w:p>
    <w:p w:rsidR="009B36A8" w:rsidRPr="009F4A10" w:rsidRDefault="009B36A8" w:rsidP="00F36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31.01.2022 року №10-р:</w:t>
      </w:r>
    </w:p>
    <w:p w:rsidR="009B36A8" w:rsidRPr="00E259C9" w:rsidRDefault="009B36A8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0210150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E259C9">
        <w:rPr>
          <w:sz w:val="28"/>
          <w:szCs w:val="28"/>
        </w:rPr>
        <w:t>”;</w:t>
      </w:r>
    </w:p>
    <w:p w:rsidR="009B36A8" w:rsidRPr="00E259C9" w:rsidRDefault="009B36A8" w:rsidP="000B240E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0212010 </w:t>
      </w:r>
      <w:r w:rsidRPr="00E259C9">
        <w:rPr>
          <w:sz w:val="28"/>
          <w:szCs w:val="28"/>
        </w:rPr>
        <w:t>„Багатопрофільна стаціонарна медична допомога населенню”;</w:t>
      </w:r>
    </w:p>
    <w:p w:rsidR="009B36A8" w:rsidRPr="00E259C9" w:rsidRDefault="009B36A8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0212111</w:t>
      </w:r>
      <w:r w:rsidRPr="00E259C9">
        <w:rPr>
          <w:sz w:val="28"/>
          <w:szCs w:val="28"/>
        </w:rPr>
        <w:t xml:space="preserve"> „Первинна медична допомога населенню, що надається центрами первинної медичної (медико-санітарної) допомоги”;</w:t>
      </w:r>
    </w:p>
    <w:p w:rsidR="009B36A8" w:rsidRPr="00E259C9" w:rsidRDefault="009B36A8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0215061</w:t>
      </w:r>
      <w:r w:rsidRPr="00E259C9">
        <w:rPr>
          <w:sz w:val="28"/>
          <w:szCs w:val="28"/>
        </w:rPr>
        <w:t xml:space="preserve"> „</w:t>
      </w:r>
      <w:r w:rsidRPr="00E259C9">
        <w:rPr>
          <w:snapToGrid w:val="0"/>
          <w:sz w:val="28"/>
          <w:szCs w:val="28"/>
        </w:rPr>
        <w:t xml:space="preserve">Забезпечення діяльності місцевих центрів фізичного здоров’я населення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Спорт для всіх</w:t>
      </w:r>
      <w:r w:rsidRPr="00E259C9">
        <w:rPr>
          <w:sz w:val="28"/>
          <w:szCs w:val="28"/>
        </w:rPr>
        <w:t>”</w:t>
      </w:r>
      <w:r w:rsidRPr="00E259C9">
        <w:rPr>
          <w:snapToGrid w:val="0"/>
          <w:sz w:val="28"/>
          <w:szCs w:val="28"/>
        </w:rPr>
        <w:t xml:space="preserve"> та проведення фізкультурно-масових заходів серед населення регіону</w:t>
      </w:r>
      <w:r w:rsidRPr="00E259C9">
        <w:rPr>
          <w:sz w:val="28"/>
          <w:szCs w:val="28"/>
        </w:rPr>
        <w:t>”;</w:t>
      </w:r>
    </w:p>
    <w:p w:rsidR="009B36A8" w:rsidRPr="00E259C9" w:rsidRDefault="009B36A8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0215062</w:t>
      </w:r>
      <w:r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 w:rsidRPr="00E259C9">
        <w:rPr>
          <w:sz w:val="28"/>
          <w:szCs w:val="28"/>
        </w:rPr>
        <w:t>”;</w:t>
      </w:r>
    </w:p>
    <w:p w:rsidR="009B36A8" w:rsidRPr="00E259C9" w:rsidRDefault="009B36A8" w:rsidP="000B240E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0218220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 xml:space="preserve"> Заходи та роботи з мобілізаційної підготовки місцевого значення</w:t>
      </w:r>
      <w:r w:rsidRPr="00E259C9">
        <w:rPr>
          <w:sz w:val="28"/>
          <w:szCs w:val="28"/>
        </w:rPr>
        <w:t>”;</w:t>
      </w:r>
    </w:p>
    <w:p w:rsidR="009B36A8" w:rsidRPr="00E259C9" w:rsidRDefault="009B36A8" w:rsidP="000B240E">
      <w:pPr>
        <w:ind w:firstLine="709"/>
        <w:rPr>
          <w:sz w:val="28"/>
          <w:szCs w:val="28"/>
        </w:rPr>
      </w:pPr>
      <w:r w:rsidRPr="00E259C9">
        <w:rPr>
          <w:sz w:val="28"/>
          <w:szCs w:val="28"/>
        </w:rPr>
        <w:t xml:space="preserve">      </w:t>
      </w:r>
    </w:p>
    <w:p w:rsidR="009B36A8" w:rsidRPr="00E259C9" w:rsidRDefault="009B36A8" w:rsidP="000B240E">
      <w:pPr>
        <w:jc w:val="both"/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9B36A8" w:rsidRPr="00E259C9" w:rsidRDefault="009B36A8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 </w:t>
      </w:r>
    </w:p>
    <w:p w:rsidR="009B36A8" w:rsidRPr="00E259C9" w:rsidRDefault="009B36A8" w:rsidP="000B240E">
      <w:pPr>
        <w:jc w:val="both"/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</w:t>
      </w:r>
      <w:r>
        <w:rPr>
          <w:sz w:val="28"/>
          <w:szCs w:val="28"/>
        </w:rPr>
        <w:t>4</w:t>
      </w:r>
      <w:r w:rsidRPr="00E259C9">
        <w:rPr>
          <w:sz w:val="28"/>
          <w:szCs w:val="28"/>
        </w:rPr>
        <w:t>. 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(Людмилу ЯЩУК)</w:t>
      </w:r>
      <w:r w:rsidRPr="00E259C9">
        <w:rPr>
          <w:sz w:val="28"/>
          <w:szCs w:val="28"/>
        </w:rPr>
        <w:t xml:space="preserve">. </w:t>
      </w:r>
    </w:p>
    <w:p w:rsidR="009B36A8" w:rsidRPr="00E259C9" w:rsidRDefault="009B36A8" w:rsidP="000B240E">
      <w:pPr>
        <w:jc w:val="both"/>
        <w:rPr>
          <w:sz w:val="28"/>
          <w:szCs w:val="28"/>
        </w:rPr>
      </w:pPr>
    </w:p>
    <w:p w:rsidR="009B36A8" w:rsidRDefault="009B36A8" w:rsidP="005E69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…………….</w:t>
      </w:r>
    </w:p>
    <w:p w:rsidR="009B36A8" w:rsidRDefault="009B36A8" w:rsidP="005E697C">
      <w:pPr>
        <w:spacing w:line="360" w:lineRule="auto"/>
        <w:ind w:firstLine="720"/>
        <w:jc w:val="both"/>
        <w:rPr>
          <w:sz w:val="28"/>
          <w:szCs w:val="28"/>
        </w:rPr>
      </w:pPr>
    </w:p>
    <w:p w:rsidR="009B36A8" w:rsidRDefault="009B36A8" w:rsidP="00484348">
      <w:pPr>
        <w:ind w:firstLine="720"/>
        <w:jc w:val="both"/>
        <w:rPr>
          <w:sz w:val="28"/>
          <w:szCs w:val="28"/>
        </w:rPr>
      </w:pPr>
    </w:p>
    <w:p w:rsidR="009B36A8" w:rsidRDefault="009B36A8" w:rsidP="00484348">
      <w:pPr>
        <w:ind w:firstLine="720"/>
        <w:jc w:val="both"/>
      </w:pPr>
    </w:p>
    <w:p w:rsidR="009B36A8" w:rsidRDefault="009B36A8" w:rsidP="00484348">
      <w:pPr>
        <w:ind w:firstLine="720"/>
        <w:jc w:val="both"/>
      </w:pPr>
    </w:p>
    <w:p w:rsidR="009B36A8" w:rsidRDefault="009B36A8" w:rsidP="00484348">
      <w:pPr>
        <w:ind w:firstLine="720"/>
        <w:jc w:val="both"/>
      </w:pPr>
    </w:p>
    <w:p w:rsidR="009B36A8" w:rsidRDefault="009B36A8" w:rsidP="00484348">
      <w:pPr>
        <w:ind w:firstLine="720"/>
        <w:jc w:val="both"/>
      </w:pPr>
    </w:p>
    <w:p w:rsidR="009B36A8" w:rsidRDefault="009B36A8" w:rsidP="00484348">
      <w:pPr>
        <w:ind w:firstLine="720"/>
        <w:jc w:val="both"/>
      </w:pPr>
    </w:p>
    <w:p w:rsidR="009B36A8" w:rsidRDefault="009B36A8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9B36A8" w:rsidRDefault="009B36A8" w:rsidP="00484348">
      <w:pPr>
        <w:rPr>
          <w:sz w:val="28"/>
          <w:szCs w:val="28"/>
        </w:rPr>
      </w:pPr>
    </w:p>
    <w:p w:rsidR="009B36A8" w:rsidRDefault="009B36A8" w:rsidP="00484348">
      <w:pPr>
        <w:rPr>
          <w:sz w:val="28"/>
          <w:szCs w:val="28"/>
        </w:rPr>
      </w:pPr>
    </w:p>
    <w:p w:rsidR="009B36A8" w:rsidRPr="000B240E" w:rsidRDefault="009B36A8" w:rsidP="005E697C">
      <w:pPr>
        <w:spacing w:line="360" w:lineRule="auto"/>
        <w:jc w:val="both"/>
      </w:pPr>
      <w:r w:rsidRPr="000B240E">
        <w:t>Олена РЕВУЦЬКА</w:t>
      </w:r>
    </w:p>
    <w:p w:rsidR="009B36A8" w:rsidRPr="000B240E" w:rsidRDefault="009B36A8" w:rsidP="005E697C">
      <w:pPr>
        <w:spacing w:line="360" w:lineRule="auto"/>
        <w:jc w:val="both"/>
      </w:pPr>
      <w:r w:rsidRPr="000B240E">
        <w:t>32274</w:t>
      </w:r>
    </w:p>
    <w:p w:rsidR="009B36A8" w:rsidRDefault="009B36A8" w:rsidP="00484348"/>
    <w:p w:rsidR="009B36A8" w:rsidRDefault="009B36A8" w:rsidP="00484348"/>
    <w:p w:rsidR="009B36A8" w:rsidRDefault="009B36A8" w:rsidP="00484348"/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Default="009B36A8" w:rsidP="00484348">
      <w:pPr>
        <w:rPr>
          <w:sz w:val="28"/>
        </w:rPr>
      </w:pPr>
    </w:p>
    <w:p w:rsidR="009B36A8" w:rsidRPr="00C829D0" w:rsidRDefault="009B36A8" w:rsidP="00484348">
      <w:pPr>
        <w:rPr>
          <w:sz w:val="28"/>
        </w:rPr>
      </w:pPr>
    </w:p>
    <w:p w:rsidR="009B36A8" w:rsidRPr="00C829D0" w:rsidRDefault="009B36A8" w:rsidP="00484348">
      <w:pPr>
        <w:rPr>
          <w:sz w:val="28"/>
        </w:rPr>
      </w:pPr>
    </w:p>
    <w:p w:rsidR="009B36A8" w:rsidRPr="00C829D0" w:rsidRDefault="009B36A8" w:rsidP="00484348">
      <w:pPr>
        <w:rPr>
          <w:sz w:val="28"/>
        </w:rPr>
      </w:pPr>
    </w:p>
    <w:p w:rsidR="009B36A8" w:rsidRPr="00E259C9" w:rsidRDefault="009B36A8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   В</w:t>
      </w:r>
      <w:r>
        <w:rPr>
          <w:sz w:val="28"/>
          <w:szCs w:val="28"/>
        </w:rPr>
        <w:t>алетина СТЕПЮК</w:t>
      </w:r>
    </w:p>
    <w:p w:rsidR="009B36A8" w:rsidRPr="00E259C9" w:rsidRDefault="009B36A8" w:rsidP="000B240E">
      <w:pPr>
        <w:rPr>
          <w:sz w:val="28"/>
          <w:szCs w:val="28"/>
        </w:rPr>
      </w:pPr>
    </w:p>
    <w:p w:rsidR="009B36A8" w:rsidRPr="00E259C9" w:rsidRDefault="009B36A8" w:rsidP="000B240E">
      <w:pPr>
        <w:rPr>
          <w:sz w:val="28"/>
          <w:szCs w:val="28"/>
        </w:rPr>
      </w:pPr>
    </w:p>
    <w:p w:rsidR="009B36A8" w:rsidRPr="00E259C9" w:rsidRDefault="009B36A8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9B36A8" w:rsidRPr="00E259C9" w:rsidRDefault="009B36A8" w:rsidP="000B240E">
      <w:pPr>
        <w:rPr>
          <w:sz w:val="28"/>
          <w:szCs w:val="28"/>
        </w:rPr>
      </w:pPr>
    </w:p>
    <w:p w:rsidR="009B36A8" w:rsidRPr="00E259C9" w:rsidRDefault="009B36A8" w:rsidP="000B240E">
      <w:pPr>
        <w:rPr>
          <w:sz w:val="28"/>
          <w:szCs w:val="28"/>
        </w:rPr>
      </w:pPr>
    </w:p>
    <w:p w:rsidR="009B36A8" w:rsidRPr="00E259C9" w:rsidRDefault="009B36A8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9B36A8" w:rsidRPr="00E259C9" w:rsidRDefault="009B36A8" w:rsidP="000B240E">
      <w:pPr>
        <w:rPr>
          <w:sz w:val="28"/>
          <w:szCs w:val="28"/>
        </w:rPr>
      </w:pPr>
    </w:p>
    <w:p w:rsidR="009B36A8" w:rsidRPr="00E259C9" w:rsidRDefault="009B36A8" w:rsidP="000B240E">
      <w:pPr>
        <w:rPr>
          <w:sz w:val="28"/>
          <w:szCs w:val="28"/>
        </w:rPr>
      </w:pPr>
    </w:p>
    <w:p w:rsidR="009B36A8" w:rsidRPr="00E259C9" w:rsidRDefault="009B36A8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9B36A8" w:rsidRPr="00E259C9" w:rsidRDefault="009B36A8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9B36A8" w:rsidRPr="00E259C9" w:rsidRDefault="009B36A8" w:rsidP="000B240E">
      <w:pPr>
        <w:rPr>
          <w:sz w:val="28"/>
          <w:szCs w:val="28"/>
        </w:rPr>
      </w:pPr>
    </w:p>
    <w:p w:rsidR="009B36A8" w:rsidRDefault="009B36A8"/>
    <w:sectPr w:rsidR="009B36A8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403DA"/>
    <w:rsid w:val="000831F8"/>
    <w:rsid w:val="000B240E"/>
    <w:rsid w:val="000C4106"/>
    <w:rsid w:val="000F6559"/>
    <w:rsid w:val="00113D81"/>
    <w:rsid w:val="00131773"/>
    <w:rsid w:val="001F2BA7"/>
    <w:rsid w:val="00242904"/>
    <w:rsid w:val="002767F9"/>
    <w:rsid w:val="002B5013"/>
    <w:rsid w:val="002B7091"/>
    <w:rsid w:val="003153BB"/>
    <w:rsid w:val="003712F9"/>
    <w:rsid w:val="003D2CC9"/>
    <w:rsid w:val="003E70E1"/>
    <w:rsid w:val="004059AF"/>
    <w:rsid w:val="00484348"/>
    <w:rsid w:val="004B06B7"/>
    <w:rsid w:val="00501E0F"/>
    <w:rsid w:val="00515335"/>
    <w:rsid w:val="005B2413"/>
    <w:rsid w:val="005E697C"/>
    <w:rsid w:val="006463F1"/>
    <w:rsid w:val="00682AD6"/>
    <w:rsid w:val="006A0DD8"/>
    <w:rsid w:val="006C0B2A"/>
    <w:rsid w:val="006E4DFB"/>
    <w:rsid w:val="007A2650"/>
    <w:rsid w:val="007F0388"/>
    <w:rsid w:val="007F07C4"/>
    <w:rsid w:val="00865005"/>
    <w:rsid w:val="008803CC"/>
    <w:rsid w:val="0097013F"/>
    <w:rsid w:val="00970857"/>
    <w:rsid w:val="00996FDA"/>
    <w:rsid w:val="009A7F76"/>
    <w:rsid w:val="009B36A8"/>
    <w:rsid w:val="009F4A10"/>
    <w:rsid w:val="009F514A"/>
    <w:rsid w:val="00A17CA2"/>
    <w:rsid w:val="00A37EE6"/>
    <w:rsid w:val="00A53EBB"/>
    <w:rsid w:val="00A80158"/>
    <w:rsid w:val="00BB19FA"/>
    <w:rsid w:val="00BF3145"/>
    <w:rsid w:val="00C1685E"/>
    <w:rsid w:val="00C50377"/>
    <w:rsid w:val="00C55E03"/>
    <w:rsid w:val="00C829D0"/>
    <w:rsid w:val="00C93184"/>
    <w:rsid w:val="00CA6F45"/>
    <w:rsid w:val="00CC180E"/>
    <w:rsid w:val="00CE05A1"/>
    <w:rsid w:val="00CE1938"/>
    <w:rsid w:val="00D34B16"/>
    <w:rsid w:val="00D84051"/>
    <w:rsid w:val="00DC02D8"/>
    <w:rsid w:val="00DC5BA8"/>
    <w:rsid w:val="00E01D2F"/>
    <w:rsid w:val="00E259C9"/>
    <w:rsid w:val="00E62CFA"/>
    <w:rsid w:val="00E71417"/>
    <w:rsid w:val="00E84D08"/>
    <w:rsid w:val="00F36428"/>
    <w:rsid w:val="00FB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3</Pages>
  <Words>1907</Words>
  <Characters>1088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17</cp:revision>
  <cp:lastPrinted>2021-12-28T16:23:00Z</cp:lastPrinted>
  <dcterms:created xsi:type="dcterms:W3CDTF">2021-11-19T08:33:00Z</dcterms:created>
  <dcterms:modified xsi:type="dcterms:W3CDTF">2022-03-03T14:58:00Z</dcterms:modified>
</cp:coreProperties>
</file>