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DA9">
        <w:t xml:space="preserve">      </w:t>
      </w:r>
    </w:p>
    <w:p w:rsidR="00275F4F" w:rsidRDefault="00275F4F" w:rsidP="00B2753F">
      <w:pPr>
        <w:jc w:val="center"/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2753F" w:rsidRDefault="005B2DA9" w:rsidP="00B2753F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 w:rsidRPr="005B2DA9">
        <w:t xml:space="preserve"> </w:t>
      </w:r>
      <w:r>
        <w:t xml:space="preserve">                             ПРОЕКТ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B2753F" w:rsidP="00B275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652E3">
        <w:rPr>
          <w:sz w:val="28"/>
          <w:szCs w:val="28"/>
        </w:rPr>
        <w:t xml:space="preserve"> </w:t>
      </w:r>
      <w:r w:rsidR="00C317D1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м. Нововолинськ                                        №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  <w:r w:rsidR="004A7495" w:rsidRPr="004A7495">
        <w:rPr>
          <w:color w:val="000000"/>
          <w:shd w:val="clear" w:color="auto" w:fill="FFFFFF"/>
          <w:lang w:eastAsia="uk-UA"/>
        </w:rPr>
        <w:t xml:space="preserve"> </w:t>
      </w:r>
      <w:r w:rsidR="004A7495" w:rsidRPr="007A5015">
        <w:rPr>
          <w:color w:val="000000"/>
          <w:shd w:val="clear" w:color="auto" w:fill="FFFFFF"/>
          <w:lang w:eastAsia="uk-UA"/>
        </w:rPr>
        <w:t>і нежитлових приміщень у житлові</w:t>
      </w:r>
    </w:p>
    <w:p w:rsidR="00773522" w:rsidRDefault="00773522">
      <w:pPr>
        <w:pStyle w:val="a3"/>
        <w:spacing w:before="180"/>
        <w:ind w:right="3578"/>
      </w:pPr>
    </w:p>
    <w:p w:rsidR="00275F4F" w:rsidRDefault="00275F4F">
      <w:pPr>
        <w:pStyle w:val="a3"/>
        <w:spacing w:before="180"/>
        <w:ind w:right="3578"/>
      </w:pPr>
    </w:p>
    <w:p w:rsidR="00E95330" w:rsidRDefault="00E95330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B2753F" w:rsidRPr="00B2753F">
        <w:rPr>
          <w:sz w:val="28"/>
          <w:szCs w:val="28"/>
        </w:rPr>
        <w:t xml:space="preserve">Бойко В.В. 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B2753F" w:rsidRPr="00B2753F">
        <w:rPr>
          <w:sz w:val="28"/>
          <w:szCs w:val="28"/>
        </w:rPr>
        <w:t>17.12.2021</w:t>
      </w:r>
      <w:r>
        <w:rPr>
          <w:sz w:val="28"/>
          <w:szCs w:val="28"/>
        </w:rPr>
        <w:t xml:space="preserve"> р.</w:t>
      </w:r>
      <w:r w:rsidR="00B2753F" w:rsidRPr="00B2753F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і гр. Крикуна</w:t>
      </w:r>
      <w:r w:rsidR="00B2753F" w:rsidRPr="00B2753F">
        <w:rPr>
          <w:sz w:val="28"/>
          <w:szCs w:val="28"/>
        </w:rPr>
        <w:t xml:space="preserve"> В.В. </w:t>
      </w:r>
      <w:r w:rsidR="00B2753F" w:rsidRPr="00985CBD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від 04</w:t>
      </w:r>
      <w:r w:rsidR="00B2753F" w:rsidRPr="00B2753F">
        <w:rPr>
          <w:sz w:val="28"/>
          <w:szCs w:val="28"/>
        </w:rPr>
        <w:t>.</w:t>
      </w:r>
      <w:r w:rsidR="00B2753F">
        <w:rPr>
          <w:sz w:val="28"/>
          <w:szCs w:val="28"/>
        </w:rPr>
        <w:t>01</w:t>
      </w:r>
      <w:r w:rsidR="00B2753F" w:rsidRPr="00B2753F">
        <w:rPr>
          <w:sz w:val="28"/>
          <w:szCs w:val="28"/>
        </w:rPr>
        <w:t>.202</w:t>
      </w:r>
      <w:r w:rsidR="00B2753F">
        <w:rPr>
          <w:sz w:val="28"/>
          <w:szCs w:val="28"/>
        </w:rPr>
        <w:t xml:space="preserve">2 р. </w:t>
      </w:r>
      <w:r>
        <w:rPr>
          <w:sz w:val="28"/>
          <w:szCs w:val="28"/>
        </w:rPr>
        <w:t xml:space="preserve"> та </w:t>
      </w:r>
      <w:r w:rsidRPr="008A2A5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Земельного Кодексу України, </w:t>
      </w:r>
      <w:r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Pr="007A5015">
        <w:rPr>
          <w:sz w:val="28"/>
          <w:szCs w:val="28"/>
          <w:lang w:eastAsia="uk-UA"/>
        </w:rPr>
        <w:t xml:space="preserve">8 Житлового кодексу Української РСР, </w:t>
      </w:r>
      <w:r w:rsidRPr="007A5015">
        <w:rPr>
          <w:sz w:val="28"/>
          <w:szCs w:val="28"/>
        </w:rPr>
        <w:t xml:space="preserve">ст. 31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місцеве самоврядування в </w:t>
      </w:r>
      <w:proofErr w:type="spellStart"/>
      <w:r w:rsidRPr="007A5015">
        <w:rPr>
          <w:sz w:val="28"/>
          <w:szCs w:val="28"/>
        </w:rPr>
        <w:t>Україні”</w:t>
      </w:r>
      <w:proofErr w:type="spellEnd"/>
      <w:r w:rsidRPr="007A5015">
        <w:rPr>
          <w:sz w:val="28"/>
          <w:szCs w:val="28"/>
        </w:rPr>
        <w:t xml:space="preserve">, ст.ст. 5, 14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основи </w:t>
      </w:r>
      <w:proofErr w:type="spellStart"/>
      <w:r w:rsidRPr="007A5015">
        <w:rPr>
          <w:sz w:val="28"/>
          <w:szCs w:val="28"/>
        </w:rPr>
        <w:t>містобудування”</w:t>
      </w:r>
      <w:proofErr w:type="spellEnd"/>
      <w:r w:rsidRPr="007A5015">
        <w:rPr>
          <w:sz w:val="28"/>
          <w:szCs w:val="28"/>
        </w:rPr>
        <w:t xml:space="preserve">, </w:t>
      </w:r>
      <w:r w:rsidR="00A55C54" w:rsidRPr="007A5015">
        <w:rPr>
          <w:sz w:val="28"/>
          <w:szCs w:val="28"/>
        </w:rPr>
        <w:t>З</w:t>
      </w:r>
      <w:r w:rsidRPr="007A5015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7A5015">
        <w:rPr>
          <w:sz w:val="28"/>
          <w:szCs w:val="28"/>
        </w:rPr>
        <w:t xml:space="preserve">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регулювання містобудівної </w:t>
      </w:r>
      <w:proofErr w:type="spellStart"/>
      <w:r w:rsidRPr="007A5015">
        <w:rPr>
          <w:sz w:val="28"/>
          <w:szCs w:val="28"/>
        </w:rPr>
        <w:t>діяльності”</w:t>
      </w:r>
      <w:proofErr w:type="spellEnd"/>
      <w:r w:rsidRPr="007A5015">
        <w:rPr>
          <w:sz w:val="28"/>
          <w:szCs w:val="28"/>
        </w:rPr>
        <w:t xml:space="preserve">,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sz w:val="28"/>
          <w:szCs w:val="28"/>
          <w:lang w:eastAsia="uk-UA"/>
        </w:rPr>
        <w:t>Про</w:t>
      </w:r>
      <w:proofErr w:type="spellEnd"/>
      <w:r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Pr="007A5015">
        <w:rPr>
          <w:sz w:val="28"/>
          <w:szCs w:val="28"/>
          <w:lang w:eastAsia="uk-UA"/>
        </w:rPr>
        <w:t>фонду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>від 17.05.2005 року № 76, зареєстровани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у Міністерстві юстиції України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>від 25.08.2005 року за № 927/11207,</w:t>
      </w:r>
      <w:r w:rsidR="00A55C5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керуючись </w:t>
      </w:r>
      <w:r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Pr="007A5015">
        <w:rPr>
          <w:sz w:val="28"/>
          <w:szCs w:val="28"/>
        </w:rPr>
        <w:t xml:space="preserve"> Нововолинської міської ради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 розміщення об’єктів невиробничої сфери і нежитлових приміщень у житлові в місті </w:t>
      </w:r>
      <w:proofErr w:type="spellStart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</w:rPr>
        <w:t xml:space="preserve"> від </w:t>
      </w:r>
      <w:r>
        <w:rPr>
          <w:sz w:val="28"/>
          <w:szCs w:val="28"/>
        </w:rPr>
        <w:t>12.10.2017 №19/12</w:t>
      </w:r>
      <w:r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A5015">
        <w:rPr>
          <w:sz w:val="28"/>
          <w:szCs w:val="28"/>
        </w:rPr>
        <w:t xml:space="preserve">виконавчий комітет міської ради </w:t>
      </w:r>
      <w:r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773522" w:rsidRDefault="00126CD3" w:rsidP="00B2753F">
      <w:pPr>
        <w:pStyle w:val="a3"/>
        <w:ind w:left="0" w:right="3"/>
      </w:pPr>
      <w:r>
        <w:t>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В:</w:t>
      </w:r>
    </w:p>
    <w:p w:rsidR="00CB4024" w:rsidRDefault="00CB4024">
      <w:pPr>
        <w:pStyle w:val="a3"/>
        <w:ind w:left="636" w:right="617"/>
        <w:jc w:val="center"/>
      </w:pPr>
    </w:p>
    <w:p w:rsidR="000D1E7E" w:rsidRPr="007F3551" w:rsidRDefault="000D1E7E" w:rsidP="00386D32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left="0" w:right="-21" w:firstLine="685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Крикуну</w:t>
      </w:r>
      <w:r w:rsidRPr="00B2753F">
        <w:rPr>
          <w:sz w:val="28"/>
          <w:szCs w:val="28"/>
        </w:rPr>
        <w:t xml:space="preserve"> В</w:t>
      </w:r>
      <w:r>
        <w:rPr>
          <w:sz w:val="28"/>
          <w:szCs w:val="28"/>
        </w:rPr>
        <w:t>адиму Володимировичу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 xml:space="preserve">квартири №19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>вул. Володимира Винниченка</w:t>
      </w:r>
      <w:r w:rsidRPr="00C27B92">
        <w:rPr>
          <w:sz w:val="28"/>
          <w:szCs w:val="28"/>
        </w:rPr>
        <w:t>,</w:t>
      </w:r>
      <w:r w:rsidR="004A7495">
        <w:rPr>
          <w:sz w:val="28"/>
          <w:szCs w:val="28"/>
        </w:rPr>
        <w:t> </w:t>
      </w:r>
      <w:r>
        <w:rPr>
          <w:sz w:val="28"/>
          <w:szCs w:val="28"/>
        </w:rPr>
        <w:t xml:space="preserve">17,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йому</w:t>
      </w:r>
      <w:r w:rsidRPr="00DF0927">
        <w:rPr>
          <w:sz w:val="28"/>
          <w:szCs w:val="28"/>
        </w:rPr>
        <w:t xml:space="preserve"> на 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 24</w:t>
      </w:r>
      <w:r w:rsidRPr="000A5E89">
        <w:rPr>
          <w:sz w:val="28"/>
          <w:szCs w:val="28"/>
        </w:rPr>
        <w:t>.0</w:t>
      </w:r>
      <w:r>
        <w:rPr>
          <w:sz w:val="28"/>
          <w:szCs w:val="28"/>
        </w:rPr>
        <w:t>6.2021 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 xml:space="preserve">посвідченого </w:t>
      </w:r>
      <w:r>
        <w:rPr>
          <w:sz w:val="28"/>
          <w:szCs w:val="28"/>
        </w:rPr>
        <w:t>держав</w:t>
      </w:r>
      <w:r w:rsidRPr="00DF0927">
        <w:rPr>
          <w:sz w:val="28"/>
          <w:szCs w:val="28"/>
        </w:rPr>
        <w:t>ним нотаріусом Нововолинсько</w:t>
      </w:r>
      <w:r>
        <w:rPr>
          <w:sz w:val="28"/>
          <w:szCs w:val="28"/>
        </w:rPr>
        <w:t>ї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державної</w:t>
      </w:r>
      <w:r w:rsidRPr="00DF0927">
        <w:rPr>
          <w:sz w:val="28"/>
          <w:szCs w:val="28"/>
        </w:rPr>
        <w:t xml:space="preserve"> нотаріально</w:t>
      </w:r>
      <w:r>
        <w:rPr>
          <w:sz w:val="28"/>
          <w:szCs w:val="28"/>
        </w:rPr>
        <w:t>ї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контори</w:t>
      </w:r>
      <w:r w:rsidRPr="00FB66F9">
        <w:rPr>
          <w:sz w:val="28"/>
          <w:szCs w:val="28"/>
        </w:rPr>
        <w:t xml:space="preserve"> </w:t>
      </w:r>
      <w:r>
        <w:rPr>
          <w:sz w:val="28"/>
          <w:szCs w:val="28"/>
        </w:rPr>
        <w:t>Кацевич Т.М.</w:t>
      </w:r>
      <w:r w:rsidRPr="00E70AC2">
        <w:rPr>
          <w:sz w:val="28"/>
          <w:szCs w:val="28"/>
        </w:rPr>
        <w:t xml:space="preserve"> і зареєстрованого в реєстрі за №</w:t>
      </w:r>
      <w:r>
        <w:rPr>
          <w:sz w:val="28"/>
          <w:szCs w:val="28"/>
        </w:rPr>
        <w:t xml:space="preserve"> 2-487,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>
        <w:rPr>
          <w:sz w:val="28"/>
          <w:szCs w:val="28"/>
        </w:rPr>
        <w:t>стоматологічний кабінет, без добудови,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>згідно поданої ними заяви.</w:t>
      </w:r>
    </w:p>
    <w:p w:rsidR="00980F7F" w:rsidRDefault="00126CD3" w:rsidP="00386D32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left="0" w:right="-21" w:firstLine="685"/>
        <w:jc w:val="both"/>
        <w:rPr>
          <w:sz w:val="28"/>
        </w:rPr>
      </w:pPr>
      <w:r>
        <w:rPr>
          <w:sz w:val="28"/>
        </w:rPr>
        <w:lastRenderedPageBreak/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48"/>
        </w:tabs>
        <w:ind w:left="0" w:right="-21" w:firstLine="685"/>
        <w:jc w:val="both"/>
        <w:rPr>
          <w:sz w:val="28"/>
        </w:rPr>
      </w:pPr>
      <w:r>
        <w:rPr>
          <w:sz w:val="28"/>
        </w:rPr>
        <w:t>Розробити та затвердити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 порядку містобудівну 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землевпорядну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195"/>
        </w:tabs>
        <w:ind w:left="0" w:right="-21" w:firstLine="685"/>
        <w:jc w:val="both"/>
        <w:rPr>
          <w:sz w:val="28"/>
        </w:rPr>
      </w:pPr>
      <w:r>
        <w:rPr>
          <w:sz w:val="28"/>
        </w:rPr>
        <w:t>Отримати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секторі</w:t>
      </w:r>
      <w:r>
        <w:rPr>
          <w:spacing w:val="3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7"/>
          <w:sz w:val="28"/>
        </w:rPr>
        <w:t xml:space="preserve"> </w:t>
      </w:r>
      <w:r>
        <w:rPr>
          <w:sz w:val="28"/>
        </w:rPr>
        <w:t>містобудівні</w:t>
      </w:r>
      <w:r>
        <w:rPr>
          <w:spacing w:val="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58"/>
        </w:tabs>
        <w:ind w:left="0" w:right="-21" w:firstLine="685"/>
        <w:jc w:val="both"/>
        <w:rPr>
          <w:sz w:val="28"/>
        </w:rPr>
      </w:pP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замощення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штучною</w:t>
      </w:r>
      <w:r>
        <w:rPr>
          <w:spacing w:val="1"/>
          <w:sz w:val="28"/>
        </w:rPr>
        <w:t xml:space="preserve"> </w:t>
      </w:r>
      <w:r>
        <w:rPr>
          <w:sz w:val="28"/>
        </w:rPr>
        <w:t>бетонною</w:t>
      </w:r>
      <w:r>
        <w:rPr>
          <w:spacing w:val="1"/>
          <w:sz w:val="28"/>
        </w:rPr>
        <w:t xml:space="preserve"> </w:t>
      </w:r>
      <w:r>
        <w:rPr>
          <w:sz w:val="28"/>
        </w:rPr>
        <w:t>плиткою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прилеглій до об’єкту території, в габаритах приміщення, та вуличних тротуарів,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2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менше</w:t>
      </w:r>
      <w:r>
        <w:rPr>
          <w:spacing w:val="4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3"/>
          <w:sz w:val="28"/>
        </w:rPr>
        <w:t xml:space="preserve"> </w:t>
      </w:r>
      <w:r>
        <w:rPr>
          <w:sz w:val="28"/>
        </w:rPr>
        <w:t>м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34"/>
        </w:tabs>
        <w:spacing w:before="61"/>
        <w:ind w:left="0" w:right="-21" w:firstLine="685"/>
        <w:jc w:val="both"/>
        <w:rPr>
          <w:sz w:val="28"/>
        </w:rPr>
      </w:pPr>
      <w:r>
        <w:rPr>
          <w:sz w:val="28"/>
        </w:rPr>
        <w:t>Забезпечити об’єкти невиробничої сфери – апаратурою 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відеоспостереження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 відеокамери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фасаді.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73"/>
        </w:tabs>
        <w:ind w:left="0" w:right="-21" w:firstLine="685"/>
        <w:jc w:val="both"/>
        <w:rPr>
          <w:sz w:val="28"/>
        </w:rPr>
      </w:pPr>
      <w:r>
        <w:rPr>
          <w:sz w:val="28"/>
        </w:rPr>
        <w:t>Зареєструвати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 початок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робіт;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383"/>
        </w:tabs>
        <w:spacing w:before="3"/>
        <w:ind w:left="0" w:right="-21" w:firstLine="685"/>
        <w:jc w:val="both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4A7495" w:rsidRPr="004A7495" w:rsidRDefault="004A7495" w:rsidP="00386D32">
      <w:pPr>
        <w:pStyle w:val="a5"/>
        <w:numPr>
          <w:ilvl w:val="0"/>
          <w:numId w:val="1"/>
        </w:numPr>
        <w:tabs>
          <w:tab w:val="left" w:pos="1095"/>
        </w:tabs>
        <w:spacing w:before="120"/>
        <w:ind w:left="0" w:right="-21" w:firstLine="685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Pr="00B2753F">
        <w:rPr>
          <w:sz w:val="28"/>
          <w:szCs w:val="28"/>
        </w:rPr>
        <w:t>Бойко В</w:t>
      </w:r>
      <w:r>
        <w:rPr>
          <w:sz w:val="28"/>
          <w:szCs w:val="28"/>
        </w:rPr>
        <w:t>алентині Володимирівні</w:t>
      </w:r>
      <w:r w:rsidRPr="007F69E5"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 xml:space="preserve">частину існуючих </w:t>
      </w:r>
      <w:r w:rsidRPr="009E7CE5">
        <w:rPr>
          <w:sz w:val="28"/>
          <w:szCs w:val="28"/>
        </w:rPr>
        <w:t>приміщен</w:t>
      </w:r>
      <w:r>
        <w:rPr>
          <w:sz w:val="28"/>
          <w:szCs w:val="28"/>
        </w:rPr>
        <w:t xml:space="preserve">ь промтоварного магазину (на 2-му поверсі)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>вул. Героїв АТО</w:t>
      </w:r>
      <w:r w:rsidRPr="00C27B92">
        <w:rPr>
          <w:sz w:val="28"/>
          <w:szCs w:val="28"/>
        </w:rPr>
        <w:t>,</w:t>
      </w:r>
      <w:r>
        <w:rPr>
          <w:sz w:val="28"/>
          <w:szCs w:val="28"/>
        </w:rPr>
        <w:t xml:space="preserve"> 2,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їй</w:t>
      </w:r>
      <w:r w:rsidRPr="00DF0927">
        <w:rPr>
          <w:sz w:val="28"/>
          <w:szCs w:val="28"/>
        </w:rPr>
        <w:t xml:space="preserve"> на 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Витягу з реєстру прав власності на нерухоме майно від 24</w:t>
      </w:r>
      <w:r w:rsidRPr="000A5E89">
        <w:rPr>
          <w:sz w:val="28"/>
          <w:szCs w:val="28"/>
        </w:rPr>
        <w:t>.0</w:t>
      </w:r>
      <w:r>
        <w:rPr>
          <w:sz w:val="28"/>
          <w:szCs w:val="28"/>
        </w:rPr>
        <w:t>3.2010 р.</w:t>
      </w:r>
      <w:r w:rsidRPr="004A7495">
        <w:rPr>
          <w:sz w:val="28"/>
          <w:szCs w:val="28"/>
        </w:rPr>
        <w:t xml:space="preserve"> </w:t>
      </w:r>
      <w:r w:rsidRPr="00E70AC2">
        <w:rPr>
          <w:sz w:val="28"/>
          <w:szCs w:val="28"/>
        </w:rPr>
        <w:t>реєстр</w:t>
      </w:r>
      <w:r>
        <w:rPr>
          <w:sz w:val="28"/>
          <w:szCs w:val="28"/>
        </w:rPr>
        <w:t>аційний</w:t>
      </w:r>
      <w:r w:rsidRPr="00E70AC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29468458,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>
        <w:rPr>
          <w:sz w:val="28"/>
          <w:szCs w:val="28"/>
        </w:rPr>
        <w:t>трикімнатну квартиру</w:t>
      </w:r>
      <w:r w:rsidRPr="00CA24F3">
        <w:rPr>
          <w:sz w:val="28"/>
          <w:szCs w:val="28"/>
        </w:rPr>
        <w:t>.</w:t>
      </w:r>
    </w:p>
    <w:p w:rsidR="004A7495" w:rsidRPr="004A7495" w:rsidRDefault="004A7495" w:rsidP="00275F4F">
      <w:pPr>
        <w:pStyle w:val="a5"/>
        <w:numPr>
          <w:ilvl w:val="0"/>
          <w:numId w:val="1"/>
        </w:numPr>
        <w:tabs>
          <w:tab w:val="left" w:pos="1095"/>
        </w:tabs>
        <w:ind w:left="0" w:right="-23" w:firstLine="686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не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у житлові,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4A7495" w:rsidRDefault="004A7495" w:rsidP="004A7495">
      <w:pPr>
        <w:pStyle w:val="a5"/>
        <w:numPr>
          <w:ilvl w:val="1"/>
          <w:numId w:val="1"/>
        </w:numPr>
        <w:tabs>
          <w:tab w:val="left" w:pos="1195"/>
        </w:tabs>
        <w:ind w:left="0" w:right="-21" w:firstLine="685"/>
        <w:jc w:val="both"/>
        <w:rPr>
          <w:sz w:val="28"/>
        </w:rPr>
      </w:pPr>
      <w:r>
        <w:rPr>
          <w:sz w:val="28"/>
        </w:rPr>
        <w:t>Отримати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секторі</w:t>
      </w:r>
      <w:r>
        <w:rPr>
          <w:spacing w:val="3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7"/>
          <w:sz w:val="28"/>
        </w:rPr>
        <w:t xml:space="preserve"> </w:t>
      </w:r>
      <w:r>
        <w:rPr>
          <w:sz w:val="28"/>
        </w:rPr>
        <w:t>містобудівні</w:t>
      </w:r>
      <w:r>
        <w:rPr>
          <w:spacing w:val="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4A7495" w:rsidRDefault="004A7495" w:rsidP="004A7495">
      <w:pPr>
        <w:pStyle w:val="a5"/>
        <w:numPr>
          <w:ilvl w:val="1"/>
          <w:numId w:val="1"/>
        </w:numPr>
        <w:tabs>
          <w:tab w:val="left" w:pos="1195"/>
        </w:tabs>
        <w:ind w:left="0" w:right="-21" w:firstLine="685"/>
        <w:jc w:val="both"/>
        <w:rPr>
          <w:sz w:val="28"/>
        </w:rPr>
      </w:pPr>
      <w:r>
        <w:rPr>
          <w:sz w:val="28"/>
        </w:rPr>
        <w:t>Зареєструвати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 початок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робіт;</w:t>
      </w:r>
    </w:p>
    <w:p w:rsidR="004A7495" w:rsidRDefault="004A7495" w:rsidP="004A7495">
      <w:pPr>
        <w:pStyle w:val="a5"/>
        <w:numPr>
          <w:ilvl w:val="1"/>
          <w:numId w:val="1"/>
        </w:numPr>
        <w:tabs>
          <w:tab w:val="left" w:pos="1195"/>
        </w:tabs>
        <w:ind w:left="0" w:right="-21" w:firstLine="685"/>
        <w:jc w:val="both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980F7F" w:rsidRDefault="00126CD3" w:rsidP="00386D32">
      <w:pPr>
        <w:pStyle w:val="a5"/>
        <w:numPr>
          <w:ilvl w:val="0"/>
          <w:numId w:val="1"/>
        </w:numPr>
        <w:tabs>
          <w:tab w:val="left" w:pos="1095"/>
        </w:tabs>
        <w:spacing w:before="120"/>
        <w:ind w:left="0" w:right="-21" w:firstLine="68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    </w:t>
      </w:r>
      <w:r w:rsidR="00275F4F">
        <w:t xml:space="preserve">     </w:t>
      </w:r>
      <w:r w:rsidR="004A7495">
        <w:t xml:space="preserve">               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Pr="00275F4F" w:rsidRDefault="004A7495" w:rsidP="00A55C54">
      <w:pPr>
        <w:rPr>
          <w:sz w:val="24"/>
          <w:szCs w:val="24"/>
        </w:rPr>
      </w:pPr>
      <w:r w:rsidRPr="00275F4F">
        <w:rPr>
          <w:sz w:val="24"/>
          <w:szCs w:val="24"/>
        </w:rPr>
        <w:t xml:space="preserve">Михайло </w:t>
      </w:r>
      <w:r w:rsidR="00126CD3" w:rsidRPr="00275F4F">
        <w:rPr>
          <w:sz w:val="24"/>
          <w:szCs w:val="24"/>
        </w:rPr>
        <w:t>Вісьтак</w:t>
      </w:r>
      <w:r w:rsidR="00126CD3" w:rsidRPr="00275F4F">
        <w:rPr>
          <w:spacing w:val="1"/>
          <w:sz w:val="24"/>
          <w:szCs w:val="24"/>
        </w:rPr>
        <w:t xml:space="preserve"> </w:t>
      </w:r>
      <w:r w:rsidR="00126CD3" w:rsidRPr="00275F4F">
        <w:rPr>
          <w:sz w:val="24"/>
          <w:szCs w:val="24"/>
        </w:rPr>
        <w:t>33441</w:t>
      </w:r>
    </w:p>
    <w:sectPr w:rsidR="00980F7F" w:rsidRPr="00275F4F" w:rsidSect="007F3551"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94AA8"/>
    <w:rsid w:val="000A5E89"/>
    <w:rsid w:val="000D1E7E"/>
    <w:rsid w:val="00111B3C"/>
    <w:rsid w:val="00126CD3"/>
    <w:rsid w:val="00126DA7"/>
    <w:rsid w:val="0013129E"/>
    <w:rsid w:val="001E28D0"/>
    <w:rsid w:val="00275F4F"/>
    <w:rsid w:val="002B3403"/>
    <w:rsid w:val="00302EA9"/>
    <w:rsid w:val="0030524B"/>
    <w:rsid w:val="00382CEC"/>
    <w:rsid w:val="00386D32"/>
    <w:rsid w:val="00434B1F"/>
    <w:rsid w:val="004A7495"/>
    <w:rsid w:val="00501ADC"/>
    <w:rsid w:val="005B2DA9"/>
    <w:rsid w:val="006333E9"/>
    <w:rsid w:val="0069112A"/>
    <w:rsid w:val="00773522"/>
    <w:rsid w:val="0077658E"/>
    <w:rsid w:val="007F3551"/>
    <w:rsid w:val="008143CE"/>
    <w:rsid w:val="00822E0A"/>
    <w:rsid w:val="00980F7F"/>
    <w:rsid w:val="00A55C54"/>
    <w:rsid w:val="00B0420F"/>
    <w:rsid w:val="00B2753F"/>
    <w:rsid w:val="00BD3645"/>
    <w:rsid w:val="00C317D1"/>
    <w:rsid w:val="00CB4024"/>
    <w:rsid w:val="00CC17BB"/>
    <w:rsid w:val="00CC551E"/>
    <w:rsid w:val="00D677CD"/>
    <w:rsid w:val="00E95330"/>
    <w:rsid w:val="00EB0EBF"/>
    <w:rsid w:val="00ED2F8A"/>
    <w:rsid w:val="00F41BA4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0FBF-3EF7-4A51-AE26-D215EE47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2591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3</cp:revision>
  <cp:lastPrinted>2021-11-15T10:00:00Z</cp:lastPrinted>
  <dcterms:created xsi:type="dcterms:W3CDTF">2022-01-12T13:25:00Z</dcterms:created>
  <dcterms:modified xsi:type="dcterms:W3CDTF">2022-01-14T12:12:00Z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