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9E8" w:rsidRDefault="00DE4343" w:rsidP="00234653">
      <w:pPr>
        <w:jc w:val="center"/>
        <w:rPr>
          <w:snapToGrid w:val="0"/>
          <w:spacing w:val="8"/>
          <w:lang w:val="uk-UA"/>
        </w:rPr>
      </w:pPr>
      <w:r>
        <w:rPr>
          <w:snapToGrid w:val="0"/>
          <w:spacing w:val="8"/>
          <w:lang w:val="en-US"/>
        </w:rPr>
        <w:t xml:space="preserve">   </w:t>
      </w:r>
      <w:r w:rsidR="00262B2F">
        <w:rPr>
          <w:noProof/>
          <w:spacing w:val="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4CF" w:rsidRPr="00AF44CF" w:rsidRDefault="00AF44CF" w:rsidP="00234653">
      <w:pPr>
        <w:jc w:val="center"/>
        <w:rPr>
          <w:snapToGrid w:val="0"/>
          <w:spacing w:val="8"/>
          <w:sz w:val="12"/>
          <w:lang w:val="uk-UA"/>
        </w:rPr>
      </w:pPr>
    </w:p>
    <w:p w:rsidR="003D7989" w:rsidRDefault="002F7C26" w:rsidP="00234653">
      <w:pPr>
        <w:pStyle w:val="2"/>
        <w:spacing w:before="0" w:after="0"/>
        <w:jc w:val="center"/>
        <w:rPr>
          <w:rFonts w:ascii="Times New Roman" w:hAnsi="Times New Roman"/>
          <w:bCs w:val="0"/>
          <w:i w:val="0"/>
          <w:iCs w:val="0"/>
          <w:caps/>
          <w:lang w:val="uk-UA"/>
        </w:rPr>
      </w:pPr>
      <w:r>
        <w:rPr>
          <w:rFonts w:ascii="Times New Roman" w:hAnsi="Times New Roman"/>
          <w:bCs w:val="0"/>
          <w:i w:val="0"/>
          <w:iCs w:val="0"/>
          <w:caps/>
          <w:lang w:val="uk-UA"/>
        </w:rPr>
        <w:t xml:space="preserve">ВИКОНАВЧИЙ КОМІТЕТ </w:t>
      </w:r>
      <w:r>
        <w:rPr>
          <w:rFonts w:ascii="Times New Roman" w:hAnsi="Times New Roman"/>
          <w:bCs w:val="0"/>
          <w:i w:val="0"/>
          <w:iCs w:val="0"/>
          <w:caps/>
        </w:rPr>
        <w:t>Нововолинськ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ОЇ</w:t>
      </w:r>
      <w:r>
        <w:rPr>
          <w:rFonts w:ascii="Times New Roman" w:hAnsi="Times New Roman"/>
          <w:bCs w:val="0"/>
          <w:i w:val="0"/>
          <w:iCs w:val="0"/>
          <w:caps/>
        </w:rPr>
        <w:t xml:space="preserve">  міськ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ОЇ</w:t>
      </w:r>
      <w:r>
        <w:rPr>
          <w:rFonts w:ascii="Times New Roman" w:hAnsi="Times New Roman"/>
          <w:bCs w:val="0"/>
          <w:i w:val="0"/>
          <w:iCs w:val="0"/>
          <w:caps/>
        </w:rPr>
        <w:t xml:space="preserve">  рад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И</w:t>
      </w:r>
      <w:r w:rsidR="003D7989">
        <w:rPr>
          <w:rFonts w:ascii="Times New Roman" w:hAnsi="Times New Roman"/>
          <w:bCs w:val="0"/>
          <w:i w:val="0"/>
          <w:iCs w:val="0"/>
          <w:caps/>
        </w:rPr>
        <w:t xml:space="preserve"> </w:t>
      </w:r>
    </w:p>
    <w:p w:rsidR="003D7989" w:rsidRPr="00F52755" w:rsidRDefault="002F7C26" w:rsidP="00234653">
      <w:pPr>
        <w:tabs>
          <w:tab w:val="left" w:pos="3261"/>
        </w:tabs>
        <w:ind w:firstLine="567"/>
        <w:jc w:val="center"/>
        <w:rPr>
          <w:szCs w:val="28"/>
          <w:lang w:val="uk-UA"/>
        </w:rPr>
      </w:pPr>
      <w:r>
        <w:rPr>
          <w:szCs w:val="28"/>
          <w:lang w:val="uk-UA"/>
        </w:rPr>
        <w:t>ВОЛИНСЬКОЇ ОБЛАСТІ</w:t>
      </w:r>
    </w:p>
    <w:p w:rsidR="00E2789F" w:rsidRDefault="00E2789F" w:rsidP="00234653">
      <w:pPr>
        <w:tabs>
          <w:tab w:val="left" w:pos="4111"/>
          <w:tab w:val="left" w:pos="7797"/>
        </w:tabs>
        <w:jc w:val="both"/>
        <w:rPr>
          <w:b/>
          <w:sz w:val="32"/>
          <w:szCs w:val="32"/>
          <w:lang w:val="uk-UA"/>
        </w:rPr>
      </w:pPr>
    </w:p>
    <w:p w:rsidR="003D7989" w:rsidRPr="00924BD9" w:rsidRDefault="00CA6C43" w:rsidP="00234653">
      <w:pPr>
        <w:tabs>
          <w:tab w:val="left" w:pos="4111"/>
          <w:tab w:val="left" w:pos="7797"/>
        </w:tabs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ab/>
      </w:r>
      <w:r w:rsidR="00B42DE6" w:rsidRPr="00C549A8">
        <w:rPr>
          <w:b/>
          <w:sz w:val="32"/>
          <w:szCs w:val="32"/>
        </w:rPr>
        <w:t>Р І Ш Е Н Н Я</w:t>
      </w:r>
      <w:r w:rsidR="00EA3801">
        <w:rPr>
          <w:b/>
          <w:sz w:val="32"/>
          <w:szCs w:val="32"/>
        </w:rPr>
        <w:tab/>
      </w:r>
      <w:r w:rsidR="00ED3C9B" w:rsidRPr="00114D6A">
        <w:rPr>
          <w:b/>
          <w:color w:val="FFFFFF"/>
          <w:sz w:val="32"/>
          <w:szCs w:val="32"/>
          <w:lang w:val="uk-UA"/>
        </w:rPr>
        <w:t>ПРОЄКТ</w:t>
      </w:r>
    </w:p>
    <w:p w:rsidR="00F52755" w:rsidRDefault="00F52755" w:rsidP="00234653">
      <w:pPr>
        <w:jc w:val="center"/>
        <w:rPr>
          <w:b/>
          <w:sz w:val="32"/>
          <w:szCs w:val="32"/>
          <w:lang w:val="uk-UA"/>
        </w:rPr>
      </w:pPr>
    </w:p>
    <w:p w:rsidR="00F52755" w:rsidRPr="00F52755" w:rsidRDefault="00F52755" w:rsidP="00234653">
      <w:pPr>
        <w:jc w:val="center"/>
        <w:rPr>
          <w:b/>
          <w:sz w:val="32"/>
          <w:szCs w:val="32"/>
          <w:lang w:val="uk-UA"/>
        </w:rPr>
      </w:pPr>
    </w:p>
    <w:p w:rsidR="004652A0" w:rsidRPr="00CA6C43" w:rsidRDefault="00362E04" w:rsidP="00ED3C9B">
      <w:pPr>
        <w:tabs>
          <w:tab w:val="left" w:pos="4111"/>
          <w:tab w:val="left" w:pos="7797"/>
        </w:tabs>
        <w:ind w:right="28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02</w:t>
      </w:r>
      <w:r w:rsidR="00D47579" w:rsidRPr="00CA6C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червня</w:t>
      </w:r>
      <w:r w:rsidR="00D47579" w:rsidRPr="00CA6C43">
        <w:rPr>
          <w:sz w:val="28"/>
          <w:szCs w:val="28"/>
          <w:lang w:val="uk-UA"/>
        </w:rPr>
        <w:t xml:space="preserve"> </w:t>
      </w:r>
      <w:r w:rsidR="004B1F0B" w:rsidRPr="00CA6C43">
        <w:rPr>
          <w:sz w:val="28"/>
          <w:szCs w:val="28"/>
          <w:lang w:val="uk-UA"/>
        </w:rPr>
        <w:t>202</w:t>
      </w:r>
      <w:r w:rsidR="00803685" w:rsidRPr="00CA6C43">
        <w:rPr>
          <w:sz w:val="28"/>
          <w:szCs w:val="28"/>
          <w:lang w:val="uk-UA"/>
        </w:rPr>
        <w:t xml:space="preserve">2 </w:t>
      </w:r>
      <w:r w:rsidR="004B1F0B" w:rsidRPr="00CA6C43">
        <w:rPr>
          <w:sz w:val="28"/>
          <w:szCs w:val="28"/>
          <w:lang w:val="uk-UA"/>
        </w:rPr>
        <w:t>року</w:t>
      </w:r>
      <w:r w:rsidR="00CA6C43">
        <w:rPr>
          <w:sz w:val="28"/>
          <w:szCs w:val="28"/>
          <w:lang w:val="uk-UA"/>
        </w:rPr>
        <w:tab/>
      </w:r>
      <w:r w:rsidR="004652A0" w:rsidRPr="00CA6C43">
        <w:rPr>
          <w:sz w:val="32"/>
          <w:szCs w:val="32"/>
          <w:lang w:val="uk-UA"/>
        </w:rPr>
        <w:t>м. Нововолинськ</w:t>
      </w:r>
      <w:r w:rsidR="00CA6C43">
        <w:rPr>
          <w:sz w:val="32"/>
          <w:szCs w:val="32"/>
          <w:lang w:val="uk-UA"/>
        </w:rPr>
        <w:tab/>
      </w:r>
      <w:r w:rsidR="00CA6C43" w:rsidRPr="00CA6C43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 </w:t>
      </w:r>
      <w:r w:rsidR="008C63BC">
        <w:rPr>
          <w:sz w:val="28"/>
          <w:szCs w:val="28"/>
          <w:lang w:val="uk-UA"/>
        </w:rPr>
        <w:t>221</w:t>
      </w:r>
    </w:p>
    <w:p w:rsidR="003D7989" w:rsidRPr="0038533D" w:rsidRDefault="00C549A8" w:rsidP="00ED3C9B">
      <w:pPr>
        <w:ind w:right="282"/>
        <w:jc w:val="center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                              </w:t>
      </w:r>
    </w:p>
    <w:p w:rsidR="00ED3C9B" w:rsidRDefault="00ED3C9B" w:rsidP="00ED3C9B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</w:t>
      </w:r>
    </w:p>
    <w:p w:rsidR="00ED3C9B" w:rsidRDefault="00114D6A" w:rsidP="00ED3C9B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Н</w:t>
      </w:r>
      <w:r w:rsidR="00ED3C9B">
        <w:rPr>
          <w:sz w:val="28"/>
          <w:szCs w:val="28"/>
          <w:lang w:val="uk-UA"/>
        </w:rPr>
        <w:t>ововолинської</w:t>
      </w:r>
    </w:p>
    <w:p w:rsidR="00ED3C9B" w:rsidRDefault="00ED3C9B" w:rsidP="00ED3C9B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 від 21 квітня 2022 року</w:t>
      </w:r>
    </w:p>
    <w:p w:rsidR="00803685" w:rsidRDefault="00ED3C9B" w:rsidP="00ED3C9B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163 «</w:t>
      </w:r>
      <w:r w:rsidR="00803685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="002F7C26">
        <w:rPr>
          <w:sz w:val="28"/>
          <w:szCs w:val="28"/>
          <w:lang w:val="uk-UA"/>
        </w:rPr>
        <w:t>встановлення тарифів на</w:t>
      </w:r>
    </w:p>
    <w:p w:rsidR="002F7C26" w:rsidRDefault="002F7C26" w:rsidP="00ED3C9B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платні послуги комунального</w:t>
      </w:r>
      <w:r w:rsidR="00ED3C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некомерційного підприємства</w:t>
      </w:r>
      <w:r w:rsidR="00ED3C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«Нововолинська центральна</w:t>
      </w:r>
      <w:r w:rsidR="00ED3C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лікарня»</w:t>
      </w:r>
    </w:p>
    <w:p w:rsidR="00803685" w:rsidRDefault="00803685" w:rsidP="00ED3C9B">
      <w:pPr>
        <w:ind w:right="282"/>
        <w:rPr>
          <w:sz w:val="28"/>
          <w:szCs w:val="28"/>
          <w:lang w:val="uk-UA"/>
        </w:rPr>
      </w:pPr>
    </w:p>
    <w:p w:rsidR="00E85BE3" w:rsidRDefault="00E85BE3" w:rsidP="00ED3C9B">
      <w:pPr>
        <w:ind w:right="282"/>
        <w:rPr>
          <w:sz w:val="28"/>
          <w:szCs w:val="28"/>
          <w:lang w:val="uk-UA"/>
        </w:rPr>
      </w:pPr>
    </w:p>
    <w:p w:rsidR="00803685" w:rsidRDefault="002F7C26" w:rsidP="00ED3C9B">
      <w:pPr>
        <w:ind w:right="282" w:firstLine="567"/>
        <w:jc w:val="both"/>
        <w:rPr>
          <w:sz w:val="28"/>
          <w:szCs w:val="28"/>
          <w:lang w:val="uk-UA"/>
        </w:rPr>
      </w:pPr>
      <w:r w:rsidRPr="005C4D7F">
        <w:rPr>
          <w:sz w:val="28"/>
          <w:szCs w:val="28"/>
          <w:lang w:val="uk-UA"/>
        </w:rPr>
        <w:t xml:space="preserve">Відповідно </w:t>
      </w:r>
      <w:r>
        <w:rPr>
          <w:sz w:val="28"/>
          <w:szCs w:val="28"/>
          <w:lang w:val="uk-UA"/>
        </w:rPr>
        <w:t>пункту 2 статті 28 Закону України «Про місцеве самоврядування в Україні», Постанови Кабінету Міністрів України від 17.09.1996 № 1138 «Про затвердження переліку платних послуг, які надаються в державних закладах охорони здоров’я та вищих медичних закладах освіти», врахувавши звернення КНП «Нововолинська центральна міська лікарня»</w:t>
      </w:r>
      <w:r w:rsidR="00ED3C9B">
        <w:rPr>
          <w:sz w:val="28"/>
          <w:szCs w:val="28"/>
          <w:lang w:val="uk-UA"/>
        </w:rPr>
        <w:t xml:space="preserve"> від 18.05.2022 року № 1323/01</w:t>
      </w:r>
      <w:r w:rsidR="006C72AC">
        <w:rPr>
          <w:sz w:val="28"/>
          <w:szCs w:val="28"/>
          <w:lang w:val="uk-UA"/>
        </w:rPr>
        <w:t>-20</w:t>
      </w:r>
      <w:r>
        <w:rPr>
          <w:sz w:val="28"/>
          <w:szCs w:val="28"/>
          <w:lang w:val="uk-UA"/>
        </w:rPr>
        <w:t>, виконавчий комітет міської ради</w:t>
      </w:r>
      <w:r w:rsidR="00803685">
        <w:rPr>
          <w:sz w:val="28"/>
          <w:szCs w:val="28"/>
          <w:lang w:val="uk-UA"/>
        </w:rPr>
        <w:t xml:space="preserve"> </w:t>
      </w:r>
    </w:p>
    <w:p w:rsidR="00803685" w:rsidRDefault="00803685" w:rsidP="00ED3C9B">
      <w:pPr>
        <w:ind w:right="282"/>
        <w:jc w:val="both"/>
        <w:rPr>
          <w:sz w:val="28"/>
          <w:szCs w:val="28"/>
          <w:lang w:val="uk-UA"/>
        </w:rPr>
      </w:pPr>
    </w:p>
    <w:p w:rsidR="00803685" w:rsidRDefault="002F7C26" w:rsidP="00ED3C9B">
      <w:pPr>
        <w:ind w:right="28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</w:t>
      </w:r>
      <w:r w:rsidR="0080368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ШИВ</w:t>
      </w:r>
      <w:r w:rsidR="00803685">
        <w:rPr>
          <w:sz w:val="28"/>
          <w:szCs w:val="28"/>
          <w:lang w:val="uk-UA"/>
        </w:rPr>
        <w:t>:</w:t>
      </w:r>
    </w:p>
    <w:p w:rsidR="00E85BE3" w:rsidRDefault="00E85BE3" w:rsidP="00ED3C9B">
      <w:pPr>
        <w:ind w:right="282"/>
        <w:jc w:val="both"/>
        <w:rPr>
          <w:sz w:val="28"/>
          <w:szCs w:val="28"/>
          <w:lang w:val="uk-UA"/>
        </w:rPr>
      </w:pPr>
    </w:p>
    <w:p w:rsidR="002F7C26" w:rsidRDefault="00ED3C9B" w:rsidP="00ED3C9B">
      <w:pPr>
        <w:numPr>
          <w:ilvl w:val="0"/>
          <w:numId w:val="8"/>
        </w:numPr>
        <w:tabs>
          <w:tab w:val="left" w:pos="0"/>
        </w:tabs>
        <w:ind w:left="0" w:right="28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до рішення виконавчого комітету Нововолинської міської ради від 21 квітня 2022 року №163 «Про встановлення тарифів на платні послуги комунального</w:t>
      </w:r>
      <w:r w:rsidR="002F7C26">
        <w:rPr>
          <w:sz w:val="28"/>
          <w:szCs w:val="28"/>
          <w:lang w:val="uk-UA"/>
        </w:rPr>
        <w:t xml:space="preserve"> некомерційно</w:t>
      </w:r>
      <w:r>
        <w:rPr>
          <w:sz w:val="28"/>
          <w:szCs w:val="28"/>
          <w:lang w:val="uk-UA"/>
        </w:rPr>
        <w:t>го</w:t>
      </w:r>
      <w:r w:rsidR="002F7C26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а</w:t>
      </w:r>
      <w:r w:rsidR="002F7C26">
        <w:rPr>
          <w:sz w:val="28"/>
          <w:szCs w:val="28"/>
          <w:lang w:val="uk-UA"/>
        </w:rPr>
        <w:t xml:space="preserve"> «Нововолинська центральна міська лікарня»</w:t>
      </w:r>
      <w:r>
        <w:rPr>
          <w:sz w:val="28"/>
          <w:szCs w:val="28"/>
          <w:lang w:val="uk-UA"/>
        </w:rPr>
        <w:t xml:space="preserve"> такі зміни</w:t>
      </w:r>
      <w:r w:rsidR="002F7C26">
        <w:rPr>
          <w:sz w:val="28"/>
          <w:szCs w:val="28"/>
          <w:lang w:val="uk-UA"/>
        </w:rPr>
        <w:t>:</w:t>
      </w:r>
    </w:p>
    <w:p w:rsidR="002F7C26" w:rsidRDefault="00A57193" w:rsidP="00ED3C9B">
      <w:pPr>
        <w:numPr>
          <w:ilvl w:val="1"/>
          <w:numId w:val="8"/>
        </w:numPr>
        <w:tabs>
          <w:tab w:val="left" w:pos="0"/>
        </w:tabs>
        <w:ind w:left="0" w:right="28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3 «</w:t>
      </w:r>
      <w:r w:rsidR="002F7C26">
        <w:rPr>
          <w:sz w:val="28"/>
          <w:szCs w:val="28"/>
          <w:lang w:val="uk-UA"/>
        </w:rPr>
        <w:t>Тарифи на платні медичні послуги рентгенологічного відділення за зверненням громадян, що надаються без направлення лікаря</w:t>
      </w:r>
      <w:r>
        <w:rPr>
          <w:sz w:val="28"/>
          <w:szCs w:val="28"/>
          <w:lang w:val="uk-UA"/>
        </w:rPr>
        <w:t>» викласти в редакції, що додається</w:t>
      </w:r>
      <w:r w:rsidR="002F7C26">
        <w:rPr>
          <w:sz w:val="28"/>
          <w:szCs w:val="28"/>
          <w:lang w:val="uk-UA"/>
        </w:rPr>
        <w:t>.</w:t>
      </w:r>
    </w:p>
    <w:p w:rsidR="002F7C26" w:rsidRPr="00DF32ED" w:rsidRDefault="002F7C26" w:rsidP="00ED3C9B">
      <w:pPr>
        <w:numPr>
          <w:ilvl w:val="0"/>
          <w:numId w:val="8"/>
        </w:numPr>
        <w:tabs>
          <w:tab w:val="left" w:pos="0"/>
        </w:tabs>
        <w:ind w:left="0" w:right="282" w:firstLine="567"/>
        <w:jc w:val="both"/>
        <w:rPr>
          <w:sz w:val="28"/>
          <w:szCs w:val="28"/>
          <w:lang w:val="uk-UA"/>
        </w:rPr>
      </w:pPr>
      <w:r w:rsidRPr="00DF32ED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з питань діяльності </w:t>
      </w:r>
      <w:r w:rsidR="00180AD9">
        <w:rPr>
          <w:sz w:val="28"/>
          <w:szCs w:val="28"/>
          <w:lang w:val="uk-UA"/>
        </w:rPr>
        <w:t>виконавчих органів Вікторію Скриннік</w:t>
      </w:r>
      <w:r w:rsidRPr="00DF32ED">
        <w:rPr>
          <w:sz w:val="28"/>
          <w:szCs w:val="28"/>
          <w:lang w:val="uk-UA"/>
        </w:rPr>
        <w:t>.</w:t>
      </w:r>
    </w:p>
    <w:p w:rsidR="00AF323C" w:rsidRDefault="00AF323C" w:rsidP="00234653">
      <w:pPr>
        <w:jc w:val="both"/>
        <w:rPr>
          <w:sz w:val="28"/>
          <w:szCs w:val="28"/>
          <w:lang w:val="uk-UA"/>
        </w:rPr>
      </w:pPr>
    </w:p>
    <w:p w:rsidR="00AF323C" w:rsidRDefault="00AF323C" w:rsidP="00234653">
      <w:pPr>
        <w:jc w:val="both"/>
        <w:rPr>
          <w:sz w:val="28"/>
          <w:szCs w:val="28"/>
          <w:lang w:val="uk-UA"/>
        </w:rPr>
      </w:pPr>
    </w:p>
    <w:p w:rsidR="00E85BE3" w:rsidRDefault="00E85BE3" w:rsidP="00234653">
      <w:pPr>
        <w:jc w:val="both"/>
        <w:rPr>
          <w:sz w:val="28"/>
          <w:szCs w:val="28"/>
          <w:lang w:val="uk-UA"/>
        </w:rPr>
      </w:pPr>
    </w:p>
    <w:p w:rsidR="00803685" w:rsidRDefault="00803685" w:rsidP="00234653">
      <w:pPr>
        <w:tabs>
          <w:tab w:val="left" w:pos="737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AF323C">
        <w:rPr>
          <w:sz w:val="28"/>
          <w:szCs w:val="28"/>
          <w:lang w:val="uk-UA"/>
        </w:rPr>
        <w:tab/>
      </w:r>
      <w:r w:rsidR="00E85BE3">
        <w:rPr>
          <w:sz w:val="28"/>
          <w:szCs w:val="28"/>
          <w:lang w:val="uk-UA"/>
        </w:rPr>
        <w:t>Борис КАРПУС</w:t>
      </w:r>
      <w:r>
        <w:rPr>
          <w:sz w:val="28"/>
          <w:szCs w:val="28"/>
          <w:lang w:val="uk-UA"/>
        </w:rPr>
        <w:t xml:space="preserve"> </w:t>
      </w:r>
    </w:p>
    <w:p w:rsidR="00803685" w:rsidRDefault="00803685" w:rsidP="00234653">
      <w:pPr>
        <w:ind w:left="420"/>
        <w:jc w:val="both"/>
        <w:rPr>
          <w:sz w:val="28"/>
          <w:szCs w:val="28"/>
          <w:lang w:val="uk-UA"/>
        </w:rPr>
      </w:pPr>
    </w:p>
    <w:p w:rsidR="00362E04" w:rsidRPr="00362E04" w:rsidRDefault="00E85BE3" w:rsidP="00362E04">
      <w:pPr>
        <w:tabs>
          <w:tab w:val="left" w:pos="2295"/>
        </w:tabs>
        <w:jc w:val="both"/>
        <w:rPr>
          <w:lang w:val="uk-UA"/>
        </w:rPr>
      </w:pPr>
      <w:r>
        <w:rPr>
          <w:lang w:val="uk-UA"/>
        </w:rPr>
        <w:t xml:space="preserve">Олег </w:t>
      </w:r>
      <w:r w:rsidR="00AF323C">
        <w:rPr>
          <w:lang w:val="uk-UA"/>
        </w:rPr>
        <w:t>Шипелик</w:t>
      </w:r>
      <w:r w:rsidR="00803685">
        <w:rPr>
          <w:lang w:val="uk-UA"/>
        </w:rPr>
        <w:t xml:space="preserve"> 49097</w:t>
      </w:r>
      <w:r w:rsidR="00362E04">
        <w:rPr>
          <w:sz w:val="28"/>
          <w:lang w:val="uk-UA"/>
        </w:rPr>
        <w:t xml:space="preserve"> </w:t>
      </w:r>
    </w:p>
    <w:p w:rsidR="00C71079" w:rsidRDefault="00C71079" w:rsidP="00C71079">
      <w:pPr>
        <w:tabs>
          <w:tab w:val="left" w:pos="5387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3</w:t>
      </w:r>
    </w:p>
    <w:p w:rsidR="00C71079" w:rsidRDefault="00C71079" w:rsidP="00C7107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C71079" w:rsidRDefault="009B25CC" w:rsidP="00C7107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02</w:t>
      </w:r>
      <w:r w:rsidR="006C72AC">
        <w:rPr>
          <w:sz w:val="28"/>
          <w:lang w:val="uk-UA"/>
        </w:rPr>
        <w:t xml:space="preserve"> </w:t>
      </w:r>
      <w:r>
        <w:rPr>
          <w:sz w:val="28"/>
          <w:lang w:val="uk-UA"/>
        </w:rPr>
        <w:t>червня</w:t>
      </w:r>
      <w:r w:rsidR="00C71079">
        <w:rPr>
          <w:sz w:val="28"/>
          <w:lang w:val="uk-UA"/>
        </w:rPr>
        <w:t xml:space="preserve"> 2022 року №</w:t>
      </w:r>
      <w:r w:rsidR="002B5D2C">
        <w:rPr>
          <w:sz w:val="28"/>
          <w:lang w:val="uk-UA"/>
        </w:rPr>
        <w:t xml:space="preserve"> </w:t>
      </w:r>
      <w:r w:rsidR="008C63BC">
        <w:rPr>
          <w:sz w:val="28"/>
          <w:lang w:val="uk-UA"/>
        </w:rPr>
        <w:t>221</w:t>
      </w:r>
    </w:p>
    <w:p w:rsidR="00C71079" w:rsidRDefault="00C71079" w:rsidP="00C71079">
      <w:pPr>
        <w:tabs>
          <w:tab w:val="left" w:pos="0"/>
        </w:tabs>
        <w:ind w:left="5387"/>
        <w:jc w:val="both"/>
        <w:rPr>
          <w:sz w:val="28"/>
          <w:lang w:val="uk-UA"/>
        </w:rPr>
      </w:pPr>
    </w:p>
    <w:p w:rsidR="00C71079" w:rsidRDefault="00C71079" w:rsidP="00C7107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  <w:r w:rsidRPr="00C71079">
        <w:rPr>
          <w:sz w:val="28"/>
          <w:lang w:val="uk-UA"/>
        </w:rPr>
        <w:t>Тарифи на платні медичні послуги рентгенологічного відділення за зверненням громадян, що надаються без направлення лікаря</w:t>
      </w:r>
    </w:p>
    <w:p w:rsidR="00C71079" w:rsidRDefault="00C71079" w:rsidP="00C7107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</w:p>
    <w:tbl>
      <w:tblPr>
        <w:tblW w:w="9594" w:type="dxa"/>
        <w:tblInd w:w="93" w:type="dxa"/>
        <w:tblLook w:val="04A0"/>
      </w:tblPr>
      <w:tblGrid>
        <w:gridCol w:w="846"/>
        <w:gridCol w:w="5548"/>
        <w:gridCol w:w="1600"/>
        <w:gridCol w:w="1600"/>
      </w:tblGrid>
      <w:tr w:rsidR="009A26AE" w:rsidTr="009A26AE">
        <w:trPr>
          <w:trHeight w:val="11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послуги (робіт)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 за 1 проекцію, грн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 за 2 проекції, грн</w:t>
            </w:r>
          </w:p>
        </w:tc>
      </w:tr>
      <w:tr w:rsidR="009A26AE" w:rsidTr="009A26AE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органів грудної клітки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9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променево-запя'стного суглоба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ліктьового суглоба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плечевого суглоба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гомілково-ступневого суглоба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суглобів кистей рук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суглобів стоп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кульшового суглоба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колінних суглобів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139,00</w:t>
            </w:r>
          </w:p>
        </w:tc>
      </w:tr>
      <w:tr w:rsidR="009A26AE" w:rsidTr="009A26AE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шийного відділу хребта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грудного відділу хребта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9A26AE" w:rsidTr="009A26AE">
        <w:trPr>
          <w:trHeight w:val="4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поперекового відділу хребта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кісток черепа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139,00</w:t>
            </w:r>
          </w:p>
        </w:tc>
      </w:tr>
      <w:tr w:rsidR="009A26AE" w:rsidTr="009A26AE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передпліччя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ДСН (синуси носа)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лопатки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кісток тазу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гомілки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куприка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139,00</w:t>
            </w:r>
          </w:p>
        </w:tc>
      </w:tr>
      <w:tr w:rsidR="009A26AE" w:rsidTr="009A26AE">
        <w:trPr>
          <w:trHeight w:val="7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на цифровому рентгенапараті "Eco Viev 9Plus", UDR 370i (без плівки)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7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на цифровому рентгенапараті "Eco Viev 9Plus" (з плівкою)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Мамографія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Друк плівки (мамографія)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76,00</w:t>
            </w:r>
          </w:p>
        </w:tc>
      </w:tr>
      <w:tr w:rsidR="009A26AE" w:rsidTr="009A26AE">
        <w:trPr>
          <w:trHeight w:val="13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AE" w:rsidRDefault="009A26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Ціна послуги без контрасту, грн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AE" w:rsidRDefault="009A26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Ціна послуги з контрастом, грн</w:t>
            </w:r>
          </w:p>
        </w:tc>
      </w:tr>
      <w:tr w:rsidR="009A26AE" w:rsidTr="009A26AE">
        <w:trPr>
          <w:trHeight w:val="4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Комп'ютерна томографія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 однієї анатомічної ділянки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2 216,00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24.2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 головного мозку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2 216,00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24.3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 приносових пазух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24.4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 скроневих кісток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24.5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 орбіти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24.6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 м'яких тканин шиї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2 216,00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24.7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 шиї та органів грудної клітини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1 392,00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3 142,00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24.8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 органів грудної клітини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2 216,00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24.9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 органів черевної порожнини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2 474,00</w:t>
            </w:r>
          </w:p>
        </w:tc>
      </w:tr>
      <w:tr w:rsidR="009A26AE" w:rsidTr="009A26AE">
        <w:trPr>
          <w:trHeight w:val="79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 органів грудної клітини, органів черевної порожнини та органів малої миски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1 604,00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3 142,00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 шийного відділу хребта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 грудного відділу хребта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24.13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 поперекового відділу хребта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24.14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 двох відділів хребта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1 392,00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24.15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 хребта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24.16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 кісток тазу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1 604,00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24.17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 плечових суглобів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24.18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 ліктьових суглобів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24.19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 колінних суглобів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24.20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 гомілково-ступневих суглобів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24.21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 суглобів стоп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24.22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 суглобів кистей рук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24.23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Скринінг (головний мозок, шия, ОГК, ОЧП)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4 460,00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24.24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КТ-ангіографія грудної та черевної аорти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3 142,00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24.25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КТ-ангіографія верхніх або нижніх кінцівок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3 142,00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24.26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Додатковий контраст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421,00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Друк плівки (КТ)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119,00</w:t>
            </w:r>
          </w:p>
        </w:tc>
      </w:tr>
    </w:tbl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994DFC" w:rsidRDefault="00994DFC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994DFC" w:rsidRDefault="00994DFC" w:rsidP="00994DFC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Заступник міського голови з питань</w:t>
      </w:r>
    </w:p>
    <w:p w:rsidR="00994DFC" w:rsidRDefault="00994DFC" w:rsidP="00994DFC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діяльності виконавчих органів</w:t>
      </w:r>
      <w:r>
        <w:rPr>
          <w:sz w:val="28"/>
          <w:lang w:val="uk-UA"/>
        </w:rPr>
        <w:tab/>
        <w:t>Вікторія СКРИННІК</w:t>
      </w: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Директор КНП «НЦМЛ»</w:t>
      </w:r>
      <w:r>
        <w:rPr>
          <w:sz w:val="28"/>
          <w:lang w:val="uk-UA"/>
        </w:rPr>
        <w:tab/>
        <w:t>Олег ШИПЕЛИК</w:t>
      </w: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362E04">
      <w:pPr>
        <w:tabs>
          <w:tab w:val="left" w:pos="5387"/>
        </w:tabs>
        <w:jc w:val="both"/>
        <w:rPr>
          <w:sz w:val="28"/>
          <w:lang w:val="uk-UA"/>
        </w:rPr>
      </w:pPr>
    </w:p>
    <w:p w:rsidR="00021429" w:rsidRPr="00DE28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sectPr w:rsidR="00021429" w:rsidRPr="00DE2829" w:rsidSect="00CA6C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3340"/>
    <w:multiLevelType w:val="hybridMultilevel"/>
    <w:tmpl w:val="C4629E08"/>
    <w:lvl w:ilvl="0" w:tplc="C5DE5F26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3E5F168F"/>
    <w:multiLevelType w:val="multilevel"/>
    <w:tmpl w:val="22F21D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5" w:hanging="2160"/>
      </w:pPr>
      <w:rPr>
        <w:rFonts w:hint="default"/>
      </w:rPr>
    </w:lvl>
  </w:abstractNum>
  <w:abstractNum w:abstractNumId="2">
    <w:nsid w:val="4ABE2051"/>
    <w:multiLevelType w:val="multilevel"/>
    <w:tmpl w:val="098471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3">
    <w:nsid w:val="54336D49"/>
    <w:multiLevelType w:val="multilevel"/>
    <w:tmpl w:val="D0CA60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4">
    <w:nsid w:val="6D435FF4"/>
    <w:multiLevelType w:val="multilevel"/>
    <w:tmpl w:val="142C578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45" w:hanging="2160"/>
      </w:pPr>
      <w:rPr>
        <w:rFonts w:hint="default"/>
      </w:rPr>
    </w:lvl>
  </w:abstractNum>
  <w:abstractNum w:abstractNumId="5">
    <w:nsid w:val="6DB92891"/>
    <w:multiLevelType w:val="multilevel"/>
    <w:tmpl w:val="FEE679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75645519"/>
    <w:multiLevelType w:val="hybridMultilevel"/>
    <w:tmpl w:val="34B21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DD50BE"/>
    <w:multiLevelType w:val="hybridMultilevel"/>
    <w:tmpl w:val="1220A33A"/>
    <w:lvl w:ilvl="0" w:tplc="9AC86FC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A47BC"/>
    <w:rsid w:val="00021429"/>
    <w:rsid w:val="000335F5"/>
    <w:rsid w:val="000B2B77"/>
    <w:rsid w:val="000C1015"/>
    <w:rsid w:val="000D075A"/>
    <w:rsid w:val="000D7466"/>
    <w:rsid w:val="00114D6A"/>
    <w:rsid w:val="001220EA"/>
    <w:rsid w:val="001221D7"/>
    <w:rsid w:val="0014029E"/>
    <w:rsid w:val="001569A2"/>
    <w:rsid w:val="0016010F"/>
    <w:rsid w:val="00161CDF"/>
    <w:rsid w:val="0018037A"/>
    <w:rsid w:val="00180AD9"/>
    <w:rsid w:val="0019013B"/>
    <w:rsid w:val="001B633D"/>
    <w:rsid w:val="001C2840"/>
    <w:rsid w:val="001F28D8"/>
    <w:rsid w:val="00226986"/>
    <w:rsid w:val="0023361D"/>
    <w:rsid w:val="00234653"/>
    <w:rsid w:val="00262B2F"/>
    <w:rsid w:val="002721C0"/>
    <w:rsid w:val="002B5D2C"/>
    <w:rsid w:val="002D6601"/>
    <w:rsid w:val="002F7C26"/>
    <w:rsid w:val="00315F16"/>
    <w:rsid w:val="003564DE"/>
    <w:rsid w:val="00362E04"/>
    <w:rsid w:val="00380E98"/>
    <w:rsid w:val="0038533D"/>
    <w:rsid w:val="003B488C"/>
    <w:rsid w:val="003C15E7"/>
    <w:rsid w:val="003D7989"/>
    <w:rsid w:val="003E0E28"/>
    <w:rsid w:val="003F27FF"/>
    <w:rsid w:val="004120F3"/>
    <w:rsid w:val="004652A0"/>
    <w:rsid w:val="004743CD"/>
    <w:rsid w:val="004820A3"/>
    <w:rsid w:val="00482C56"/>
    <w:rsid w:val="0049088F"/>
    <w:rsid w:val="004B1F0B"/>
    <w:rsid w:val="004D767A"/>
    <w:rsid w:val="004F7564"/>
    <w:rsid w:val="00513B65"/>
    <w:rsid w:val="00547AEE"/>
    <w:rsid w:val="0058701A"/>
    <w:rsid w:val="005D77AA"/>
    <w:rsid w:val="005E5BE1"/>
    <w:rsid w:val="0065084A"/>
    <w:rsid w:val="0066399C"/>
    <w:rsid w:val="006665D3"/>
    <w:rsid w:val="006C2706"/>
    <w:rsid w:val="006C72AC"/>
    <w:rsid w:val="00725DD8"/>
    <w:rsid w:val="007468AB"/>
    <w:rsid w:val="00767233"/>
    <w:rsid w:val="0077706C"/>
    <w:rsid w:val="007C5E23"/>
    <w:rsid w:val="007E4890"/>
    <w:rsid w:val="00803685"/>
    <w:rsid w:val="00805134"/>
    <w:rsid w:val="0080654B"/>
    <w:rsid w:val="00846148"/>
    <w:rsid w:val="00873788"/>
    <w:rsid w:val="00892D4E"/>
    <w:rsid w:val="00894C45"/>
    <w:rsid w:val="008C1C2B"/>
    <w:rsid w:val="008C63BC"/>
    <w:rsid w:val="008D780A"/>
    <w:rsid w:val="008E6D40"/>
    <w:rsid w:val="00924BD9"/>
    <w:rsid w:val="00982847"/>
    <w:rsid w:val="00994DFC"/>
    <w:rsid w:val="009A26AE"/>
    <w:rsid w:val="009A281A"/>
    <w:rsid w:val="009A7787"/>
    <w:rsid w:val="009B25CC"/>
    <w:rsid w:val="009C4413"/>
    <w:rsid w:val="009D29E8"/>
    <w:rsid w:val="009F2D3D"/>
    <w:rsid w:val="00A05338"/>
    <w:rsid w:val="00A25D3D"/>
    <w:rsid w:val="00A57193"/>
    <w:rsid w:val="00A94C5F"/>
    <w:rsid w:val="00A950EB"/>
    <w:rsid w:val="00AB3481"/>
    <w:rsid w:val="00AB729F"/>
    <w:rsid w:val="00AF323C"/>
    <w:rsid w:val="00AF44CF"/>
    <w:rsid w:val="00B04BD7"/>
    <w:rsid w:val="00B24E04"/>
    <w:rsid w:val="00B31AF7"/>
    <w:rsid w:val="00B42DE6"/>
    <w:rsid w:val="00B65940"/>
    <w:rsid w:val="00B80014"/>
    <w:rsid w:val="00BA42A8"/>
    <w:rsid w:val="00C2310F"/>
    <w:rsid w:val="00C30226"/>
    <w:rsid w:val="00C50DCB"/>
    <w:rsid w:val="00C549A8"/>
    <w:rsid w:val="00C60C7E"/>
    <w:rsid w:val="00C71079"/>
    <w:rsid w:val="00C87E4F"/>
    <w:rsid w:val="00CA47BC"/>
    <w:rsid w:val="00CA6C43"/>
    <w:rsid w:val="00CC1AEE"/>
    <w:rsid w:val="00CF1F44"/>
    <w:rsid w:val="00D00411"/>
    <w:rsid w:val="00D02752"/>
    <w:rsid w:val="00D27D18"/>
    <w:rsid w:val="00D27FB6"/>
    <w:rsid w:val="00D47579"/>
    <w:rsid w:val="00D73E43"/>
    <w:rsid w:val="00D84325"/>
    <w:rsid w:val="00D9728F"/>
    <w:rsid w:val="00DA6F02"/>
    <w:rsid w:val="00DE2829"/>
    <w:rsid w:val="00DE4343"/>
    <w:rsid w:val="00DF214A"/>
    <w:rsid w:val="00E2234A"/>
    <w:rsid w:val="00E23558"/>
    <w:rsid w:val="00E2789F"/>
    <w:rsid w:val="00E33FBC"/>
    <w:rsid w:val="00E512E1"/>
    <w:rsid w:val="00E55F21"/>
    <w:rsid w:val="00E85BE3"/>
    <w:rsid w:val="00EA3801"/>
    <w:rsid w:val="00ED3C9B"/>
    <w:rsid w:val="00EE46F4"/>
    <w:rsid w:val="00F053E4"/>
    <w:rsid w:val="00F10D0B"/>
    <w:rsid w:val="00F303A3"/>
    <w:rsid w:val="00F328E4"/>
    <w:rsid w:val="00F52755"/>
    <w:rsid w:val="00F76DA6"/>
    <w:rsid w:val="00F93B26"/>
    <w:rsid w:val="00FB00A7"/>
    <w:rsid w:val="00FB3FCF"/>
    <w:rsid w:val="00FF4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E5BE1"/>
    <w:pPr>
      <w:keepNext/>
      <w:spacing w:before="240"/>
      <w:ind w:left="567"/>
      <w:outlineLvl w:val="0"/>
    </w:pPr>
    <w:rPr>
      <w:rFonts w:ascii="Antiqua" w:hAnsi="Antiqua"/>
      <w:b/>
      <w:smallCaps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4820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5E5BE1"/>
    <w:rPr>
      <w:rFonts w:ascii="Antiqua" w:hAnsi="Antiqua"/>
      <w:b/>
      <w:smallCaps/>
      <w:sz w:val="28"/>
      <w:lang w:val="uk-UA" w:eastAsia="ru-RU" w:bidi="ar-SA"/>
    </w:rPr>
  </w:style>
  <w:style w:type="character" w:styleId="a3">
    <w:name w:val="Hyperlink"/>
    <w:semiHidden/>
    <w:rsid w:val="005E5BE1"/>
    <w:rPr>
      <w:color w:val="0000FF"/>
      <w:u w:val="single"/>
    </w:rPr>
  </w:style>
  <w:style w:type="paragraph" w:customStyle="1" w:styleId="a4">
    <w:name w:val="Íàçâàíèå"/>
    <w:basedOn w:val="a"/>
    <w:rsid w:val="005E5BE1"/>
    <w:pPr>
      <w:suppressAutoHyphens/>
      <w:jc w:val="center"/>
    </w:pPr>
    <w:rPr>
      <w:sz w:val="28"/>
      <w:szCs w:val="28"/>
      <w:lang w:eastAsia="ar-SA"/>
    </w:rPr>
  </w:style>
  <w:style w:type="character" w:customStyle="1" w:styleId="20">
    <w:name w:val="Заголовок 2 Знак"/>
    <w:link w:val="2"/>
    <w:semiHidden/>
    <w:rsid w:val="004820A3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Default">
    <w:name w:val="Default"/>
    <w:rsid w:val="00894C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styleId="a5">
    <w:name w:val="Balloon Text"/>
    <w:basedOn w:val="a"/>
    <w:link w:val="a6"/>
    <w:rsid w:val="00AB729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AB729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D5B29-3837-4A62-AC29-2762D96E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2762</Words>
  <Characters>1575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  РІШЕННЯ</vt:lpstr>
      <vt:lpstr>ПРОЕКТ  РІШЕННЯ</vt:lpstr>
    </vt:vector>
  </TitlesOfParts>
  <Company>Microsoft</Company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РІШЕННЯ</dc:title>
  <dc:creator>User</dc:creator>
  <cp:lastModifiedBy>Груй СЙ_2</cp:lastModifiedBy>
  <cp:revision>2</cp:revision>
  <cp:lastPrinted>2022-05-30T11:00:00Z</cp:lastPrinted>
  <dcterms:created xsi:type="dcterms:W3CDTF">2022-06-03T11:55:00Z</dcterms:created>
  <dcterms:modified xsi:type="dcterms:W3CDTF">2022-06-03T11:55:00Z</dcterms:modified>
</cp:coreProperties>
</file>