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B2" w:rsidRPr="00EE23B2" w:rsidRDefault="00946CE0" w:rsidP="00EE23B2">
      <w:pPr>
        <w:jc w:val="center"/>
        <w:rPr>
          <w:b/>
          <w:sz w:val="26"/>
          <w:szCs w:val="26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63550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3B2" w:rsidRDefault="00EE23B2" w:rsidP="00EE23B2">
      <w:pPr>
        <w:pStyle w:val="a3"/>
        <w:rPr>
          <w:sz w:val="6"/>
          <w:szCs w:val="6"/>
        </w:rPr>
      </w:pPr>
    </w:p>
    <w:p w:rsidR="00EE23B2" w:rsidRPr="007355F7" w:rsidRDefault="00EE23B2" w:rsidP="00EE23B2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EE23B2" w:rsidRDefault="00EE23B2" w:rsidP="00EE23B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E23B2" w:rsidRPr="00471A5F" w:rsidRDefault="00EE23B2" w:rsidP="00EE23B2">
      <w:pPr>
        <w:pStyle w:val="4"/>
      </w:pPr>
    </w:p>
    <w:p w:rsidR="00EE23B2" w:rsidRDefault="00EE23B2" w:rsidP="00EE23B2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>Р І Ш Е Н Н Я</w:t>
      </w:r>
    </w:p>
    <w:p w:rsidR="00EE23B2" w:rsidRPr="007B637F" w:rsidRDefault="00EE23B2" w:rsidP="00EE23B2">
      <w:pPr>
        <w:rPr>
          <w:sz w:val="28"/>
          <w:szCs w:val="28"/>
        </w:rPr>
      </w:pPr>
    </w:p>
    <w:p w:rsidR="00EE23B2" w:rsidRPr="00682B69" w:rsidRDefault="00EE23B2" w:rsidP="00EE23B2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 жовтня</w:t>
      </w:r>
      <w:r w:rsidRPr="007B637F">
        <w:rPr>
          <w:sz w:val="28"/>
          <w:szCs w:val="28"/>
        </w:rPr>
        <w:t xml:space="preserve"> 2022</w:t>
      </w:r>
      <w:r>
        <w:rPr>
          <w:sz w:val="28"/>
          <w:szCs w:val="28"/>
          <w:lang w:val="uk-UA"/>
        </w:rPr>
        <w:t xml:space="preserve"> </w:t>
      </w:r>
      <w:r w:rsidRPr="007B637F">
        <w:rPr>
          <w:sz w:val="28"/>
          <w:szCs w:val="28"/>
        </w:rPr>
        <w:t xml:space="preserve">року                 </w:t>
      </w:r>
      <w:r>
        <w:rPr>
          <w:sz w:val="28"/>
          <w:szCs w:val="28"/>
          <w:lang w:val="uk-UA"/>
        </w:rPr>
        <w:t xml:space="preserve"> </w:t>
      </w:r>
      <w:r w:rsidRPr="007B637F">
        <w:rPr>
          <w:sz w:val="28"/>
          <w:szCs w:val="28"/>
        </w:rPr>
        <w:t xml:space="preserve">м. Нововолинськ       </w:t>
      </w:r>
      <w:r w:rsidR="00492662">
        <w:rPr>
          <w:sz w:val="28"/>
          <w:szCs w:val="28"/>
        </w:rPr>
        <w:t xml:space="preserve">                               </w:t>
      </w:r>
      <w:r w:rsidRPr="007B637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 </w:t>
      </w:r>
      <w:r w:rsidR="00492662">
        <w:rPr>
          <w:sz w:val="28"/>
          <w:szCs w:val="28"/>
          <w:lang w:val="uk-UA"/>
        </w:rPr>
        <w:t>396</w:t>
      </w:r>
    </w:p>
    <w:p w:rsidR="00EE23B2" w:rsidRDefault="00EE23B2" w:rsidP="00EE23B2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</w:p>
    <w:p w:rsidR="00EE23B2" w:rsidRDefault="00EE23B2" w:rsidP="00EE23B2">
      <w:pPr>
        <w:rPr>
          <w:sz w:val="28"/>
          <w:szCs w:val="28"/>
        </w:rPr>
      </w:pPr>
      <w:r w:rsidRPr="008402E6">
        <w:rPr>
          <w:sz w:val="28"/>
          <w:szCs w:val="28"/>
        </w:rPr>
        <w:t>П</w:t>
      </w:r>
      <w:r>
        <w:rPr>
          <w:sz w:val="28"/>
          <w:szCs w:val="28"/>
        </w:rPr>
        <w:t xml:space="preserve">ро внесення змін до Програми забезпечення </w:t>
      </w:r>
    </w:p>
    <w:p w:rsidR="00EE23B2" w:rsidRDefault="00EE23B2" w:rsidP="00EE23B2">
      <w:pPr>
        <w:rPr>
          <w:sz w:val="28"/>
          <w:szCs w:val="28"/>
        </w:rPr>
      </w:pPr>
      <w:r>
        <w:rPr>
          <w:sz w:val="28"/>
          <w:szCs w:val="28"/>
        </w:rPr>
        <w:t>виконання рішень суду про стягнення коштів з бюджету</w:t>
      </w:r>
    </w:p>
    <w:p w:rsidR="00EE23B2" w:rsidRDefault="00EE23B2" w:rsidP="00EE23B2">
      <w:pPr>
        <w:rPr>
          <w:sz w:val="28"/>
          <w:szCs w:val="28"/>
        </w:rPr>
      </w:pPr>
      <w:r>
        <w:rPr>
          <w:sz w:val="28"/>
          <w:szCs w:val="28"/>
        </w:rPr>
        <w:t xml:space="preserve">Нововолинської міської територіальної громади </w:t>
      </w:r>
    </w:p>
    <w:p w:rsidR="00EE23B2" w:rsidRDefault="00EE23B2" w:rsidP="00EE23B2">
      <w:pPr>
        <w:rPr>
          <w:sz w:val="28"/>
          <w:szCs w:val="28"/>
        </w:rPr>
      </w:pPr>
      <w:r>
        <w:rPr>
          <w:sz w:val="28"/>
          <w:szCs w:val="28"/>
        </w:rPr>
        <w:t>на 2021-2023 роки, затвердженої рішенням</w:t>
      </w:r>
    </w:p>
    <w:p w:rsidR="00EE23B2" w:rsidRDefault="00EE23B2" w:rsidP="00EE23B2">
      <w:pPr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 від 23.12.2020 № 2/40</w:t>
      </w:r>
    </w:p>
    <w:p w:rsidR="00EE23B2" w:rsidRDefault="00EE23B2" w:rsidP="00EE23B2">
      <w:pPr>
        <w:rPr>
          <w:sz w:val="28"/>
          <w:szCs w:val="28"/>
        </w:rPr>
      </w:pPr>
      <w:r>
        <w:rPr>
          <w:sz w:val="28"/>
          <w:szCs w:val="28"/>
        </w:rPr>
        <w:t xml:space="preserve">«Про Програму </w:t>
      </w:r>
      <w:r w:rsidRPr="008A4D24">
        <w:rPr>
          <w:sz w:val="28"/>
          <w:szCs w:val="28"/>
        </w:rPr>
        <w:t xml:space="preserve">забезпечення виконання рішень суду </w:t>
      </w:r>
    </w:p>
    <w:p w:rsidR="00EE23B2" w:rsidRDefault="00EE23B2" w:rsidP="00EE23B2">
      <w:pPr>
        <w:rPr>
          <w:sz w:val="28"/>
          <w:szCs w:val="28"/>
        </w:rPr>
      </w:pPr>
      <w:r w:rsidRPr="008A4D24">
        <w:rPr>
          <w:sz w:val="28"/>
          <w:szCs w:val="28"/>
        </w:rPr>
        <w:t>про стягнення коштів з бюджету</w:t>
      </w:r>
      <w:r>
        <w:rPr>
          <w:sz w:val="28"/>
          <w:szCs w:val="28"/>
        </w:rPr>
        <w:t xml:space="preserve"> </w:t>
      </w:r>
      <w:r w:rsidRPr="008A4D24">
        <w:rPr>
          <w:sz w:val="28"/>
          <w:szCs w:val="28"/>
        </w:rPr>
        <w:t xml:space="preserve">Нововолинської міської </w:t>
      </w:r>
    </w:p>
    <w:p w:rsidR="00EE23B2" w:rsidRPr="008402E6" w:rsidRDefault="00EE23B2" w:rsidP="00EE23B2">
      <w:pPr>
        <w:rPr>
          <w:sz w:val="28"/>
          <w:szCs w:val="28"/>
        </w:rPr>
      </w:pPr>
      <w:r w:rsidRPr="008A4D24">
        <w:rPr>
          <w:sz w:val="28"/>
          <w:szCs w:val="28"/>
        </w:rPr>
        <w:t>територіальної громади на 2021-2023 роки</w:t>
      </w:r>
      <w:r>
        <w:rPr>
          <w:sz w:val="28"/>
          <w:szCs w:val="28"/>
        </w:rPr>
        <w:t xml:space="preserve">» </w:t>
      </w:r>
    </w:p>
    <w:p w:rsidR="00EE23B2" w:rsidRPr="00E1254F" w:rsidRDefault="00EE23B2" w:rsidP="00EE23B2">
      <w:pPr>
        <w:pStyle w:val="a8"/>
        <w:spacing w:before="0" w:beforeAutospacing="0" w:after="0" w:afterAutospacing="0"/>
        <w:rPr>
          <w:rStyle w:val="1840"/>
          <w:sz w:val="28"/>
          <w:szCs w:val="28"/>
        </w:rPr>
      </w:pPr>
    </w:p>
    <w:p w:rsidR="00EE23B2" w:rsidRPr="002A2A5C" w:rsidRDefault="00EE23B2" w:rsidP="00EE23B2">
      <w:pPr>
        <w:pStyle w:val="a8"/>
        <w:spacing w:before="0" w:beforeAutospacing="0" w:after="0" w:afterAutospacing="0"/>
        <w:jc w:val="both"/>
      </w:pPr>
    </w:p>
    <w:p w:rsidR="00EE23B2" w:rsidRDefault="00EE23B2" w:rsidP="00EE23B2">
      <w:pPr>
        <w:pStyle w:val="a9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 w:rsidRPr="009E5C8D">
        <w:rPr>
          <w:rFonts w:ascii="Times New Roman" w:hAnsi="Times New Roman"/>
          <w:b w:val="0"/>
          <w:sz w:val="28"/>
          <w:szCs w:val="28"/>
        </w:rPr>
        <w:t xml:space="preserve">Відповідно до законів України «Про місцеве самоврядування в Україні», «Про гарантії держави щодо виконання судових рішень», «Про судоустрій і статус суддів», </w:t>
      </w:r>
      <w:r w:rsidRPr="009E5C8D">
        <w:rPr>
          <w:rFonts w:ascii="Times New Roman" w:hAnsi="Times New Roman"/>
          <w:b w:val="0"/>
          <w:color w:val="000000"/>
          <w:sz w:val="28"/>
          <w:szCs w:val="28"/>
        </w:rPr>
        <w:t>«</w:t>
      </w:r>
      <w:r w:rsidRPr="009E5C8D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 xml:space="preserve">Про внесення змін до Податкового кодексу України та інших законодавчих актів України щодо особливостей оподаткування та подання звітності у період дії воєнного стану», </w:t>
      </w:r>
      <w:r w:rsidRPr="009E5C8D">
        <w:rPr>
          <w:rFonts w:ascii="Times New Roman" w:hAnsi="Times New Roman"/>
          <w:b w:val="0"/>
          <w:sz w:val="28"/>
          <w:szCs w:val="28"/>
        </w:rPr>
        <w:t xml:space="preserve">постанови Кабінету Міністрів України від 03.08.2011 №845 «Про затвердження Порядку виконання рішень про стягнення коштів державного та місцевих бюджетів або боржників» (зі змінами), постанови Кабінету Міністрів України від 11.03.2022 № 252 </w:t>
      </w:r>
      <w:r w:rsidRPr="009E5C8D">
        <w:rPr>
          <w:rFonts w:ascii="Times New Roman" w:hAnsi="Times New Roman"/>
          <w:b w:val="0"/>
          <w:color w:val="000000"/>
          <w:sz w:val="28"/>
          <w:szCs w:val="28"/>
        </w:rPr>
        <w:t>«</w:t>
      </w:r>
      <w:r w:rsidRPr="009E5C8D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>Деякі питання формування та виконання місцевих бюджетів у період воєнного стану»,</w:t>
      </w:r>
      <w:r w:rsidRPr="009E5C8D">
        <w:rPr>
          <w:rFonts w:ascii="Times New Roman" w:hAnsi="Times New Roman"/>
          <w:b w:val="0"/>
          <w:bCs/>
          <w:color w:val="333333"/>
          <w:sz w:val="32"/>
          <w:szCs w:val="32"/>
          <w:shd w:val="clear" w:color="auto" w:fill="FFFFFF"/>
        </w:rPr>
        <w:t xml:space="preserve"> </w:t>
      </w:r>
      <w:r w:rsidRPr="009E5C8D">
        <w:rPr>
          <w:rFonts w:ascii="Times New Roman" w:hAnsi="Times New Roman"/>
          <w:b w:val="0"/>
          <w:sz w:val="28"/>
          <w:szCs w:val="28"/>
        </w:rPr>
        <w:t>враховуючи необхідність своєчасного та повного виконання рішень суду про стягнення коштів з бюджету Нововолинської міської територіальної громади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виконавчий комітет міської ради: </w:t>
      </w:r>
    </w:p>
    <w:p w:rsidR="00EE23B2" w:rsidRPr="00426C3C" w:rsidRDefault="00EE23B2" w:rsidP="00EE23B2">
      <w:pPr>
        <w:pStyle w:val="a7"/>
        <w:spacing w:before="0"/>
      </w:pPr>
    </w:p>
    <w:p w:rsidR="00EE23B2" w:rsidRDefault="00EE23B2" w:rsidP="00EE23B2">
      <w:pPr>
        <w:rPr>
          <w:sz w:val="28"/>
          <w:szCs w:val="28"/>
          <w:lang w:val="uk-UA"/>
        </w:rPr>
      </w:pPr>
      <w:r w:rsidRPr="00B22455">
        <w:rPr>
          <w:sz w:val="28"/>
          <w:szCs w:val="28"/>
          <w:lang w:val="uk-UA"/>
        </w:rPr>
        <w:t>ВИРІШИВ:</w:t>
      </w:r>
    </w:p>
    <w:p w:rsidR="00EE23B2" w:rsidRPr="00B22455" w:rsidRDefault="00EE23B2" w:rsidP="00EE23B2">
      <w:pPr>
        <w:tabs>
          <w:tab w:val="left" w:pos="6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E23B2" w:rsidRPr="009E5C8D" w:rsidRDefault="00EE23B2" w:rsidP="00EE23B2">
      <w:pPr>
        <w:ind w:firstLine="851"/>
        <w:jc w:val="both"/>
        <w:rPr>
          <w:sz w:val="28"/>
          <w:szCs w:val="28"/>
          <w:lang w:val="uk-UA"/>
        </w:rPr>
      </w:pPr>
      <w:r w:rsidRPr="009E5C8D">
        <w:rPr>
          <w:sz w:val="28"/>
          <w:szCs w:val="28"/>
          <w:lang w:val="uk-UA"/>
        </w:rPr>
        <w:t>1. Внести до Програми забезпечення виконання рішень суду про стягнення коштів з бюджету Нововолинської міської територіальної громади на 2021-2023 роки, затвердженої рішенням міської ради від 23.12.2020 від 2/40 «Про Програму забезпечення виконання рішень суду про стягнення коштів з бюджету Нововолинської міської територіальної громади на 2021-2023 роки», такі зміни:</w:t>
      </w:r>
    </w:p>
    <w:p w:rsidR="00EE23B2" w:rsidRDefault="00EE23B2" w:rsidP="00EE23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Пункт 9 розділу 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Паспорт програми» викласти у такій редакції: </w:t>
      </w:r>
    </w:p>
    <w:p w:rsidR="00EE23B2" w:rsidRDefault="00EE23B2" w:rsidP="00EE23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9"/>
        <w:gridCol w:w="3086"/>
        <w:gridCol w:w="5539"/>
      </w:tblGrid>
      <w:tr w:rsidR="00EE23B2" w:rsidRPr="00276ABE" w:rsidTr="00EE23B2">
        <w:tc>
          <w:tcPr>
            <w:tcW w:w="1242" w:type="dxa"/>
          </w:tcPr>
          <w:p w:rsidR="00EE23B2" w:rsidRPr="00276ABE" w:rsidRDefault="00EE23B2" w:rsidP="00EE23B2">
            <w:pPr>
              <w:jc w:val="center"/>
              <w:rPr>
                <w:sz w:val="28"/>
                <w:szCs w:val="28"/>
              </w:rPr>
            </w:pPr>
            <w:r w:rsidRPr="00276ABE"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EE23B2" w:rsidRPr="00276ABE" w:rsidRDefault="00EE23B2" w:rsidP="00EE23B2">
            <w:pPr>
              <w:rPr>
                <w:sz w:val="28"/>
                <w:szCs w:val="28"/>
              </w:rPr>
            </w:pPr>
            <w:r w:rsidRPr="00276ABE">
              <w:rPr>
                <w:sz w:val="28"/>
                <w:szCs w:val="28"/>
              </w:rPr>
              <w:t xml:space="preserve">Загальний обсяг фінансових </w:t>
            </w:r>
          </w:p>
          <w:p w:rsidR="00EE23B2" w:rsidRPr="00276ABE" w:rsidRDefault="00EE23B2" w:rsidP="00EE23B2">
            <w:pPr>
              <w:rPr>
                <w:sz w:val="28"/>
                <w:szCs w:val="28"/>
              </w:rPr>
            </w:pPr>
            <w:r w:rsidRPr="00276ABE">
              <w:rPr>
                <w:sz w:val="28"/>
                <w:szCs w:val="28"/>
              </w:rPr>
              <w:t xml:space="preserve">ресурсів, необхідних </w:t>
            </w:r>
            <w:r w:rsidRPr="00276ABE">
              <w:rPr>
                <w:sz w:val="28"/>
                <w:szCs w:val="28"/>
              </w:rPr>
              <w:lastRenderedPageBreak/>
              <w:t>для реалізації Програми, всього,</w:t>
            </w:r>
          </w:p>
          <w:p w:rsidR="00EE23B2" w:rsidRPr="00276ABE" w:rsidRDefault="00EE23B2" w:rsidP="00EE23B2">
            <w:pPr>
              <w:rPr>
                <w:sz w:val="28"/>
                <w:szCs w:val="28"/>
              </w:rPr>
            </w:pPr>
            <w:r w:rsidRPr="00276ABE">
              <w:rPr>
                <w:sz w:val="28"/>
                <w:szCs w:val="28"/>
              </w:rPr>
              <w:t>у тому числі:</w:t>
            </w:r>
          </w:p>
        </w:tc>
        <w:tc>
          <w:tcPr>
            <w:tcW w:w="5636" w:type="dxa"/>
          </w:tcPr>
          <w:p w:rsidR="00EE23B2" w:rsidRPr="00276ABE" w:rsidRDefault="00EE23B2" w:rsidP="00EE2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878</w:t>
            </w:r>
            <w:r>
              <w:rPr>
                <w:sz w:val="28"/>
                <w:szCs w:val="28"/>
              </w:rPr>
              <w:t xml:space="preserve"> </w:t>
            </w:r>
            <w:r w:rsidRPr="00276ABE">
              <w:rPr>
                <w:sz w:val="28"/>
                <w:szCs w:val="28"/>
              </w:rPr>
              <w:t>000 грн</w:t>
            </w:r>
            <w:r>
              <w:rPr>
                <w:sz w:val="28"/>
                <w:szCs w:val="28"/>
              </w:rPr>
              <w:t>.</w:t>
            </w:r>
          </w:p>
        </w:tc>
      </w:tr>
      <w:tr w:rsidR="00EE23B2" w:rsidRPr="00276ABE" w:rsidTr="00EE23B2">
        <w:tc>
          <w:tcPr>
            <w:tcW w:w="1242" w:type="dxa"/>
          </w:tcPr>
          <w:p w:rsidR="00EE23B2" w:rsidRPr="00276ABE" w:rsidRDefault="00EE23B2" w:rsidP="00EE23B2">
            <w:pPr>
              <w:jc w:val="center"/>
              <w:rPr>
                <w:sz w:val="28"/>
                <w:szCs w:val="28"/>
              </w:rPr>
            </w:pPr>
            <w:r w:rsidRPr="00276ABE">
              <w:rPr>
                <w:sz w:val="28"/>
                <w:szCs w:val="28"/>
              </w:rPr>
              <w:lastRenderedPageBreak/>
              <w:t>9.1.</w:t>
            </w:r>
          </w:p>
        </w:tc>
        <w:tc>
          <w:tcPr>
            <w:tcW w:w="3119" w:type="dxa"/>
          </w:tcPr>
          <w:p w:rsidR="00EE23B2" w:rsidRPr="00276ABE" w:rsidRDefault="00EE23B2" w:rsidP="00EE23B2">
            <w:pPr>
              <w:rPr>
                <w:sz w:val="28"/>
                <w:szCs w:val="28"/>
              </w:rPr>
            </w:pPr>
            <w:r w:rsidRPr="00276ABE">
              <w:rPr>
                <w:sz w:val="28"/>
                <w:szCs w:val="28"/>
              </w:rPr>
              <w:t>коштів бюджету громади</w:t>
            </w:r>
          </w:p>
        </w:tc>
        <w:tc>
          <w:tcPr>
            <w:tcW w:w="5636" w:type="dxa"/>
          </w:tcPr>
          <w:p w:rsidR="00EE23B2" w:rsidRPr="00276ABE" w:rsidRDefault="00EE23B2" w:rsidP="00EE2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на</w:t>
            </w:r>
            <w:r w:rsidRPr="00276ABE">
              <w:rPr>
                <w:sz w:val="28"/>
                <w:szCs w:val="28"/>
              </w:rPr>
              <w:t xml:space="preserve"> 2021 рік – </w:t>
            </w:r>
            <w:r>
              <w:rPr>
                <w:sz w:val="28"/>
                <w:szCs w:val="28"/>
              </w:rPr>
              <w:t>680</w:t>
            </w:r>
            <w:r w:rsidRPr="00276ABE">
              <w:rPr>
                <w:sz w:val="28"/>
                <w:szCs w:val="28"/>
              </w:rPr>
              <w:t> 000 грн.;</w:t>
            </w:r>
          </w:p>
          <w:p w:rsidR="00EE23B2" w:rsidRPr="00276ABE" w:rsidRDefault="00EE23B2" w:rsidP="00EE2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на 2022 рік – </w:t>
            </w:r>
            <w:r>
              <w:rPr>
                <w:sz w:val="28"/>
                <w:szCs w:val="28"/>
                <w:lang w:val="uk-UA"/>
              </w:rPr>
              <w:t>148</w:t>
            </w:r>
            <w:r w:rsidRPr="00276ABE">
              <w:rPr>
                <w:sz w:val="28"/>
                <w:szCs w:val="28"/>
              </w:rPr>
              <w:t> 000 грн.;</w:t>
            </w:r>
          </w:p>
          <w:p w:rsidR="00EE23B2" w:rsidRPr="00276ABE" w:rsidRDefault="00EE23B2" w:rsidP="00EE23B2">
            <w:pPr>
              <w:rPr>
                <w:sz w:val="28"/>
                <w:szCs w:val="28"/>
              </w:rPr>
            </w:pPr>
            <w:r w:rsidRPr="00276ABE">
              <w:rPr>
                <w:sz w:val="28"/>
                <w:szCs w:val="28"/>
              </w:rPr>
              <w:t xml:space="preserve">3) на 2023 рік – </w:t>
            </w: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>0</w:t>
            </w:r>
            <w:r w:rsidRPr="00276ABE">
              <w:rPr>
                <w:sz w:val="28"/>
                <w:szCs w:val="28"/>
              </w:rPr>
              <w:t> 000 грн.</w:t>
            </w:r>
          </w:p>
        </w:tc>
      </w:tr>
    </w:tbl>
    <w:p w:rsidR="00EE23B2" w:rsidRDefault="00EE23B2" w:rsidP="00EE23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EE23B2" w:rsidRDefault="00EE23B2" w:rsidP="00EE23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Абзац другий розділу 5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Прогнозовані обсяги і джерела фінансування Програми» викласти у такій редакції: </w:t>
      </w:r>
    </w:p>
    <w:p w:rsidR="00EE23B2" w:rsidRDefault="00EE23B2" w:rsidP="00EE23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«Ресурсне забезпечення Програми:</w:t>
      </w:r>
    </w:p>
    <w:p w:rsidR="00EE23B2" w:rsidRPr="00D25A00" w:rsidRDefault="00EE23B2" w:rsidP="00EE23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D25A00">
        <w:rPr>
          <w:sz w:val="28"/>
          <w:szCs w:val="28"/>
        </w:rPr>
        <w:t>Грн.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5"/>
        <w:gridCol w:w="1477"/>
        <w:gridCol w:w="1434"/>
        <w:gridCol w:w="1613"/>
        <w:gridCol w:w="2745"/>
      </w:tblGrid>
      <w:tr w:rsidR="00EE23B2" w:rsidRPr="00043962" w:rsidTr="00EE23B2">
        <w:trPr>
          <w:trHeight w:val="555"/>
        </w:trPr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23B2" w:rsidRPr="00043962" w:rsidRDefault="00EE23B2" w:rsidP="00EE23B2">
            <w:pPr>
              <w:jc w:val="center"/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>Обсяг коштів,</w:t>
            </w:r>
            <w:r>
              <w:rPr>
                <w:sz w:val="28"/>
                <w:szCs w:val="28"/>
              </w:rPr>
              <w:t xml:space="preserve"> </w:t>
            </w:r>
            <w:r w:rsidRPr="00043962">
              <w:rPr>
                <w:sz w:val="28"/>
                <w:szCs w:val="28"/>
              </w:rPr>
              <w:t>які пропонується залучити на виконання Програми</w:t>
            </w:r>
          </w:p>
        </w:tc>
        <w:tc>
          <w:tcPr>
            <w:tcW w:w="1477" w:type="dxa"/>
            <w:vMerge w:val="restart"/>
            <w:tcBorders>
              <w:top w:val="double" w:sz="4" w:space="0" w:color="auto"/>
            </w:tcBorders>
          </w:tcPr>
          <w:p w:rsidR="00EE23B2" w:rsidRPr="00043962" w:rsidRDefault="00EE23B2" w:rsidP="00EE23B2">
            <w:pPr>
              <w:jc w:val="center"/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>Усього витрат на виконання програми</w:t>
            </w:r>
          </w:p>
        </w:tc>
        <w:tc>
          <w:tcPr>
            <w:tcW w:w="5822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EE23B2" w:rsidRPr="00043962" w:rsidRDefault="00EE23B2" w:rsidP="00EE23B2">
            <w:pPr>
              <w:jc w:val="center"/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>Етапи виконання програми</w:t>
            </w:r>
          </w:p>
          <w:p w:rsidR="00EE23B2" w:rsidRPr="00043962" w:rsidRDefault="00EE23B2" w:rsidP="00EE23B2">
            <w:pPr>
              <w:jc w:val="center"/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>(у тому числі за роками)</w:t>
            </w:r>
          </w:p>
        </w:tc>
      </w:tr>
      <w:tr w:rsidR="00EE23B2" w:rsidRPr="00043962" w:rsidTr="00EE23B2">
        <w:trPr>
          <w:trHeight w:val="1620"/>
        </w:trPr>
        <w:tc>
          <w:tcPr>
            <w:tcW w:w="234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bottom w:val="double" w:sz="4" w:space="0" w:color="auto"/>
            </w:tcBorders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EE23B2" w:rsidRPr="00043962" w:rsidRDefault="00EE23B2" w:rsidP="00EE23B2">
            <w:pPr>
              <w:jc w:val="center"/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>2021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EE23B2" w:rsidRPr="00043962" w:rsidRDefault="00EE23B2" w:rsidP="00EE23B2">
            <w:pPr>
              <w:jc w:val="center"/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>2022</w:t>
            </w:r>
          </w:p>
        </w:tc>
        <w:tc>
          <w:tcPr>
            <w:tcW w:w="2762" w:type="dxa"/>
            <w:tcBorders>
              <w:bottom w:val="double" w:sz="4" w:space="0" w:color="auto"/>
              <w:right w:val="double" w:sz="4" w:space="0" w:color="auto"/>
            </w:tcBorders>
          </w:tcPr>
          <w:p w:rsidR="00EE23B2" w:rsidRPr="00043962" w:rsidRDefault="00EE23B2" w:rsidP="00EE23B2">
            <w:pPr>
              <w:jc w:val="center"/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>2023</w:t>
            </w:r>
          </w:p>
        </w:tc>
      </w:tr>
      <w:tr w:rsidR="00EE23B2" w:rsidRPr="00043962" w:rsidTr="00EE23B2">
        <w:trPr>
          <w:trHeight w:val="720"/>
        </w:trPr>
        <w:tc>
          <w:tcPr>
            <w:tcW w:w="2340" w:type="dxa"/>
            <w:tcBorders>
              <w:top w:val="double" w:sz="4" w:space="0" w:color="auto"/>
              <w:left w:val="double" w:sz="4" w:space="0" w:color="auto"/>
            </w:tcBorders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>Обсяг ресурсів,</w:t>
            </w:r>
          </w:p>
          <w:p w:rsidR="00EE23B2" w:rsidRPr="00043962" w:rsidRDefault="00EE23B2" w:rsidP="00EE23B2">
            <w:pPr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>усього,</w:t>
            </w:r>
          </w:p>
          <w:p w:rsidR="00EE23B2" w:rsidRPr="00043962" w:rsidRDefault="00EE23B2" w:rsidP="00EE23B2">
            <w:pPr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>у тому числі:</w:t>
            </w:r>
          </w:p>
        </w:tc>
        <w:tc>
          <w:tcPr>
            <w:tcW w:w="1477" w:type="dxa"/>
            <w:tcBorders>
              <w:top w:val="double" w:sz="4" w:space="0" w:color="auto"/>
            </w:tcBorders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878</w:t>
            </w:r>
            <w:r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680 000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148</w:t>
            </w:r>
            <w:r>
              <w:rPr>
                <w:sz w:val="28"/>
                <w:szCs w:val="28"/>
              </w:rPr>
              <w:t xml:space="preserve"> </w:t>
            </w:r>
            <w:r w:rsidRPr="00043962">
              <w:rPr>
                <w:sz w:val="28"/>
                <w:szCs w:val="28"/>
              </w:rPr>
              <w:t>000</w:t>
            </w:r>
          </w:p>
        </w:tc>
        <w:tc>
          <w:tcPr>
            <w:tcW w:w="2762" w:type="dxa"/>
            <w:tcBorders>
              <w:top w:val="double" w:sz="4" w:space="0" w:color="auto"/>
              <w:right w:val="double" w:sz="4" w:space="0" w:color="auto"/>
            </w:tcBorders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0439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043962">
              <w:rPr>
                <w:sz w:val="28"/>
                <w:szCs w:val="28"/>
              </w:rPr>
              <w:t>000</w:t>
            </w:r>
          </w:p>
        </w:tc>
      </w:tr>
      <w:tr w:rsidR="00EE23B2" w:rsidRPr="00043962" w:rsidTr="00EE23B2">
        <w:trPr>
          <w:trHeight w:val="360"/>
        </w:trPr>
        <w:tc>
          <w:tcPr>
            <w:tcW w:w="2340" w:type="dxa"/>
            <w:tcBorders>
              <w:left w:val="double" w:sz="4" w:space="0" w:color="auto"/>
            </w:tcBorders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>Бюджет громади</w:t>
            </w:r>
          </w:p>
        </w:tc>
        <w:tc>
          <w:tcPr>
            <w:tcW w:w="1477" w:type="dxa"/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878</w:t>
            </w:r>
            <w:r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440" w:type="dxa"/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680 000</w:t>
            </w:r>
          </w:p>
        </w:tc>
        <w:tc>
          <w:tcPr>
            <w:tcW w:w="1620" w:type="dxa"/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148</w:t>
            </w:r>
            <w:r>
              <w:rPr>
                <w:sz w:val="28"/>
                <w:szCs w:val="28"/>
              </w:rPr>
              <w:t xml:space="preserve"> </w:t>
            </w:r>
            <w:r w:rsidRPr="00043962">
              <w:rPr>
                <w:sz w:val="28"/>
                <w:szCs w:val="28"/>
              </w:rPr>
              <w:t>000</w:t>
            </w:r>
          </w:p>
        </w:tc>
        <w:tc>
          <w:tcPr>
            <w:tcW w:w="2762" w:type="dxa"/>
            <w:tcBorders>
              <w:right w:val="double" w:sz="4" w:space="0" w:color="auto"/>
            </w:tcBorders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0439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043962">
              <w:rPr>
                <w:sz w:val="28"/>
                <w:szCs w:val="28"/>
              </w:rPr>
              <w:t>000</w:t>
            </w:r>
          </w:p>
        </w:tc>
      </w:tr>
      <w:tr w:rsidR="00EE23B2" w:rsidRPr="00043962" w:rsidTr="00EE23B2">
        <w:trPr>
          <w:trHeight w:val="345"/>
        </w:trPr>
        <w:tc>
          <w:tcPr>
            <w:tcW w:w="2340" w:type="dxa"/>
            <w:tcBorders>
              <w:left w:val="double" w:sz="4" w:space="0" w:color="auto"/>
              <w:bottom w:val="double" w:sz="4" w:space="0" w:color="auto"/>
            </w:tcBorders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  <w:r w:rsidRPr="00043962">
              <w:rPr>
                <w:sz w:val="28"/>
                <w:szCs w:val="28"/>
              </w:rPr>
              <w:t>Усього</w:t>
            </w:r>
          </w:p>
        </w:tc>
        <w:tc>
          <w:tcPr>
            <w:tcW w:w="1477" w:type="dxa"/>
            <w:tcBorders>
              <w:bottom w:val="double" w:sz="4" w:space="0" w:color="auto"/>
            </w:tcBorders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878</w:t>
            </w:r>
            <w:r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680 000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148</w:t>
            </w:r>
            <w:r>
              <w:rPr>
                <w:sz w:val="28"/>
                <w:szCs w:val="28"/>
              </w:rPr>
              <w:t xml:space="preserve"> </w:t>
            </w:r>
            <w:r w:rsidRPr="00043962">
              <w:rPr>
                <w:sz w:val="28"/>
                <w:szCs w:val="28"/>
              </w:rPr>
              <w:t>000</w:t>
            </w:r>
          </w:p>
        </w:tc>
        <w:tc>
          <w:tcPr>
            <w:tcW w:w="2762" w:type="dxa"/>
            <w:tcBorders>
              <w:bottom w:val="double" w:sz="4" w:space="0" w:color="auto"/>
              <w:right w:val="double" w:sz="4" w:space="0" w:color="auto"/>
            </w:tcBorders>
          </w:tcPr>
          <w:p w:rsidR="00EE23B2" w:rsidRPr="00043962" w:rsidRDefault="00EE23B2" w:rsidP="00EE2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0439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043962">
              <w:rPr>
                <w:sz w:val="28"/>
                <w:szCs w:val="28"/>
              </w:rPr>
              <w:t>000</w:t>
            </w:r>
          </w:p>
        </w:tc>
      </w:tr>
    </w:tbl>
    <w:p w:rsidR="00EE23B2" w:rsidRPr="00D25A00" w:rsidRDefault="00EE23B2" w:rsidP="00EE23B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D25A0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E23B2" w:rsidRDefault="00EE23B2" w:rsidP="00EE23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23B2" w:rsidRDefault="00EE23B2" w:rsidP="00EE23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 Фінансовому управлінню виконавчого комітету Нововолинської міської ради (</w:t>
      </w:r>
      <w:r>
        <w:rPr>
          <w:sz w:val="28"/>
          <w:szCs w:val="28"/>
          <w:lang w:val="uk-UA"/>
        </w:rPr>
        <w:t>Галина Бурочук</w:t>
      </w:r>
      <w:r>
        <w:rPr>
          <w:sz w:val="28"/>
          <w:szCs w:val="28"/>
        </w:rPr>
        <w:t xml:space="preserve">) додатково передбачити та скоригувати бюджетні асигнування на реалізацію заходів Програми </w:t>
      </w:r>
      <w:r w:rsidRPr="00F924D4">
        <w:rPr>
          <w:sz w:val="28"/>
          <w:szCs w:val="28"/>
        </w:rPr>
        <w:t>забезпечення виконання рішень суду про стягнення коштів з бюджету Нововолинської міської територіальної громади на 2021-2023 роки</w:t>
      </w:r>
      <w:r>
        <w:rPr>
          <w:sz w:val="28"/>
          <w:szCs w:val="28"/>
        </w:rPr>
        <w:t xml:space="preserve">  відповідно до змін, внесених даним рішенням.  </w:t>
      </w:r>
    </w:p>
    <w:p w:rsidR="00EE23B2" w:rsidRPr="00F33ABE" w:rsidRDefault="00EE23B2" w:rsidP="00EE23B2">
      <w:pPr>
        <w:jc w:val="both"/>
        <w:rPr>
          <w:sz w:val="28"/>
          <w:szCs w:val="28"/>
          <w:lang w:val="uk-UA"/>
        </w:rPr>
      </w:pPr>
      <w:r w:rsidRPr="00B22455">
        <w:rPr>
          <w:rStyle w:val="1840"/>
          <w:sz w:val="28"/>
          <w:szCs w:val="28"/>
          <w:lang w:val="uk-UA"/>
        </w:rPr>
        <w:t xml:space="preserve">        </w:t>
      </w:r>
      <w:r>
        <w:rPr>
          <w:rStyle w:val="1840"/>
          <w:sz w:val="28"/>
          <w:szCs w:val="28"/>
          <w:lang w:val="uk-UA"/>
        </w:rPr>
        <w:t xml:space="preserve"> 3</w:t>
      </w:r>
      <w:r w:rsidRPr="00B22455">
        <w:rPr>
          <w:rStyle w:val="1840"/>
          <w:sz w:val="28"/>
          <w:szCs w:val="28"/>
        </w:rPr>
        <w:t>. </w:t>
      </w:r>
      <w:r>
        <w:rPr>
          <w:rStyle w:val="1840"/>
          <w:sz w:val="28"/>
          <w:szCs w:val="28"/>
          <w:lang w:val="uk-UA"/>
        </w:rPr>
        <w:t xml:space="preserve"> </w:t>
      </w:r>
      <w:r w:rsidRPr="00852A50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>
        <w:rPr>
          <w:sz w:val="28"/>
          <w:szCs w:val="28"/>
          <w:shd w:val="clear" w:color="auto" w:fill="FFFFFF"/>
          <w:lang w:val="uk-UA"/>
        </w:rPr>
        <w:t>керуючу справами виконавчого комітету Валентину Степюк</w:t>
      </w:r>
      <w:r>
        <w:rPr>
          <w:sz w:val="28"/>
          <w:szCs w:val="28"/>
          <w:lang w:val="uk-UA"/>
        </w:rPr>
        <w:t>.</w:t>
      </w:r>
    </w:p>
    <w:p w:rsidR="00EE23B2" w:rsidRPr="00B22455" w:rsidRDefault="00EE23B2" w:rsidP="00EE23B2">
      <w:pPr>
        <w:pStyle w:val="a7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E23B2" w:rsidRDefault="00EE23B2" w:rsidP="00EE23B2">
      <w:pPr>
        <w:spacing w:line="360" w:lineRule="auto"/>
        <w:jc w:val="both"/>
        <w:rPr>
          <w:sz w:val="28"/>
          <w:szCs w:val="28"/>
          <w:lang w:val="uk-UA"/>
        </w:rPr>
      </w:pPr>
    </w:p>
    <w:p w:rsidR="00EE23B2" w:rsidRDefault="00EE23B2" w:rsidP="00EE23B2">
      <w:pPr>
        <w:spacing w:line="360" w:lineRule="auto"/>
        <w:jc w:val="both"/>
        <w:rPr>
          <w:sz w:val="28"/>
          <w:szCs w:val="28"/>
          <w:lang w:val="uk-UA"/>
        </w:rPr>
      </w:pPr>
    </w:p>
    <w:p w:rsidR="00EE23B2" w:rsidRPr="00852A50" w:rsidRDefault="00EE23B2" w:rsidP="00EE23B2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>Борис КАРПУС</w:t>
      </w:r>
      <w:r w:rsidRPr="00852A50">
        <w:rPr>
          <w:sz w:val="28"/>
          <w:szCs w:val="28"/>
        </w:rPr>
        <w:tab/>
        <w:t xml:space="preserve">                       </w:t>
      </w:r>
    </w:p>
    <w:p w:rsidR="00EE23B2" w:rsidRDefault="00EE23B2" w:rsidP="00EE23B2">
      <w:pPr>
        <w:jc w:val="both"/>
        <w:rPr>
          <w:lang w:val="uk-UA"/>
        </w:rPr>
      </w:pPr>
    </w:p>
    <w:p w:rsidR="00EE23B2" w:rsidRDefault="00EE23B2" w:rsidP="00EE23B2">
      <w:pPr>
        <w:jc w:val="both"/>
      </w:pPr>
      <w:r>
        <w:rPr>
          <w:lang w:val="uk-UA"/>
        </w:rPr>
        <w:t>Ігор Дицьо</w:t>
      </w:r>
      <w:r>
        <w:t xml:space="preserve"> 41201</w:t>
      </w:r>
    </w:p>
    <w:p w:rsidR="00EE23B2" w:rsidRDefault="00EE23B2" w:rsidP="00EE23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E23B2" w:rsidRDefault="00EE23B2" w:rsidP="00EE23B2">
      <w:pPr>
        <w:ind w:left="5245"/>
        <w:rPr>
          <w:sz w:val="28"/>
          <w:szCs w:val="28"/>
          <w:lang w:val="uk-UA"/>
        </w:rPr>
      </w:pPr>
    </w:p>
    <w:p w:rsidR="00EE23B2" w:rsidRPr="00DC0246" w:rsidRDefault="00EE23B2" w:rsidP="00EE23B2">
      <w:pPr>
        <w:rPr>
          <w:lang w:val="uk-UA"/>
        </w:rPr>
      </w:pPr>
    </w:p>
    <w:p w:rsidR="00EE23B2" w:rsidRPr="00FD3BB0" w:rsidRDefault="00EE23B2" w:rsidP="00EE23B2">
      <w:pPr>
        <w:rPr>
          <w:lang w:val="uk-UA"/>
        </w:rPr>
      </w:pPr>
    </w:p>
    <w:p w:rsidR="00C24D80" w:rsidRPr="00EE23B2" w:rsidRDefault="00C24D80">
      <w:pPr>
        <w:rPr>
          <w:lang w:val="uk-UA"/>
        </w:rPr>
      </w:pPr>
    </w:p>
    <w:sectPr w:rsidR="00C24D80" w:rsidRPr="00EE23B2" w:rsidSect="00EE23B2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stylePaneFormatFilter w:val="3F01"/>
  <w:defaultTabStop w:val="708"/>
  <w:hyphenationZone w:val="425"/>
  <w:characterSpacingControl w:val="doNotCompress"/>
  <w:compat/>
  <w:rsids>
    <w:rsidRoot w:val="00EE23B2"/>
    <w:rsid w:val="002F0684"/>
    <w:rsid w:val="00492662"/>
    <w:rsid w:val="008B26E0"/>
    <w:rsid w:val="00946CE0"/>
    <w:rsid w:val="00C24D80"/>
    <w:rsid w:val="00EE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3B2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EE23B2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4">
    <w:name w:val="Название Знак"/>
    <w:basedOn w:val="a0"/>
    <w:link w:val="a3"/>
    <w:locked/>
    <w:rsid w:val="00EE23B2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EE23B2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6">
    <w:name w:val="Подзаголовок Знак"/>
    <w:basedOn w:val="a0"/>
    <w:link w:val="a5"/>
    <w:locked/>
    <w:rsid w:val="00EE23B2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EE23B2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customStyle="1" w:styleId="a7">
    <w:name w:val="Нормальний текст"/>
    <w:basedOn w:val="a"/>
    <w:rsid w:val="00EE23B2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Normal (Web)"/>
    <w:basedOn w:val="a"/>
    <w:rsid w:val="00EE23B2"/>
    <w:pPr>
      <w:spacing w:before="100" w:beforeAutospacing="1" w:after="100" w:afterAutospacing="1"/>
    </w:pPr>
    <w:rPr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EE23B2"/>
  </w:style>
  <w:style w:type="paragraph" w:customStyle="1" w:styleId="a9">
    <w:name w:val="Назва документа"/>
    <w:basedOn w:val="a"/>
    <w:next w:val="a7"/>
    <w:rsid w:val="00EE23B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2274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2</cp:revision>
  <cp:lastPrinted>2022-09-29T09:05:00Z</cp:lastPrinted>
  <dcterms:created xsi:type="dcterms:W3CDTF">2022-10-06T08:47:00Z</dcterms:created>
  <dcterms:modified xsi:type="dcterms:W3CDTF">2022-10-06T08:47:00Z</dcterms:modified>
</cp:coreProperties>
</file>