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3C7" w:rsidRPr="005123C7" w:rsidRDefault="00F51832" w:rsidP="005123C7">
      <w:pPr>
        <w:jc w:val="center"/>
        <w:rPr>
          <w:rFonts w:eastAsia="Times New Roman"/>
          <w:sz w:val="20"/>
        </w:rPr>
      </w:pPr>
      <w:r w:rsidRPr="005123C7">
        <w:rPr>
          <w:rFonts w:eastAsia="Times New Roman"/>
          <w:noProof/>
          <w:sz w:val="20"/>
          <w:lang w:eastAsia="uk-UA"/>
        </w:rPr>
        <w:drawing>
          <wp:inline distT="0" distB="0" distL="0" distR="0">
            <wp:extent cx="428625"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5123C7" w:rsidRPr="005123C7" w:rsidRDefault="005123C7" w:rsidP="005123C7">
      <w:pPr>
        <w:rPr>
          <w:rFonts w:eastAsia="Times New Roman"/>
          <w:sz w:val="10"/>
          <w:szCs w:val="10"/>
        </w:rPr>
      </w:pPr>
    </w:p>
    <w:p w:rsidR="005123C7" w:rsidRPr="005123C7" w:rsidRDefault="005123C7" w:rsidP="005123C7">
      <w:pPr>
        <w:autoSpaceDE w:val="0"/>
        <w:autoSpaceDN w:val="0"/>
        <w:jc w:val="center"/>
        <w:rPr>
          <w:rFonts w:eastAsia="Times New Roman"/>
          <w:b/>
          <w:bCs/>
          <w:sz w:val="16"/>
          <w:szCs w:val="16"/>
        </w:rPr>
      </w:pPr>
      <w:r w:rsidRPr="005123C7">
        <w:rPr>
          <w:rFonts w:eastAsia="Times New Roman"/>
          <w:b/>
          <w:bCs/>
          <w:caps/>
          <w:szCs w:val="28"/>
        </w:rPr>
        <w:t>Виконавчий  комітет  Нововолинської  міської  ради</w:t>
      </w:r>
    </w:p>
    <w:p w:rsidR="005123C7" w:rsidRPr="005123C7" w:rsidRDefault="005123C7" w:rsidP="005123C7">
      <w:pPr>
        <w:autoSpaceDE w:val="0"/>
        <w:autoSpaceDN w:val="0"/>
        <w:jc w:val="center"/>
        <w:rPr>
          <w:rFonts w:eastAsia="Times New Roman"/>
          <w:caps/>
          <w:szCs w:val="28"/>
        </w:rPr>
      </w:pPr>
      <w:r w:rsidRPr="005123C7">
        <w:rPr>
          <w:rFonts w:eastAsia="Times New Roman"/>
          <w:caps/>
          <w:szCs w:val="28"/>
        </w:rPr>
        <w:t>Волинської області</w:t>
      </w:r>
    </w:p>
    <w:p w:rsidR="005123C7" w:rsidRPr="005123C7" w:rsidRDefault="001B230A" w:rsidP="005123C7">
      <w:pPr>
        <w:autoSpaceDE w:val="0"/>
        <w:autoSpaceDN w:val="0"/>
        <w:jc w:val="center"/>
        <w:rPr>
          <w:rFonts w:eastAsia="Times New Roman"/>
          <w:caps/>
          <w:szCs w:val="28"/>
        </w:rPr>
      </w:pPr>
      <w:r>
        <w:rPr>
          <w:rFonts w:eastAsia="Times New Roman"/>
          <w:noProof/>
          <w:sz w:val="20"/>
          <w:lang w:eastAsia="uk-UA"/>
        </w:rPr>
        <mc:AlternateContent>
          <mc:Choice Requires="wps">
            <w:drawing>
              <wp:anchor distT="45720" distB="45720" distL="114300" distR="114300" simplePos="0" relativeHeight="251657728" behindDoc="0" locked="0" layoutInCell="1" allowOverlap="1">
                <wp:simplePos x="0" y="0"/>
                <wp:positionH relativeFrom="column">
                  <wp:posOffset>4968240</wp:posOffset>
                </wp:positionH>
                <wp:positionV relativeFrom="paragraph">
                  <wp:posOffset>204470</wp:posOffset>
                </wp:positionV>
                <wp:extent cx="1104900" cy="295910"/>
                <wp:effectExtent l="0" t="0" r="0" b="0"/>
                <wp:wrapNone/>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5910"/>
                        </a:xfrm>
                        <a:prstGeom prst="rect">
                          <a:avLst/>
                        </a:prstGeom>
                        <a:solidFill>
                          <a:srgbClr val="FFFFFF"/>
                        </a:solidFill>
                        <a:ln w="9525">
                          <a:noFill/>
                          <a:miter lim="800000"/>
                          <a:headEnd/>
                          <a:tailEnd/>
                        </a:ln>
                      </wps:spPr>
                      <wps:txbx>
                        <w:txbxContent>
                          <w:p w:rsidR="00675811" w:rsidRPr="001B230A" w:rsidRDefault="00675811" w:rsidP="00675811">
                            <w:pPr>
                              <w:rPr>
                                <w:b/>
                              </w:rPr>
                            </w:pPr>
                            <w:r w:rsidRPr="001B230A">
                              <w:rPr>
                                <w:b/>
                              </w:rPr>
                              <w:t>ПРОЄК</w:t>
                            </w:r>
                            <w:r w:rsidR="00FD5BD9">
                              <w:rPr>
                                <w:b/>
                              </w:rPr>
                              <w:t>Т</w:t>
                            </w:r>
                            <w:r w:rsidRPr="001B230A">
                              <w:rPr>
                                <w: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391.2pt;margin-top:16.1pt;width:87pt;height:23.3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" stroked="f">
                <v:textbox style="mso-fit-shape-to-text:t">
                  <w:txbxContent>
                    <w:p w:rsidR="00675811" w:rsidRPr="001B230A" w:rsidRDefault="00675811" w:rsidP="00675811">
                      <w:pPr>
                        <w:rPr>
                          <w:b/>
                        </w:rPr>
                      </w:pPr>
                      <w:r w:rsidRPr="001B230A">
                        <w:rPr>
                          <w:b/>
                        </w:rPr>
                        <w:t>ПРОЄК</w:t>
                      </w:r>
                      <w:r w:rsidR="00FD5BD9">
                        <w:rPr>
                          <w:b/>
                        </w:rPr>
                        <w:t>Т</w:t>
                      </w:r>
                      <w:r w:rsidRPr="001B230A">
                        <w:rPr>
                          <w:b/>
                        </w:rPr>
                        <w:t xml:space="preserve"> </w:t>
                      </w:r>
                    </w:p>
                  </w:txbxContent>
                </v:textbox>
              </v:shape>
            </w:pict>
          </mc:Fallback>
        </mc:AlternateContent>
      </w:r>
    </w:p>
    <w:p w:rsidR="005123C7" w:rsidRPr="005123C7" w:rsidRDefault="005123C7" w:rsidP="005123C7">
      <w:pPr>
        <w:keepNext/>
        <w:autoSpaceDE w:val="0"/>
        <w:autoSpaceDN w:val="0"/>
        <w:spacing w:line="360" w:lineRule="auto"/>
        <w:jc w:val="center"/>
        <w:outlineLvl w:val="3"/>
        <w:rPr>
          <w:rFonts w:eastAsia="Times New Roman"/>
          <w:b/>
          <w:bCs/>
          <w:sz w:val="32"/>
          <w:szCs w:val="32"/>
        </w:rPr>
      </w:pPr>
      <w:r w:rsidRPr="005123C7">
        <w:rPr>
          <w:rFonts w:eastAsia="Times New Roman"/>
          <w:b/>
          <w:bCs/>
          <w:sz w:val="32"/>
          <w:szCs w:val="32"/>
        </w:rPr>
        <w:t xml:space="preserve">Р І Ш Е Н </w:t>
      </w:r>
      <w:proofErr w:type="spellStart"/>
      <w:r w:rsidRPr="005123C7">
        <w:rPr>
          <w:rFonts w:eastAsia="Times New Roman"/>
          <w:b/>
          <w:bCs/>
          <w:sz w:val="32"/>
          <w:szCs w:val="32"/>
        </w:rPr>
        <w:t>Н</w:t>
      </w:r>
      <w:proofErr w:type="spellEnd"/>
      <w:r w:rsidRPr="005123C7">
        <w:rPr>
          <w:rFonts w:eastAsia="Times New Roman"/>
          <w:b/>
          <w:bCs/>
          <w:sz w:val="32"/>
          <w:szCs w:val="32"/>
        </w:rPr>
        <w:t xml:space="preserve"> Я</w:t>
      </w:r>
    </w:p>
    <w:p w:rsidR="005123C7" w:rsidRPr="005123C7" w:rsidRDefault="005123C7" w:rsidP="005123C7">
      <w:pPr>
        <w:spacing w:line="360" w:lineRule="auto"/>
        <w:rPr>
          <w:rFonts w:eastAsia="Times New Roman"/>
          <w:szCs w:val="28"/>
          <w:u w:val="single"/>
        </w:rPr>
      </w:pPr>
    </w:p>
    <w:p w:rsidR="005123C7" w:rsidRPr="005123C7" w:rsidRDefault="00EB1344" w:rsidP="00B23751">
      <w:pPr>
        <w:rPr>
          <w:rFonts w:eastAsia="Times New Roman"/>
          <w:szCs w:val="28"/>
        </w:rPr>
      </w:pPr>
      <w:r>
        <w:rPr>
          <w:rFonts w:eastAsia="Times New Roman"/>
          <w:szCs w:val="28"/>
        </w:rPr>
        <w:t>16 січня</w:t>
      </w:r>
      <w:r w:rsidR="005123C7" w:rsidRPr="005123C7">
        <w:rPr>
          <w:rFonts w:eastAsia="Times New Roman"/>
          <w:szCs w:val="28"/>
        </w:rPr>
        <w:t xml:space="preserve"> 202</w:t>
      </w:r>
      <w:r w:rsidR="005123C7">
        <w:rPr>
          <w:rFonts w:eastAsia="Times New Roman"/>
          <w:szCs w:val="28"/>
        </w:rPr>
        <w:t>2</w:t>
      </w:r>
      <w:r w:rsidR="00BC3670">
        <w:rPr>
          <w:rFonts w:eastAsia="Times New Roman"/>
          <w:szCs w:val="28"/>
        </w:rPr>
        <w:t xml:space="preserve"> </w:t>
      </w:r>
      <w:r w:rsidR="005123C7" w:rsidRPr="005123C7">
        <w:rPr>
          <w:rFonts w:eastAsia="Times New Roman"/>
          <w:szCs w:val="28"/>
        </w:rPr>
        <w:t xml:space="preserve">року                      м. Нововолинськ                     </w:t>
      </w:r>
      <w:r>
        <w:rPr>
          <w:rFonts w:eastAsia="Times New Roman"/>
          <w:szCs w:val="28"/>
        </w:rPr>
        <w:t xml:space="preserve">          </w:t>
      </w:r>
      <w:r w:rsidR="005123C7" w:rsidRPr="005123C7">
        <w:rPr>
          <w:rFonts w:eastAsia="Times New Roman"/>
          <w:szCs w:val="28"/>
        </w:rPr>
        <w:t xml:space="preserve">№ </w:t>
      </w:r>
    </w:p>
    <w:p w:rsidR="00623467" w:rsidRDefault="00623467" w:rsidP="00B23751"/>
    <w:p w:rsidR="008024CC" w:rsidRDefault="00623467" w:rsidP="00B23751">
      <w:pPr>
        <w:ind w:right="5528"/>
      </w:pPr>
      <w:r>
        <w:t xml:space="preserve">Про </w:t>
      </w:r>
      <w:r w:rsidR="00C24CB4">
        <w:t>схвален</w:t>
      </w:r>
      <w:r w:rsidR="002C368D">
        <w:t>н</w:t>
      </w:r>
      <w:r w:rsidR="00C24CB4">
        <w:t>я</w:t>
      </w:r>
      <w:r w:rsidR="00AB0C3C">
        <w:t xml:space="preserve"> про</w:t>
      </w:r>
      <w:r w:rsidR="00600F6A">
        <w:t>є</w:t>
      </w:r>
      <w:r w:rsidR="00AB0C3C">
        <w:t>кту</w:t>
      </w:r>
      <w:r>
        <w:t xml:space="preserve"> </w:t>
      </w:r>
      <w:r w:rsidR="00600F6A">
        <w:t>Програми</w:t>
      </w:r>
      <w:r w:rsidR="00367287">
        <w:t xml:space="preserve"> сприяння</w:t>
      </w:r>
      <w:r w:rsidR="00600F6A">
        <w:t xml:space="preserve"> розвитку малого і середнього підприє</w:t>
      </w:r>
      <w:r w:rsidR="00367287">
        <w:t xml:space="preserve">мництва у Нововолинській МТГ до </w:t>
      </w:r>
      <w:r w:rsidR="00600F6A">
        <w:t>202</w:t>
      </w:r>
      <w:r w:rsidR="009174B4">
        <w:t>4</w:t>
      </w:r>
      <w:r w:rsidR="00600F6A">
        <w:t xml:space="preserve"> року</w:t>
      </w:r>
    </w:p>
    <w:p w:rsidR="008024CC" w:rsidRDefault="008024CC" w:rsidP="008024CC"/>
    <w:p w:rsidR="008024CC" w:rsidRDefault="008024CC" w:rsidP="008024CC">
      <w:pPr>
        <w:jc w:val="both"/>
      </w:pPr>
      <w:r>
        <w:tab/>
      </w:r>
      <w:r w:rsidR="008D0821" w:rsidRPr="008D0821">
        <w:t>Відповідно до статі 52 Закону України «Про місцеве самоврядування в Україні»</w:t>
      </w:r>
      <w:r w:rsidR="008D0821">
        <w:t>, р</w:t>
      </w:r>
      <w:r w:rsidR="008D0821" w:rsidRPr="00490BF9">
        <w:rPr>
          <w:rFonts w:eastAsia="Times New Roman"/>
          <w:szCs w:val="28"/>
          <w:lang w:eastAsia="uk-UA"/>
        </w:rPr>
        <w:t>озглянувши</w:t>
      </w:r>
      <w:r w:rsidR="008D0821">
        <w:rPr>
          <w:rFonts w:eastAsia="Times New Roman"/>
          <w:szCs w:val="28"/>
          <w:lang w:eastAsia="uk-UA"/>
        </w:rPr>
        <w:t xml:space="preserve"> </w:t>
      </w:r>
      <w:r w:rsidR="00600F6A">
        <w:t>проєкт Програми</w:t>
      </w:r>
      <w:r w:rsidR="00367287">
        <w:t xml:space="preserve"> сприяння</w:t>
      </w:r>
      <w:r w:rsidR="00600F6A">
        <w:t xml:space="preserve"> розвитку малого і середнього підприємництва у Нововолинській МТГ до 202</w:t>
      </w:r>
      <w:r w:rsidR="009174B4">
        <w:t>4</w:t>
      </w:r>
      <w:r w:rsidR="00600F6A">
        <w:t xml:space="preserve"> року</w:t>
      </w:r>
      <w:r w:rsidR="006779AA">
        <w:t>,</w:t>
      </w:r>
      <w:r w:rsidR="008D0821">
        <w:rPr>
          <w:rFonts w:eastAsia="Times New Roman"/>
          <w:szCs w:val="28"/>
          <w:lang w:eastAsia="uk-UA"/>
        </w:rPr>
        <w:t xml:space="preserve"> </w:t>
      </w:r>
      <w:r w:rsidR="002C368D">
        <w:t>виконавчий комітет міської ради</w:t>
      </w:r>
    </w:p>
    <w:p w:rsidR="008024CC" w:rsidRDefault="008024CC" w:rsidP="008024CC">
      <w:pPr>
        <w:jc w:val="both"/>
      </w:pPr>
    </w:p>
    <w:p w:rsidR="008024CC" w:rsidRDefault="008024CC" w:rsidP="00532B95">
      <w:r>
        <w:t>ВИРІШИ</w:t>
      </w:r>
      <w:r w:rsidR="002C368D">
        <w:t>В</w:t>
      </w:r>
      <w:r>
        <w:t xml:space="preserve"> :</w:t>
      </w:r>
    </w:p>
    <w:p w:rsidR="008024CC" w:rsidRDefault="008024CC" w:rsidP="008024CC">
      <w:pPr>
        <w:jc w:val="center"/>
      </w:pPr>
    </w:p>
    <w:p w:rsidR="00FB04D5" w:rsidRDefault="00A952E7" w:rsidP="00600F6A">
      <w:pPr>
        <w:ind w:firstLine="567"/>
        <w:jc w:val="both"/>
      </w:pPr>
      <w:r>
        <w:t>1.</w:t>
      </w:r>
      <w:r w:rsidR="003A1B43">
        <w:t xml:space="preserve"> </w:t>
      </w:r>
      <w:r w:rsidR="002C368D">
        <w:t>Схвалити</w:t>
      </w:r>
      <w:r w:rsidR="00040EFB">
        <w:t xml:space="preserve"> про</w:t>
      </w:r>
      <w:r w:rsidR="00600F6A">
        <w:t>є</w:t>
      </w:r>
      <w:r w:rsidR="00040EFB">
        <w:t>кт</w:t>
      </w:r>
      <w:r w:rsidR="00FB04D5">
        <w:t xml:space="preserve"> </w:t>
      </w:r>
      <w:r w:rsidR="00600F6A">
        <w:t>Програми</w:t>
      </w:r>
      <w:r w:rsidR="00367287">
        <w:t xml:space="preserve"> сприяння</w:t>
      </w:r>
      <w:r w:rsidR="00600F6A">
        <w:t xml:space="preserve"> розвитку малого і середнього підприємництва у Нововолинській МТГ до 202</w:t>
      </w:r>
      <w:r w:rsidR="009174B4">
        <w:t>4</w:t>
      </w:r>
      <w:r w:rsidR="00600F6A">
        <w:t xml:space="preserve"> року</w:t>
      </w:r>
      <w:r w:rsidR="00FB04D5">
        <w:t>.</w:t>
      </w:r>
    </w:p>
    <w:p w:rsidR="00FB04D5" w:rsidRDefault="00A952E7" w:rsidP="00600F6A">
      <w:pPr>
        <w:ind w:firstLine="567"/>
        <w:jc w:val="both"/>
      </w:pPr>
      <w:r>
        <w:t>2.</w:t>
      </w:r>
      <w:r w:rsidR="003A1B43">
        <w:t xml:space="preserve"> </w:t>
      </w:r>
      <w:r w:rsidR="00FF7D60" w:rsidRPr="00FF7D60">
        <w:t>Управлінн</w:t>
      </w:r>
      <w:r w:rsidR="00FF7D60">
        <w:t>ю</w:t>
      </w:r>
      <w:r w:rsidR="00FF7D60" w:rsidRPr="00FF7D60">
        <w:t xml:space="preserve"> економічного розвитку, про</w:t>
      </w:r>
      <w:r w:rsidR="00EB1344">
        <w:t>е</w:t>
      </w:r>
      <w:r w:rsidR="00FF7D60" w:rsidRPr="00FF7D60">
        <w:t>ктної діяльності та інвестицій</w:t>
      </w:r>
      <w:r w:rsidR="003435F9">
        <w:t xml:space="preserve"> </w:t>
      </w:r>
      <w:r w:rsidR="00040EFB">
        <w:t xml:space="preserve">подати </w:t>
      </w:r>
      <w:r w:rsidR="00600F6A">
        <w:t>проєкт Програми</w:t>
      </w:r>
      <w:r w:rsidR="00367287">
        <w:t xml:space="preserve"> сприяння</w:t>
      </w:r>
      <w:r w:rsidR="00600F6A">
        <w:t xml:space="preserve"> розвитку малого і середнього підприємництва у Нововолинській МТГ до 202</w:t>
      </w:r>
      <w:r w:rsidR="009174B4">
        <w:t>4</w:t>
      </w:r>
      <w:r w:rsidR="00600F6A">
        <w:t xml:space="preserve"> року</w:t>
      </w:r>
      <w:r w:rsidR="003435F9">
        <w:t xml:space="preserve"> </w:t>
      </w:r>
      <w:r w:rsidR="00040EFB">
        <w:t>на розгляд чергової сесії міської ради для затвердження</w:t>
      </w:r>
      <w:r w:rsidR="00AE0C09">
        <w:t>.</w:t>
      </w:r>
    </w:p>
    <w:p w:rsidR="00627638" w:rsidRDefault="00A952E7" w:rsidP="00600F6A">
      <w:pPr>
        <w:ind w:firstLine="567"/>
        <w:jc w:val="both"/>
        <w:rPr>
          <w:sz w:val="32"/>
        </w:rPr>
      </w:pPr>
      <w:r>
        <w:t>3.</w:t>
      </w:r>
      <w:r w:rsidR="003A1B43">
        <w:t xml:space="preserve"> </w:t>
      </w:r>
      <w:r w:rsidR="00532B95" w:rsidRPr="00532B95">
        <w:t>Контроль за виконання</w:t>
      </w:r>
      <w:r w:rsidR="00134658">
        <w:t>м</w:t>
      </w:r>
      <w:r w:rsidR="00532B95" w:rsidRPr="00532B95">
        <w:t xml:space="preserve"> цього рішення покласти на заступника міського голови з питань діяльності виконавчих органів </w:t>
      </w:r>
      <w:r w:rsidR="00532B95">
        <w:t>Юлію Лефтер.</w:t>
      </w:r>
    </w:p>
    <w:p w:rsidR="00AE0C09" w:rsidRDefault="00AE0C09" w:rsidP="0078477C">
      <w:pPr>
        <w:jc w:val="center"/>
      </w:pPr>
    </w:p>
    <w:p w:rsidR="003435F9" w:rsidRDefault="003435F9" w:rsidP="0078477C">
      <w:pPr>
        <w:jc w:val="center"/>
      </w:pPr>
    </w:p>
    <w:p w:rsidR="00AE0C09" w:rsidRDefault="00AE0C09" w:rsidP="0078477C">
      <w:pPr>
        <w:jc w:val="center"/>
      </w:pPr>
    </w:p>
    <w:p w:rsidR="003572C5" w:rsidRDefault="007207F5" w:rsidP="002F3608">
      <w:pPr>
        <w:jc w:val="both"/>
        <w:rPr>
          <w:szCs w:val="28"/>
        </w:rPr>
      </w:pPr>
      <w:r w:rsidRPr="007067DA">
        <w:rPr>
          <w:szCs w:val="28"/>
        </w:rPr>
        <w:t xml:space="preserve">Міський голова                                                          </w:t>
      </w:r>
      <w:r w:rsidR="004C7B06">
        <w:rPr>
          <w:szCs w:val="28"/>
        </w:rPr>
        <w:t xml:space="preserve">    </w:t>
      </w:r>
      <w:r w:rsidRPr="007067DA">
        <w:rPr>
          <w:szCs w:val="28"/>
        </w:rPr>
        <w:t xml:space="preserve">                     </w:t>
      </w:r>
      <w:r w:rsidRPr="00D02890">
        <w:rPr>
          <w:szCs w:val="28"/>
        </w:rPr>
        <w:t xml:space="preserve">  Борис КАРПУС</w:t>
      </w:r>
    </w:p>
    <w:p w:rsidR="007207F5" w:rsidRDefault="007207F5" w:rsidP="002F3608">
      <w:pPr>
        <w:jc w:val="both"/>
        <w:rPr>
          <w:sz w:val="26"/>
          <w:szCs w:val="26"/>
        </w:rPr>
      </w:pPr>
    </w:p>
    <w:p w:rsidR="00600F6A" w:rsidRDefault="00600F6A" w:rsidP="002F3608">
      <w:pPr>
        <w:jc w:val="both"/>
        <w:rPr>
          <w:sz w:val="26"/>
          <w:szCs w:val="26"/>
        </w:rPr>
      </w:pPr>
    </w:p>
    <w:p w:rsidR="00D0092C" w:rsidRDefault="00532B95" w:rsidP="005123C7">
      <w:pPr>
        <w:jc w:val="both"/>
        <w:rPr>
          <w:rFonts w:eastAsia="Times New Roman"/>
          <w:szCs w:val="28"/>
          <w:lang w:eastAsia="uk-UA"/>
        </w:rPr>
      </w:pPr>
      <w:r w:rsidRPr="005E0750">
        <w:rPr>
          <w:sz w:val="24"/>
          <w:szCs w:val="26"/>
        </w:rPr>
        <w:t>Тетяна Корнійчук</w:t>
      </w:r>
      <w:r w:rsidR="00A952E7" w:rsidRPr="005E0750">
        <w:rPr>
          <w:sz w:val="24"/>
          <w:szCs w:val="26"/>
        </w:rPr>
        <w:t xml:space="preserve"> </w:t>
      </w:r>
      <w:r w:rsidR="003435F9" w:rsidRPr="005E0750">
        <w:rPr>
          <w:sz w:val="24"/>
          <w:szCs w:val="26"/>
        </w:rPr>
        <w:t xml:space="preserve"> 30586</w:t>
      </w:r>
    </w:p>
    <w:p w:rsidR="00E66834" w:rsidRDefault="00E66834" w:rsidP="00F5636C">
      <w:pPr>
        <w:spacing w:before="75" w:after="75"/>
        <w:ind w:firstLine="300"/>
        <w:jc w:val="right"/>
        <w:rPr>
          <w:rFonts w:eastAsia="Times New Roman"/>
          <w:szCs w:val="28"/>
          <w:lang w:eastAsia="uk-UA"/>
        </w:rPr>
      </w:pPr>
    </w:p>
    <w:p w:rsidR="00F949A6" w:rsidRDefault="00F949A6" w:rsidP="00F5636C">
      <w:pPr>
        <w:spacing w:before="75" w:after="75"/>
        <w:ind w:firstLine="300"/>
        <w:jc w:val="right"/>
        <w:rPr>
          <w:rFonts w:eastAsia="Times New Roman"/>
          <w:szCs w:val="28"/>
          <w:lang w:eastAsia="uk-UA"/>
        </w:rPr>
      </w:pPr>
    </w:p>
    <w:p w:rsidR="00F949A6" w:rsidRDefault="00F949A6" w:rsidP="00F5636C">
      <w:pPr>
        <w:spacing w:before="75" w:after="75"/>
        <w:ind w:firstLine="300"/>
        <w:jc w:val="right"/>
        <w:rPr>
          <w:rFonts w:eastAsia="Times New Roman"/>
          <w:szCs w:val="28"/>
          <w:lang w:eastAsia="uk-UA"/>
        </w:rPr>
      </w:pPr>
    </w:p>
    <w:p w:rsidR="00F949A6" w:rsidRDefault="00F949A6" w:rsidP="00F5636C">
      <w:pPr>
        <w:spacing w:before="75" w:after="75"/>
        <w:ind w:firstLine="300"/>
        <w:jc w:val="right"/>
        <w:rPr>
          <w:rFonts w:eastAsia="Times New Roman"/>
          <w:szCs w:val="28"/>
          <w:lang w:eastAsia="uk-UA"/>
        </w:rPr>
      </w:pPr>
    </w:p>
    <w:p w:rsidR="00F949A6" w:rsidRDefault="00F949A6" w:rsidP="00F5636C">
      <w:pPr>
        <w:spacing w:before="75" w:after="75"/>
        <w:ind w:firstLine="300"/>
        <w:jc w:val="right"/>
        <w:rPr>
          <w:rFonts w:eastAsia="Times New Roman"/>
          <w:szCs w:val="28"/>
          <w:lang w:eastAsia="uk-UA"/>
        </w:rPr>
      </w:pPr>
    </w:p>
    <w:p w:rsidR="00F949A6" w:rsidRDefault="00F949A6" w:rsidP="00F949A6">
      <w:pPr>
        <w:spacing w:before="75" w:after="75"/>
        <w:ind w:firstLine="300"/>
        <w:rPr>
          <w:rFonts w:eastAsia="Times New Roman"/>
          <w:szCs w:val="28"/>
          <w:lang w:eastAsia="uk-UA"/>
        </w:rPr>
      </w:pPr>
    </w:p>
    <w:p w:rsidR="00F949A6" w:rsidRDefault="00F949A6" w:rsidP="00F949A6">
      <w:pPr>
        <w:spacing w:before="75" w:after="75"/>
        <w:ind w:firstLine="300"/>
        <w:rPr>
          <w:rFonts w:eastAsia="Times New Roman"/>
          <w:szCs w:val="28"/>
          <w:lang w:eastAsia="uk-UA"/>
        </w:rPr>
      </w:pPr>
    </w:p>
    <w:p w:rsidR="00F949A6" w:rsidRDefault="00F949A6" w:rsidP="00F949A6">
      <w:pPr>
        <w:spacing w:before="75" w:after="75"/>
        <w:ind w:firstLine="300"/>
        <w:rPr>
          <w:rFonts w:eastAsia="Times New Roman"/>
          <w:szCs w:val="28"/>
          <w:lang w:eastAsia="uk-UA"/>
        </w:rPr>
      </w:pPr>
    </w:p>
    <w:p w:rsidR="00F949A6" w:rsidRDefault="00F949A6" w:rsidP="00F949A6">
      <w:pPr>
        <w:jc w:val="both"/>
        <w:rPr>
          <w:szCs w:val="28"/>
        </w:rPr>
      </w:pPr>
    </w:p>
    <w:p w:rsidR="0047158A" w:rsidRDefault="0047158A" w:rsidP="0047158A">
      <w:pPr>
        <w:shd w:val="clear" w:color="auto" w:fill="FFFFFF"/>
        <w:ind w:left="5812"/>
        <w:rPr>
          <w:szCs w:val="28"/>
          <w:lang w:eastAsia="uk-UA"/>
        </w:rPr>
      </w:pPr>
      <w:r>
        <w:rPr>
          <w:szCs w:val="28"/>
          <w:lang w:eastAsia="uk-UA"/>
        </w:rPr>
        <w:t>СХВАЛЕНО</w:t>
      </w:r>
    </w:p>
    <w:p w:rsidR="0047158A" w:rsidRDefault="0047158A" w:rsidP="0047158A">
      <w:pPr>
        <w:shd w:val="clear" w:color="auto" w:fill="FFFFFF"/>
        <w:ind w:left="5812"/>
        <w:rPr>
          <w:szCs w:val="28"/>
          <w:lang w:eastAsia="uk-UA"/>
        </w:rPr>
      </w:pPr>
      <w:r>
        <w:rPr>
          <w:szCs w:val="28"/>
          <w:lang w:eastAsia="uk-UA"/>
        </w:rPr>
        <w:t>Рішення виконавчого комітету</w:t>
      </w:r>
    </w:p>
    <w:p w:rsidR="0047158A" w:rsidRDefault="0047158A" w:rsidP="0047158A">
      <w:pPr>
        <w:shd w:val="clear" w:color="auto" w:fill="FFFFFF"/>
        <w:ind w:left="5812"/>
        <w:rPr>
          <w:szCs w:val="28"/>
          <w:lang w:eastAsia="uk-UA"/>
        </w:rPr>
      </w:pPr>
      <w:r>
        <w:rPr>
          <w:szCs w:val="28"/>
          <w:lang w:eastAsia="uk-UA"/>
        </w:rPr>
        <w:t>16 лютого 2022 року</w:t>
      </w:r>
    </w:p>
    <w:p w:rsidR="0047158A" w:rsidRDefault="0047158A" w:rsidP="0047158A">
      <w:pPr>
        <w:shd w:val="clear" w:color="auto" w:fill="FFFFFF"/>
        <w:ind w:left="5812"/>
        <w:rPr>
          <w:szCs w:val="28"/>
          <w:lang w:eastAsia="uk-UA"/>
        </w:rPr>
      </w:pPr>
    </w:p>
    <w:p w:rsidR="0047158A" w:rsidRDefault="0047158A" w:rsidP="00F949A6">
      <w:pPr>
        <w:shd w:val="clear" w:color="auto" w:fill="FFFFFF"/>
        <w:jc w:val="center"/>
        <w:rPr>
          <w:szCs w:val="28"/>
          <w:lang w:eastAsia="uk-UA"/>
        </w:rPr>
      </w:pPr>
      <w:bookmarkStart w:id="0" w:name="_GoBack"/>
      <w:bookmarkEnd w:id="0"/>
    </w:p>
    <w:p w:rsidR="00F949A6" w:rsidRDefault="00F949A6" w:rsidP="00F949A6">
      <w:pPr>
        <w:shd w:val="clear" w:color="auto" w:fill="FFFFFF"/>
        <w:jc w:val="center"/>
        <w:rPr>
          <w:szCs w:val="28"/>
          <w:lang w:eastAsia="uk-UA"/>
        </w:rPr>
      </w:pPr>
      <w:r w:rsidRPr="00806E1A">
        <w:rPr>
          <w:szCs w:val="28"/>
          <w:lang w:eastAsia="uk-UA"/>
        </w:rPr>
        <w:t xml:space="preserve">ПРОГРАМА СПРИЯННЯ РОЗВИТКУ </w:t>
      </w:r>
    </w:p>
    <w:p w:rsidR="00F949A6" w:rsidRPr="00806E1A" w:rsidRDefault="00F949A6" w:rsidP="00F949A6">
      <w:pPr>
        <w:shd w:val="clear" w:color="auto" w:fill="FFFFFF"/>
        <w:jc w:val="center"/>
        <w:rPr>
          <w:szCs w:val="28"/>
          <w:lang w:eastAsia="uk-UA"/>
        </w:rPr>
      </w:pPr>
      <w:r w:rsidRPr="00806E1A">
        <w:rPr>
          <w:szCs w:val="28"/>
          <w:lang w:eastAsia="uk-UA"/>
        </w:rPr>
        <w:t>МАЛОГО І СЕРЕДНЬОГО ПІДПРИЄМНИЦТВА У</w:t>
      </w:r>
    </w:p>
    <w:p w:rsidR="00F949A6" w:rsidRPr="00806E1A" w:rsidRDefault="00F949A6" w:rsidP="00F949A6">
      <w:pPr>
        <w:shd w:val="clear" w:color="auto" w:fill="FFFFFF"/>
        <w:jc w:val="center"/>
        <w:rPr>
          <w:szCs w:val="28"/>
          <w:lang w:eastAsia="uk-UA"/>
        </w:rPr>
      </w:pPr>
      <w:r w:rsidRPr="00806E1A">
        <w:rPr>
          <w:szCs w:val="28"/>
          <w:lang w:eastAsia="uk-UA"/>
        </w:rPr>
        <w:t>НОВОВОЛИНСЬКІЙ МТГ ДО 2024 РОКУ</w:t>
      </w:r>
    </w:p>
    <w:p w:rsidR="00F949A6" w:rsidRPr="00806E1A" w:rsidRDefault="00F949A6" w:rsidP="00F949A6">
      <w:pPr>
        <w:shd w:val="clear" w:color="auto" w:fill="FFFFFF"/>
        <w:jc w:val="center"/>
        <w:rPr>
          <w:szCs w:val="28"/>
          <w:lang w:eastAsia="uk-UA"/>
        </w:rPr>
      </w:pPr>
    </w:p>
    <w:p w:rsidR="00F949A6" w:rsidRPr="00806E1A" w:rsidRDefault="00F949A6" w:rsidP="00F949A6">
      <w:pPr>
        <w:shd w:val="clear" w:color="auto" w:fill="FFFFFF"/>
        <w:spacing w:after="360"/>
        <w:jc w:val="center"/>
        <w:rPr>
          <w:szCs w:val="28"/>
          <w:lang w:eastAsia="uk-UA"/>
        </w:rPr>
      </w:pPr>
      <w:r w:rsidRPr="00806E1A">
        <w:rPr>
          <w:szCs w:val="28"/>
          <w:lang w:eastAsia="uk-UA"/>
        </w:rPr>
        <w:t>ВСТУП</w:t>
      </w:r>
    </w:p>
    <w:p w:rsidR="00F949A6" w:rsidRPr="00806E1A" w:rsidRDefault="00F949A6" w:rsidP="00F949A6">
      <w:pPr>
        <w:shd w:val="clear" w:color="auto" w:fill="FFFFFF"/>
        <w:jc w:val="both"/>
        <w:rPr>
          <w:szCs w:val="28"/>
          <w:lang w:eastAsia="uk-UA"/>
        </w:rPr>
      </w:pPr>
      <w:r w:rsidRPr="00806E1A">
        <w:rPr>
          <w:szCs w:val="28"/>
          <w:lang w:eastAsia="uk-UA"/>
        </w:rPr>
        <w:t>Успішний малий та середній бізнес у всьому світі визнається як вагомий компонент розвинутої економіки і сталого розвитку. Малий бізнес в Європі становить основу соціально-економічного розвитку ЄС. В Євросоюзі налічується понад 20 мільйонів підприємств малого та середнього бізнесу, які дають більше половини загального обігу і доданої вартості. Число зайнятого населення в малому бізнесі Європи становить близько 70</w:t>
      </w:r>
      <w:r>
        <w:rPr>
          <w:szCs w:val="28"/>
          <w:lang w:eastAsia="uk-UA"/>
        </w:rPr>
        <w:t xml:space="preserve"> </w:t>
      </w:r>
      <w:r w:rsidRPr="00806E1A">
        <w:rPr>
          <w:szCs w:val="28"/>
          <w:lang w:eastAsia="uk-UA"/>
        </w:rPr>
        <w:t>%. Найбільша кількість малих підприємств створена в торгівлі, будівництві та харчовій промисловості.</w:t>
      </w:r>
    </w:p>
    <w:p w:rsidR="00F949A6" w:rsidRPr="00806E1A" w:rsidRDefault="00F949A6" w:rsidP="00F949A6">
      <w:pPr>
        <w:shd w:val="clear" w:color="auto" w:fill="FFFFFF"/>
        <w:jc w:val="both"/>
        <w:rPr>
          <w:szCs w:val="28"/>
          <w:lang w:eastAsia="uk-UA"/>
        </w:rPr>
      </w:pPr>
      <w:r w:rsidRPr="00806E1A">
        <w:rPr>
          <w:szCs w:val="28"/>
          <w:lang w:eastAsia="uk-UA"/>
        </w:rPr>
        <w:t xml:space="preserve">Малий бізнес в Європі стимулює розвиток конкуренції, "змушує" великі компанії впроваджувати нові технології та поліпшувати ефективність виробництва. Ефективність всієї економіки ЄС безпосередньо залежить від успішної діяльності малого та середнього бізнесу. Тому в рамках Євросоюзу здійснюється політика підтримки малого підприємництва, головна мета якої </w:t>
      </w:r>
      <w:r>
        <w:rPr>
          <w:szCs w:val="28"/>
          <w:lang w:eastAsia="uk-UA"/>
        </w:rPr>
        <w:t>–</w:t>
      </w:r>
      <w:r w:rsidRPr="00806E1A">
        <w:rPr>
          <w:szCs w:val="28"/>
          <w:lang w:eastAsia="uk-UA"/>
        </w:rPr>
        <w:t xml:space="preserve"> збалансування інтересів держави і бізнесу, забезпечення оптимальних умов для підприємницької діяльності, збільшення конкурентоспроможності малого бізнесу.</w:t>
      </w:r>
    </w:p>
    <w:p w:rsidR="00F949A6" w:rsidRPr="00806E1A" w:rsidRDefault="00F949A6" w:rsidP="00F949A6">
      <w:pPr>
        <w:shd w:val="clear" w:color="auto" w:fill="FFFFFF"/>
        <w:jc w:val="both"/>
        <w:rPr>
          <w:szCs w:val="28"/>
          <w:lang w:eastAsia="uk-UA"/>
        </w:rPr>
      </w:pPr>
      <w:r w:rsidRPr="00806E1A">
        <w:rPr>
          <w:szCs w:val="28"/>
          <w:lang w:eastAsia="uk-UA"/>
        </w:rPr>
        <w:t>У той же час різні дослідження стверджують, що розвиток МСП є ускладненим, насамперед через відсутність ефекту масштабу, притаманного великим корпораціям, що призводить до зростання для МСП питомої вартості фінансових ресурсів, просування на зовнішні ринки, дотримання адміністративних процедур.</w:t>
      </w:r>
    </w:p>
    <w:p w:rsidR="00F949A6" w:rsidRPr="00806E1A" w:rsidRDefault="00F949A6" w:rsidP="00F949A6">
      <w:pPr>
        <w:shd w:val="clear" w:color="auto" w:fill="FFFFFF"/>
        <w:jc w:val="both"/>
        <w:rPr>
          <w:szCs w:val="28"/>
          <w:lang w:eastAsia="uk-UA"/>
        </w:rPr>
      </w:pPr>
      <w:r w:rsidRPr="00806E1A">
        <w:rPr>
          <w:szCs w:val="28"/>
          <w:lang w:eastAsia="uk-UA"/>
        </w:rPr>
        <w:t>Такий стан справ є характерним як для країн, що є лідерами світової економіки, так і для тих країн, що перебувають у пошуку власної оптимальної економічної моделі.</w:t>
      </w:r>
    </w:p>
    <w:p w:rsidR="00F949A6" w:rsidRPr="00806E1A" w:rsidRDefault="00F949A6" w:rsidP="00F949A6">
      <w:pPr>
        <w:shd w:val="clear" w:color="auto" w:fill="FFFFFF"/>
        <w:jc w:val="both"/>
        <w:rPr>
          <w:szCs w:val="28"/>
          <w:lang w:eastAsia="uk-UA"/>
        </w:rPr>
      </w:pPr>
      <w:r w:rsidRPr="00806E1A">
        <w:rPr>
          <w:szCs w:val="28"/>
          <w:lang w:eastAsia="uk-UA"/>
        </w:rPr>
        <w:t>Звісно, економічно високо розвинуті країни мають більш широкий інструментарій і кращі загальноекономічні умови для підтримки малого та середнього бізнесу.</w:t>
      </w:r>
    </w:p>
    <w:p w:rsidR="00F949A6" w:rsidRPr="00806E1A" w:rsidRDefault="00F949A6" w:rsidP="00F949A6">
      <w:pPr>
        <w:shd w:val="clear" w:color="auto" w:fill="FFFFFF"/>
        <w:jc w:val="both"/>
        <w:rPr>
          <w:szCs w:val="28"/>
          <w:lang w:eastAsia="uk-UA"/>
        </w:rPr>
      </w:pPr>
      <w:r w:rsidRPr="00806E1A">
        <w:rPr>
          <w:szCs w:val="28"/>
          <w:lang w:eastAsia="uk-UA"/>
        </w:rPr>
        <w:t>Одним з прикладів успішного досвіду розвитку підприємництва є впровадження заходів, спрямованих на реалізацію Акту про малий бізнес в ЄС.</w:t>
      </w:r>
    </w:p>
    <w:p w:rsidR="00F949A6" w:rsidRPr="00806E1A" w:rsidRDefault="00F949A6" w:rsidP="00F949A6">
      <w:pPr>
        <w:shd w:val="clear" w:color="auto" w:fill="FFFFFF"/>
        <w:jc w:val="both"/>
        <w:rPr>
          <w:szCs w:val="28"/>
          <w:lang w:eastAsia="uk-UA"/>
        </w:rPr>
      </w:pPr>
      <w:r w:rsidRPr="00806E1A">
        <w:rPr>
          <w:szCs w:val="28"/>
          <w:lang w:eastAsia="uk-UA"/>
        </w:rPr>
        <w:t>Розробники Програми сприяння розвитку малого і середнього підприємництва у м. Нововолинську до 2024 року прагнули на підставі вдалої європейської практики, а також з урахуванням національних, обласних, міських пріоритетів економічного розвитку, напрацювати дієві, реалістичні заходи з розвитку конкурентоспроможності МСП Нововолинської МТГ.</w:t>
      </w:r>
    </w:p>
    <w:p w:rsidR="00F949A6" w:rsidRPr="00806E1A" w:rsidRDefault="00F949A6" w:rsidP="00F949A6">
      <w:pPr>
        <w:shd w:val="clear" w:color="auto" w:fill="FFFFFF"/>
        <w:jc w:val="both"/>
        <w:rPr>
          <w:szCs w:val="28"/>
          <w:lang w:eastAsia="uk-UA"/>
        </w:rPr>
      </w:pPr>
      <w:r w:rsidRPr="00806E1A">
        <w:rPr>
          <w:szCs w:val="28"/>
          <w:lang w:eastAsia="uk-UA"/>
        </w:rPr>
        <w:t> </w:t>
      </w:r>
    </w:p>
    <w:p w:rsidR="00814D17" w:rsidRDefault="00814D17" w:rsidP="00F949A6">
      <w:pPr>
        <w:shd w:val="clear" w:color="auto" w:fill="FFFFFF"/>
        <w:jc w:val="center"/>
        <w:rPr>
          <w:szCs w:val="28"/>
          <w:lang w:eastAsia="uk-UA"/>
        </w:rPr>
      </w:pPr>
    </w:p>
    <w:p w:rsidR="00814D17" w:rsidRDefault="00814D17" w:rsidP="00F949A6">
      <w:pPr>
        <w:shd w:val="clear" w:color="auto" w:fill="FFFFFF"/>
        <w:jc w:val="center"/>
        <w:rPr>
          <w:szCs w:val="28"/>
          <w:lang w:eastAsia="uk-UA"/>
        </w:rPr>
      </w:pPr>
    </w:p>
    <w:p w:rsidR="00814D17" w:rsidRDefault="00814D17" w:rsidP="00F949A6">
      <w:pPr>
        <w:shd w:val="clear" w:color="auto" w:fill="FFFFFF"/>
        <w:jc w:val="center"/>
        <w:rPr>
          <w:szCs w:val="28"/>
          <w:lang w:eastAsia="uk-UA"/>
        </w:rPr>
      </w:pPr>
    </w:p>
    <w:p w:rsidR="00F949A6" w:rsidRPr="00806E1A" w:rsidRDefault="00F949A6" w:rsidP="00F949A6">
      <w:pPr>
        <w:shd w:val="clear" w:color="auto" w:fill="FFFFFF"/>
        <w:jc w:val="center"/>
        <w:rPr>
          <w:szCs w:val="28"/>
          <w:lang w:eastAsia="uk-UA"/>
        </w:rPr>
      </w:pPr>
      <w:r w:rsidRPr="00806E1A">
        <w:rPr>
          <w:szCs w:val="28"/>
          <w:lang w:eastAsia="uk-UA"/>
        </w:rPr>
        <w:lastRenderedPageBreak/>
        <w:t>1. АНАЛІЗ СФЕРИ ТА ПРИЧИНИ ВИНИКНЕННЯ ПРОБЛЕМИ</w:t>
      </w:r>
    </w:p>
    <w:p w:rsidR="00F949A6" w:rsidRPr="00806E1A" w:rsidRDefault="00F949A6" w:rsidP="00F949A6">
      <w:pPr>
        <w:shd w:val="clear" w:color="auto" w:fill="FFFFFF"/>
        <w:jc w:val="both"/>
        <w:rPr>
          <w:szCs w:val="28"/>
          <w:lang w:eastAsia="uk-UA"/>
        </w:rPr>
      </w:pPr>
      <w:r w:rsidRPr="00806E1A">
        <w:rPr>
          <w:b/>
          <w:bCs/>
          <w:szCs w:val="28"/>
          <w:lang w:eastAsia="uk-UA"/>
        </w:rPr>
        <w:t> </w:t>
      </w:r>
    </w:p>
    <w:p w:rsidR="00F949A6" w:rsidRPr="00806E1A" w:rsidRDefault="00F949A6" w:rsidP="00F949A6">
      <w:pPr>
        <w:shd w:val="clear" w:color="auto" w:fill="FFFFFF"/>
        <w:jc w:val="both"/>
        <w:rPr>
          <w:szCs w:val="28"/>
          <w:lang w:eastAsia="uk-UA"/>
        </w:rPr>
      </w:pPr>
      <w:r w:rsidRPr="00806E1A">
        <w:rPr>
          <w:szCs w:val="28"/>
          <w:lang w:eastAsia="uk-UA"/>
        </w:rPr>
        <w:t>Підприємництво відіграє одну з провідних ролей у розвитку приватного сектору та поступово стає  важливим чинником економічного зростання, створення нових робочих місць, підвищення зайнятості населення, зміцнення економіки міста. Загальний стан підприємництва, його роль у соціально-економічному розвитку міста характеризується такими кількісними та якісними показниками.</w:t>
      </w:r>
    </w:p>
    <w:p w:rsidR="00F949A6" w:rsidRPr="00806E1A" w:rsidRDefault="00F949A6" w:rsidP="00F949A6">
      <w:pPr>
        <w:shd w:val="clear" w:color="auto" w:fill="FFFFFF"/>
        <w:jc w:val="both"/>
        <w:rPr>
          <w:szCs w:val="28"/>
          <w:lang w:eastAsia="uk-UA"/>
        </w:rPr>
      </w:pPr>
      <w:r w:rsidRPr="00806E1A">
        <w:rPr>
          <w:szCs w:val="28"/>
          <w:lang w:eastAsia="uk-UA"/>
        </w:rPr>
        <w:t>У 2020 році у місті, за даними Головного управління статистики Волинської області, здійснювали діяльність 2661 суб’єктів підприємницької діяльності. Із загальної кількості зазначених підприємств 92,8 % становили фізичні особи-підприємці.</w:t>
      </w:r>
    </w:p>
    <w:p w:rsidR="00F949A6" w:rsidRPr="00806E1A" w:rsidRDefault="00F949A6" w:rsidP="00F949A6">
      <w:pPr>
        <w:shd w:val="clear" w:color="auto" w:fill="FFFFFF"/>
        <w:jc w:val="both"/>
        <w:rPr>
          <w:szCs w:val="28"/>
          <w:lang w:eastAsia="uk-UA"/>
        </w:rPr>
      </w:pPr>
      <w:r w:rsidRPr="00806E1A">
        <w:rPr>
          <w:szCs w:val="28"/>
          <w:lang w:eastAsia="uk-UA"/>
        </w:rPr>
        <w:t>Загальна кількість середніх та малих підприємств м. Нововолинська протягом 2019-2021 років збільшилася на 1475 підприємств (21,5%), за рахунок збільшення кількості підприємств малого бізнесу на 21,9% та підприємств середнього бізнесу на 8,9 % порівняно з 2017 роком.</w:t>
      </w:r>
    </w:p>
    <w:p w:rsidR="00F949A6" w:rsidRPr="00806E1A" w:rsidRDefault="00F949A6" w:rsidP="00F949A6">
      <w:pPr>
        <w:shd w:val="clear" w:color="auto" w:fill="FFFFFF"/>
        <w:jc w:val="both"/>
        <w:rPr>
          <w:szCs w:val="28"/>
          <w:lang w:eastAsia="uk-UA"/>
        </w:rPr>
      </w:pPr>
      <w:r w:rsidRPr="00806E1A">
        <w:rPr>
          <w:szCs w:val="28"/>
          <w:lang w:eastAsia="uk-UA"/>
        </w:rPr>
        <w:t>Основними видами економічної діяльності малих підприємств міста, як загалом по країні, залишається оптова та роздрібна торгівля, операції з нерухомим майном, переробна промисловість, будівництво, платні послуги населенню, тимчасове розміщення, організація харчування.</w:t>
      </w:r>
    </w:p>
    <w:p w:rsidR="00F949A6" w:rsidRPr="00806E1A" w:rsidRDefault="00F949A6" w:rsidP="00F949A6">
      <w:pPr>
        <w:shd w:val="clear" w:color="auto" w:fill="FFFFFF"/>
        <w:jc w:val="both"/>
        <w:rPr>
          <w:szCs w:val="28"/>
          <w:lang w:eastAsia="uk-UA"/>
        </w:rPr>
      </w:pPr>
      <w:r w:rsidRPr="00806E1A">
        <w:rPr>
          <w:szCs w:val="28"/>
          <w:lang w:eastAsia="uk-UA"/>
        </w:rPr>
        <w:t>Переважна більшість суб’єктів малого підприємництва задіяна у сфері платних послуг населенню. Сфера побутових послуг (перукарні, салони краси, ремонт одягу, хімчистка та ін.) майже на 85% формується за рахунок приватних підприємців – фізичних осіб.</w:t>
      </w:r>
    </w:p>
    <w:p w:rsidR="00F949A6" w:rsidRPr="00806E1A" w:rsidRDefault="00F949A6" w:rsidP="00F949A6">
      <w:pPr>
        <w:shd w:val="clear" w:color="auto" w:fill="FFFFFF"/>
        <w:jc w:val="both"/>
        <w:rPr>
          <w:szCs w:val="28"/>
          <w:lang w:eastAsia="uk-UA"/>
        </w:rPr>
      </w:pPr>
      <w:r w:rsidRPr="00806E1A">
        <w:rPr>
          <w:szCs w:val="28"/>
          <w:lang w:eastAsia="uk-UA"/>
        </w:rPr>
        <w:t>Впродовж останніх років спостерігається позитивна динаміка внеску малого і середнього бізнесу в бюджети всіх рівнів. Зокрема, сума єдиного податку, сплаченого підприємцями до бюджету міста Нововолинська, за 2019 рік становила 28,2</w:t>
      </w:r>
      <w:r w:rsidRPr="00806E1A">
        <w:rPr>
          <w:b/>
          <w:bCs/>
          <w:lang w:eastAsia="uk-UA"/>
        </w:rPr>
        <w:t xml:space="preserve"> </w:t>
      </w:r>
      <w:r w:rsidRPr="00806E1A">
        <w:rPr>
          <w:szCs w:val="28"/>
          <w:lang w:eastAsia="uk-UA"/>
        </w:rPr>
        <w:t>млн грн, у 2020 році – 31,4</w:t>
      </w:r>
      <w:r w:rsidRPr="00806E1A">
        <w:rPr>
          <w:b/>
          <w:bCs/>
          <w:lang w:eastAsia="uk-UA"/>
        </w:rPr>
        <w:t xml:space="preserve"> </w:t>
      </w:r>
      <w:r w:rsidRPr="00806E1A">
        <w:rPr>
          <w:szCs w:val="28"/>
          <w:lang w:eastAsia="uk-UA"/>
        </w:rPr>
        <w:t>млн грн, у 2021 році – 38,9</w:t>
      </w:r>
      <w:r w:rsidRPr="00806E1A">
        <w:rPr>
          <w:b/>
          <w:bCs/>
        </w:rPr>
        <w:t xml:space="preserve"> </w:t>
      </w:r>
      <w:r w:rsidRPr="00806E1A">
        <w:rPr>
          <w:szCs w:val="28"/>
          <w:lang w:eastAsia="uk-UA"/>
        </w:rPr>
        <w:t>млн грн. Надходження від сплати єдиного податку до міського бюджету за 2019-2021 роки збільшились на 38 %.</w:t>
      </w:r>
    </w:p>
    <w:p w:rsidR="00F949A6" w:rsidRPr="00806E1A" w:rsidRDefault="00F949A6" w:rsidP="00F949A6">
      <w:pPr>
        <w:shd w:val="clear" w:color="auto" w:fill="FFFFFF"/>
        <w:jc w:val="both"/>
        <w:rPr>
          <w:szCs w:val="28"/>
          <w:lang w:eastAsia="uk-UA"/>
        </w:rPr>
      </w:pPr>
      <w:r w:rsidRPr="00806E1A">
        <w:rPr>
          <w:szCs w:val="28"/>
          <w:lang w:eastAsia="uk-UA"/>
        </w:rPr>
        <w:t xml:space="preserve">Частка фізичних осіб-підприємців у загальних надходженнях єдиного податку </w:t>
      </w:r>
      <w:r w:rsidRPr="00A1303E">
        <w:rPr>
          <w:szCs w:val="28"/>
          <w:lang w:eastAsia="uk-UA"/>
        </w:rPr>
        <w:t xml:space="preserve">від суб’єктів малого і середнього бізнесу у 2021 році становила 90,4 %;  у 2020 </w:t>
      </w:r>
      <w:r w:rsidRPr="00806E1A">
        <w:rPr>
          <w:szCs w:val="28"/>
          <w:lang w:eastAsia="uk-UA"/>
        </w:rPr>
        <w:t>році – 90,5 %.</w:t>
      </w:r>
    </w:p>
    <w:p w:rsidR="00F949A6" w:rsidRPr="00806E1A" w:rsidRDefault="00F949A6" w:rsidP="00F949A6">
      <w:pPr>
        <w:shd w:val="clear" w:color="auto" w:fill="FFFFFF"/>
        <w:jc w:val="both"/>
        <w:rPr>
          <w:szCs w:val="28"/>
          <w:lang w:eastAsia="uk-UA"/>
        </w:rPr>
      </w:pPr>
      <w:r w:rsidRPr="00806E1A">
        <w:rPr>
          <w:szCs w:val="28"/>
          <w:lang w:eastAsia="uk-UA"/>
        </w:rPr>
        <w:t>Оцінюючи внесок кожного СПД до бюджету, слід зробити висновок, що надходження до бюджету у вигляді сплати податків суб’єктами, особливо представниками МСП, є важливою складовою формування дохідної бази міського бюджету, а тому створення сприятливого бізнес-клімату для ефективної роботи підприємців є стратегічним завданням не тільки держави, а й органів місцевого самоврядування.</w:t>
      </w:r>
    </w:p>
    <w:p w:rsidR="00F949A6" w:rsidRPr="00806E1A" w:rsidRDefault="00F949A6" w:rsidP="00F949A6">
      <w:pPr>
        <w:shd w:val="clear" w:color="auto" w:fill="FFFFFF"/>
        <w:jc w:val="both"/>
        <w:rPr>
          <w:szCs w:val="28"/>
        </w:rPr>
      </w:pPr>
      <w:r w:rsidRPr="00806E1A">
        <w:rPr>
          <w:szCs w:val="28"/>
        </w:rPr>
        <w:t>Дослідження “</w:t>
      </w:r>
      <w:proofErr w:type="spellStart"/>
      <w:r w:rsidRPr="00806E1A">
        <w:rPr>
          <w:szCs w:val="28"/>
        </w:rPr>
        <w:t>Doing</w:t>
      </w:r>
      <w:proofErr w:type="spellEnd"/>
      <w:r w:rsidRPr="00806E1A">
        <w:rPr>
          <w:szCs w:val="28"/>
        </w:rPr>
        <w:t xml:space="preserve"> </w:t>
      </w:r>
      <w:proofErr w:type="spellStart"/>
      <w:r w:rsidRPr="00806E1A">
        <w:rPr>
          <w:szCs w:val="28"/>
        </w:rPr>
        <w:t>Business</w:t>
      </w:r>
      <w:proofErr w:type="spellEnd"/>
      <w:r w:rsidRPr="00806E1A">
        <w:rPr>
          <w:szCs w:val="28"/>
        </w:rPr>
        <w:t>“ (https://www.doingbusiness.org/)  вказують, що в Україні існують все ще проблеми зі станом бізнес-середовища:</w:t>
      </w:r>
    </w:p>
    <w:p w:rsidR="00F949A6" w:rsidRPr="00806E1A" w:rsidRDefault="00F949A6" w:rsidP="00F949A6">
      <w:pPr>
        <w:pStyle w:val="a7"/>
        <w:numPr>
          <w:ilvl w:val="0"/>
          <w:numId w:val="5"/>
        </w:numPr>
        <w:shd w:val="clear" w:color="auto" w:fill="FFFFFF"/>
        <w:spacing w:after="0" w:line="240" w:lineRule="auto"/>
        <w:ind w:left="426"/>
        <w:jc w:val="both"/>
        <w:rPr>
          <w:rFonts w:ascii="Times New Roman" w:hAnsi="Times New Roman"/>
          <w:sz w:val="28"/>
          <w:szCs w:val="28"/>
        </w:rPr>
      </w:pPr>
      <w:r w:rsidRPr="00806E1A">
        <w:rPr>
          <w:rFonts w:ascii="Times New Roman" w:hAnsi="Times New Roman"/>
          <w:sz w:val="28"/>
          <w:szCs w:val="28"/>
        </w:rPr>
        <w:t>реєстрація підприємства;</w:t>
      </w:r>
    </w:p>
    <w:p w:rsidR="00F949A6" w:rsidRPr="00806E1A" w:rsidRDefault="00F949A6" w:rsidP="00F949A6">
      <w:pPr>
        <w:pStyle w:val="a7"/>
        <w:numPr>
          <w:ilvl w:val="0"/>
          <w:numId w:val="5"/>
        </w:numPr>
        <w:shd w:val="clear" w:color="auto" w:fill="FFFFFF"/>
        <w:spacing w:after="0" w:line="240" w:lineRule="auto"/>
        <w:ind w:left="426"/>
        <w:jc w:val="both"/>
        <w:rPr>
          <w:rFonts w:ascii="Times New Roman" w:hAnsi="Times New Roman"/>
          <w:sz w:val="28"/>
          <w:szCs w:val="28"/>
        </w:rPr>
      </w:pPr>
      <w:r w:rsidRPr="00806E1A">
        <w:rPr>
          <w:rFonts w:ascii="Times New Roman" w:hAnsi="Times New Roman"/>
          <w:sz w:val="28"/>
          <w:szCs w:val="28"/>
        </w:rPr>
        <w:t>підключення до електромереж;</w:t>
      </w:r>
    </w:p>
    <w:p w:rsidR="00F949A6" w:rsidRPr="00806E1A" w:rsidRDefault="00F949A6" w:rsidP="00F949A6">
      <w:pPr>
        <w:pStyle w:val="a7"/>
        <w:numPr>
          <w:ilvl w:val="0"/>
          <w:numId w:val="5"/>
        </w:numPr>
        <w:shd w:val="clear" w:color="auto" w:fill="FFFFFF"/>
        <w:spacing w:after="0" w:line="240" w:lineRule="auto"/>
        <w:ind w:left="426"/>
        <w:jc w:val="both"/>
        <w:rPr>
          <w:rFonts w:ascii="Times New Roman" w:hAnsi="Times New Roman"/>
          <w:sz w:val="28"/>
          <w:szCs w:val="28"/>
        </w:rPr>
      </w:pPr>
      <w:r w:rsidRPr="00806E1A">
        <w:rPr>
          <w:rFonts w:ascii="Times New Roman" w:hAnsi="Times New Roman"/>
          <w:sz w:val="28"/>
          <w:szCs w:val="28"/>
        </w:rPr>
        <w:t>кредитування;</w:t>
      </w:r>
    </w:p>
    <w:p w:rsidR="00F949A6" w:rsidRPr="00806E1A" w:rsidRDefault="00F949A6" w:rsidP="00F949A6">
      <w:pPr>
        <w:pStyle w:val="a7"/>
        <w:numPr>
          <w:ilvl w:val="0"/>
          <w:numId w:val="5"/>
        </w:numPr>
        <w:shd w:val="clear" w:color="auto" w:fill="FFFFFF"/>
        <w:spacing w:after="0" w:line="240" w:lineRule="auto"/>
        <w:ind w:left="426"/>
        <w:jc w:val="both"/>
        <w:rPr>
          <w:rFonts w:ascii="Times New Roman" w:hAnsi="Times New Roman"/>
          <w:sz w:val="28"/>
          <w:szCs w:val="28"/>
        </w:rPr>
      </w:pPr>
      <w:r w:rsidRPr="00806E1A">
        <w:rPr>
          <w:rFonts w:ascii="Times New Roman" w:hAnsi="Times New Roman"/>
          <w:sz w:val="28"/>
          <w:szCs w:val="28"/>
        </w:rPr>
        <w:t xml:space="preserve">оподаткування; </w:t>
      </w:r>
    </w:p>
    <w:p w:rsidR="00F949A6" w:rsidRPr="00806E1A" w:rsidRDefault="00F949A6" w:rsidP="00F949A6">
      <w:pPr>
        <w:pStyle w:val="a7"/>
        <w:numPr>
          <w:ilvl w:val="0"/>
          <w:numId w:val="5"/>
        </w:numPr>
        <w:shd w:val="clear" w:color="auto" w:fill="FFFFFF"/>
        <w:spacing w:after="0" w:line="240" w:lineRule="auto"/>
        <w:ind w:left="426"/>
        <w:jc w:val="both"/>
        <w:rPr>
          <w:rFonts w:ascii="Times New Roman" w:hAnsi="Times New Roman"/>
          <w:sz w:val="28"/>
          <w:szCs w:val="28"/>
        </w:rPr>
      </w:pPr>
      <w:r w:rsidRPr="00806E1A">
        <w:rPr>
          <w:rFonts w:ascii="Times New Roman" w:hAnsi="Times New Roman"/>
          <w:sz w:val="28"/>
          <w:szCs w:val="28"/>
        </w:rPr>
        <w:t>відновлення платоспроможності суб’єктів господарювання.</w:t>
      </w:r>
    </w:p>
    <w:p w:rsidR="00F949A6" w:rsidRPr="00806E1A" w:rsidRDefault="00F949A6" w:rsidP="00F949A6">
      <w:pPr>
        <w:shd w:val="clear" w:color="auto" w:fill="FFFFFF"/>
        <w:jc w:val="both"/>
        <w:rPr>
          <w:szCs w:val="28"/>
        </w:rPr>
      </w:pPr>
      <w:r w:rsidRPr="00806E1A">
        <w:rPr>
          <w:szCs w:val="28"/>
        </w:rPr>
        <w:t xml:space="preserve">Інститут економічних досліджень провів опитування на публічних заходах щодо перешкод розвитку бізнесу. Це опитування показало, що основними проблемами для бізнесу люди вважають корупцію, нестабільну ситуацію в країні, а також високі ставки кредитів. </w:t>
      </w:r>
    </w:p>
    <w:p w:rsidR="00F949A6" w:rsidRPr="00806E1A" w:rsidRDefault="00F949A6" w:rsidP="00F949A6">
      <w:pPr>
        <w:shd w:val="clear" w:color="auto" w:fill="FFFFFF"/>
        <w:jc w:val="both"/>
        <w:rPr>
          <w:szCs w:val="28"/>
          <w:lang w:eastAsia="uk-UA"/>
        </w:rPr>
      </w:pPr>
      <w:r w:rsidRPr="00806E1A">
        <w:rPr>
          <w:szCs w:val="28"/>
          <w:lang w:eastAsia="uk-UA"/>
        </w:rPr>
        <w:lastRenderedPageBreak/>
        <w:t>Однією із проблем, що перешкоджає розвитку малого і середнього підприємництва, є недостатня ресурсна база, як матеріально-технічна, так і фінансова, при цьому спостерігаються високі ризики кредитної діяльності. Тому підтримка банківськими установами суб’єктів малого та середнього бізнесу шляхом надання фінансових послуг з широким спектром пропозицій у частині швидкого мікрокредитування має пріоритетне значення.</w:t>
      </w:r>
    </w:p>
    <w:p w:rsidR="00F949A6" w:rsidRPr="00A1303E" w:rsidRDefault="00F949A6" w:rsidP="00F949A6">
      <w:pPr>
        <w:shd w:val="clear" w:color="auto" w:fill="FFFFFF"/>
        <w:jc w:val="both"/>
        <w:rPr>
          <w:szCs w:val="28"/>
          <w:lang w:eastAsia="uk-UA"/>
        </w:rPr>
      </w:pPr>
      <w:r w:rsidRPr="00A1303E">
        <w:rPr>
          <w:szCs w:val="28"/>
          <w:lang w:eastAsia="uk-UA"/>
        </w:rPr>
        <w:t>Важливим аспектом у підвищенні розвитку малого та середнього підприємництва у місті та привабливості бізнес-клімату є підтримка стартапів. Сьогодні можливість розвитку стартапів має лише ІТ-галузь,  зокрема такі її сфери, як надання онлайн-послуг, електронна комерція тощо,  завдяки легкості організації стартапу у комп’ютерній сфері, на відміну від будівництва, промисловості, соціальної сфер, в яких достатньо важко розробити стартапи за короткий час та реалізувати їх.</w:t>
      </w:r>
    </w:p>
    <w:p w:rsidR="00F949A6" w:rsidRPr="00A1303E" w:rsidRDefault="00F949A6" w:rsidP="00F949A6">
      <w:pPr>
        <w:shd w:val="clear" w:color="auto" w:fill="FFFFFF"/>
        <w:jc w:val="both"/>
        <w:rPr>
          <w:szCs w:val="28"/>
          <w:lang w:eastAsia="uk-UA"/>
        </w:rPr>
      </w:pPr>
      <w:r w:rsidRPr="00A1303E">
        <w:rPr>
          <w:szCs w:val="28"/>
          <w:lang w:eastAsia="uk-UA"/>
        </w:rPr>
        <w:t>Разом з тим, незважаючи на позитивні тенденції розвитку підприємництва, залишається низка проблем та питань, що вимагають  вирішення.</w:t>
      </w:r>
    </w:p>
    <w:p w:rsidR="00F949A6" w:rsidRPr="00806E1A" w:rsidRDefault="00F949A6" w:rsidP="00F949A6">
      <w:pPr>
        <w:shd w:val="clear" w:color="auto" w:fill="FFFFFF"/>
        <w:jc w:val="both"/>
        <w:rPr>
          <w:szCs w:val="28"/>
          <w:lang w:eastAsia="uk-UA"/>
        </w:rPr>
      </w:pPr>
      <w:r w:rsidRPr="00806E1A">
        <w:rPr>
          <w:szCs w:val="28"/>
          <w:lang w:eastAsia="uk-UA"/>
        </w:rPr>
        <w:t>З початку  2020 року до загальних проблем розвитку підприємництва додалася проблема всесвітньої пандемії, спричиненої вірусною хворобою СОVID-19, та наслідки карантинних обмежень, введених з метою запобігання її поширенню, які негативно вплинули на розвиток підприємництва та соціально-економічний розвиток на світовому, національному та місцевому рівнях.</w:t>
      </w:r>
    </w:p>
    <w:p w:rsidR="00F949A6" w:rsidRPr="00806E1A" w:rsidRDefault="00F949A6" w:rsidP="00F949A6">
      <w:pPr>
        <w:shd w:val="clear" w:color="auto" w:fill="FFFFFF"/>
        <w:jc w:val="both"/>
        <w:rPr>
          <w:szCs w:val="28"/>
          <w:lang w:eastAsia="uk-UA"/>
        </w:rPr>
      </w:pPr>
      <w:r w:rsidRPr="00806E1A">
        <w:rPr>
          <w:szCs w:val="28"/>
          <w:lang w:eastAsia="uk-UA"/>
        </w:rPr>
        <w:t>За даними управління «Центр надання адміністративних послуг» Нововолинської міської ради за 2021 рік, зареєструвалися 287 фізичних осіб – підприємців, 20 юридичних осіб, припинили діяльність  5  юридичних осіб та 287 фізичних осіб - підприємців.</w:t>
      </w:r>
    </w:p>
    <w:p w:rsidR="00F949A6" w:rsidRPr="00806E1A" w:rsidRDefault="00F949A6" w:rsidP="00F949A6">
      <w:pPr>
        <w:shd w:val="clear" w:color="auto" w:fill="FFFFFF"/>
        <w:jc w:val="both"/>
        <w:rPr>
          <w:szCs w:val="28"/>
          <w:lang w:eastAsia="uk-UA"/>
        </w:rPr>
      </w:pPr>
      <w:r w:rsidRPr="00806E1A">
        <w:rPr>
          <w:szCs w:val="28"/>
          <w:lang w:eastAsia="uk-UA"/>
        </w:rPr>
        <w:t>На підставі вищезазначеного аналізу визначено проблеми, що стримують розвиток малого та середнього підприємництва та запропоновано відповідні шляхи їх вирішення.</w:t>
      </w:r>
    </w:p>
    <w:p w:rsidR="00F949A6" w:rsidRPr="00806E1A" w:rsidRDefault="00F949A6" w:rsidP="00F949A6">
      <w:pPr>
        <w:shd w:val="clear" w:color="auto" w:fill="FFFFFF"/>
        <w:jc w:val="both"/>
        <w:rPr>
          <w:szCs w:val="28"/>
          <w:lang w:eastAsia="uk-UA"/>
        </w:rPr>
      </w:pPr>
      <w:r w:rsidRPr="00806E1A">
        <w:rPr>
          <w:szCs w:val="28"/>
          <w:lang w:eastAsia="uk-UA"/>
        </w:rPr>
        <w:t> </w:t>
      </w:r>
    </w:p>
    <w:p w:rsidR="00F949A6" w:rsidRPr="00806E1A" w:rsidRDefault="00F949A6" w:rsidP="00F949A6">
      <w:pPr>
        <w:shd w:val="clear" w:color="auto" w:fill="FFFFFF"/>
        <w:jc w:val="center"/>
        <w:rPr>
          <w:szCs w:val="28"/>
          <w:lang w:eastAsia="uk-UA"/>
        </w:rPr>
      </w:pPr>
      <w:r w:rsidRPr="00806E1A">
        <w:rPr>
          <w:szCs w:val="28"/>
          <w:lang w:eastAsia="uk-UA"/>
        </w:rPr>
        <w:t>2. ВИЗНАЧЕННЯ ПРОБЛЕМ</w:t>
      </w:r>
    </w:p>
    <w:p w:rsidR="00F949A6" w:rsidRPr="00806E1A" w:rsidRDefault="00F949A6" w:rsidP="00F949A6">
      <w:pPr>
        <w:shd w:val="clear" w:color="auto" w:fill="FFFFFF"/>
        <w:jc w:val="center"/>
        <w:rPr>
          <w:szCs w:val="28"/>
          <w:lang w:eastAsia="uk-UA"/>
        </w:rPr>
      </w:pPr>
      <w:r w:rsidRPr="00806E1A">
        <w:rPr>
          <w:szCs w:val="28"/>
          <w:lang w:eastAsia="uk-UA"/>
        </w:rPr>
        <w:t> </w:t>
      </w:r>
    </w:p>
    <w:p w:rsidR="00F949A6" w:rsidRPr="00806E1A" w:rsidRDefault="00F949A6" w:rsidP="00F949A6">
      <w:pPr>
        <w:shd w:val="clear" w:color="auto" w:fill="FFFFFF"/>
        <w:jc w:val="both"/>
        <w:rPr>
          <w:szCs w:val="28"/>
          <w:lang w:eastAsia="uk-UA"/>
        </w:rPr>
      </w:pPr>
      <w:r w:rsidRPr="00806E1A">
        <w:rPr>
          <w:szCs w:val="28"/>
          <w:lang w:eastAsia="uk-UA"/>
        </w:rPr>
        <w:t>Проведений аналіз свідчить, що мале та середнє підприємництво Нововолинської МТГ стабільно розвивається. Разом з тим, залишається низка проблем та питань, що вимагають вирішення та виникають нові виклики.</w:t>
      </w:r>
    </w:p>
    <w:p w:rsidR="00F949A6" w:rsidRPr="00806E1A" w:rsidRDefault="00F949A6" w:rsidP="00F949A6">
      <w:pPr>
        <w:shd w:val="clear" w:color="auto" w:fill="FFFFFF"/>
        <w:jc w:val="both"/>
        <w:rPr>
          <w:szCs w:val="28"/>
          <w:lang w:eastAsia="uk-UA"/>
        </w:rPr>
      </w:pPr>
      <w:r w:rsidRPr="00806E1A">
        <w:rPr>
          <w:szCs w:val="28"/>
          <w:lang w:eastAsia="uk-UA"/>
        </w:rPr>
        <w:t>Основними з них можна виділити:</w:t>
      </w:r>
    </w:p>
    <w:p w:rsidR="00F949A6" w:rsidRDefault="00F949A6" w:rsidP="00F949A6">
      <w:pPr>
        <w:pStyle w:val="a7"/>
        <w:numPr>
          <w:ilvl w:val="0"/>
          <w:numId w:val="7"/>
        </w:numPr>
        <w:shd w:val="clear" w:color="auto" w:fill="FFFFFF"/>
        <w:spacing w:after="0" w:line="240" w:lineRule="auto"/>
        <w:ind w:left="426"/>
        <w:jc w:val="both"/>
        <w:rPr>
          <w:rFonts w:ascii="Times New Roman" w:hAnsi="Times New Roman"/>
          <w:sz w:val="28"/>
          <w:szCs w:val="28"/>
          <w:lang w:eastAsia="uk-UA"/>
        </w:rPr>
      </w:pPr>
      <w:r w:rsidRPr="001B0F86">
        <w:rPr>
          <w:rFonts w:ascii="Times New Roman" w:hAnsi="Times New Roman"/>
          <w:sz w:val="28"/>
          <w:szCs w:val="28"/>
          <w:lang w:eastAsia="uk-UA"/>
        </w:rPr>
        <w:t>недосконалість фінансової підтримки підприємницьких ініціатив;</w:t>
      </w:r>
    </w:p>
    <w:p w:rsidR="00F949A6" w:rsidRPr="001B0F86" w:rsidRDefault="00F949A6" w:rsidP="00F949A6">
      <w:pPr>
        <w:pStyle w:val="a7"/>
        <w:numPr>
          <w:ilvl w:val="0"/>
          <w:numId w:val="7"/>
        </w:numPr>
        <w:shd w:val="clear" w:color="auto" w:fill="FFFFFF"/>
        <w:spacing w:after="0" w:line="240" w:lineRule="auto"/>
        <w:ind w:left="426"/>
        <w:jc w:val="both"/>
        <w:rPr>
          <w:rFonts w:ascii="Times New Roman" w:hAnsi="Times New Roman"/>
          <w:sz w:val="28"/>
          <w:szCs w:val="28"/>
          <w:lang w:eastAsia="uk-UA"/>
        </w:rPr>
      </w:pPr>
      <w:r w:rsidRPr="001B0F86">
        <w:rPr>
          <w:rFonts w:ascii="Times New Roman" w:hAnsi="Times New Roman"/>
          <w:sz w:val="28"/>
          <w:szCs w:val="28"/>
          <w:lang w:eastAsia="uk-UA"/>
        </w:rPr>
        <w:t>високі відсоткові ставки за користування банківськими кредитами, обмеженість доступу суб’єктів малого і середнього підприємництва до отримання фінансово-кредитних ресурсів;</w:t>
      </w:r>
    </w:p>
    <w:p w:rsidR="00F949A6" w:rsidRPr="001B0F86" w:rsidRDefault="00F949A6" w:rsidP="00F949A6">
      <w:pPr>
        <w:pStyle w:val="a7"/>
        <w:numPr>
          <w:ilvl w:val="0"/>
          <w:numId w:val="7"/>
        </w:numPr>
        <w:shd w:val="clear" w:color="auto" w:fill="FFFFFF"/>
        <w:spacing w:after="0" w:line="240" w:lineRule="auto"/>
        <w:ind w:left="426"/>
        <w:jc w:val="both"/>
        <w:rPr>
          <w:rFonts w:ascii="Times New Roman" w:hAnsi="Times New Roman"/>
          <w:sz w:val="28"/>
          <w:szCs w:val="28"/>
          <w:lang w:eastAsia="uk-UA"/>
        </w:rPr>
      </w:pPr>
      <w:r w:rsidRPr="001B0F86">
        <w:rPr>
          <w:rFonts w:ascii="Times New Roman" w:hAnsi="Times New Roman"/>
          <w:sz w:val="28"/>
          <w:szCs w:val="28"/>
          <w:lang w:eastAsia="uk-UA"/>
        </w:rPr>
        <w:t>недосконала система надання адміністративних послуг;</w:t>
      </w:r>
    </w:p>
    <w:p w:rsidR="00F949A6" w:rsidRPr="001B0F86" w:rsidRDefault="00F949A6" w:rsidP="00F949A6">
      <w:pPr>
        <w:pStyle w:val="a7"/>
        <w:numPr>
          <w:ilvl w:val="0"/>
          <w:numId w:val="7"/>
        </w:numPr>
        <w:shd w:val="clear" w:color="auto" w:fill="FFFFFF"/>
        <w:spacing w:after="0" w:line="240" w:lineRule="auto"/>
        <w:ind w:left="426"/>
        <w:jc w:val="both"/>
        <w:rPr>
          <w:rFonts w:ascii="Times New Roman" w:hAnsi="Times New Roman"/>
          <w:sz w:val="28"/>
          <w:szCs w:val="28"/>
          <w:lang w:eastAsia="uk-UA"/>
        </w:rPr>
      </w:pPr>
      <w:r w:rsidRPr="001B0F86">
        <w:rPr>
          <w:rFonts w:ascii="Times New Roman" w:hAnsi="Times New Roman"/>
          <w:sz w:val="28"/>
          <w:szCs w:val="28"/>
          <w:lang w:eastAsia="uk-UA"/>
        </w:rPr>
        <w:t>низький рівень інноваційної активності підприємств малого бізнесу та кооперації з великими підприємствами;</w:t>
      </w:r>
    </w:p>
    <w:p w:rsidR="00F949A6" w:rsidRPr="001B0F86" w:rsidRDefault="00F949A6" w:rsidP="00F949A6">
      <w:pPr>
        <w:pStyle w:val="a7"/>
        <w:numPr>
          <w:ilvl w:val="0"/>
          <w:numId w:val="7"/>
        </w:numPr>
        <w:shd w:val="clear" w:color="auto" w:fill="FFFFFF"/>
        <w:spacing w:after="0" w:line="240" w:lineRule="auto"/>
        <w:ind w:left="426"/>
        <w:jc w:val="both"/>
        <w:rPr>
          <w:rFonts w:ascii="Times New Roman" w:hAnsi="Times New Roman"/>
          <w:sz w:val="28"/>
          <w:szCs w:val="28"/>
          <w:lang w:eastAsia="uk-UA"/>
        </w:rPr>
      </w:pPr>
      <w:r w:rsidRPr="001B0F86">
        <w:rPr>
          <w:rFonts w:ascii="Times New Roman" w:hAnsi="Times New Roman"/>
          <w:sz w:val="28"/>
          <w:szCs w:val="28"/>
          <w:lang w:eastAsia="uk-UA"/>
        </w:rPr>
        <w:t>недостатній  рівень інформаційної підтримки підприємницької діяльності;</w:t>
      </w:r>
    </w:p>
    <w:p w:rsidR="00F949A6" w:rsidRPr="001B0F86" w:rsidRDefault="00F949A6" w:rsidP="00F949A6">
      <w:pPr>
        <w:pStyle w:val="a7"/>
        <w:numPr>
          <w:ilvl w:val="0"/>
          <w:numId w:val="7"/>
        </w:numPr>
        <w:shd w:val="clear" w:color="auto" w:fill="FFFFFF"/>
        <w:spacing w:after="0" w:line="240" w:lineRule="auto"/>
        <w:ind w:left="426"/>
        <w:jc w:val="both"/>
        <w:rPr>
          <w:rFonts w:ascii="Times New Roman" w:hAnsi="Times New Roman"/>
          <w:sz w:val="28"/>
          <w:szCs w:val="28"/>
          <w:lang w:eastAsia="uk-UA"/>
        </w:rPr>
      </w:pPr>
      <w:r w:rsidRPr="001B0F86">
        <w:rPr>
          <w:rFonts w:ascii="Times New Roman" w:hAnsi="Times New Roman"/>
          <w:sz w:val="28"/>
          <w:szCs w:val="28"/>
          <w:lang w:eastAsia="uk-UA"/>
        </w:rPr>
        <w:t>недостатній рівень комунікацій між владою та МСП для оперативного виявлення та усунення проблем і перешкод, які гальмують розвиток  бізнесу діалогу між бізнесом та владою;</w:t>
      </w:r>
    </w:p>
    <w:p w:rsidR="00F949A6" w:rsidRPr="001B0F86" w:rsidRDefault="00F949A6" w:rsidP="00F949A6">
      <w:pPr>
        <w:pStyle w:val="a7"/>
        <w:numPr>
          <w:ilvl w:val="0"/>
          <w:numId w:val="7"/>
        </w:numPr>
        <w:shd w:val="clear" w:color="auto" w:fill="FFFFFF"/>
        <w:spacing w:after="0" w:line="240" w:lineRule="auto"/>
        <w:ind w:left="426"/>
        <w:jc w:val="both"/>
        <w:rPr>
          <w:rFonts w:ascii="Times New Roman" w:hAnsi="Times New Roman"/>
          <w:sz w:val="28"/>
          <w:szCs w:val="28"/>
          <w:lang w:eastAsia="uk-UA"/>
        </w:rPr>
      </w:pPr>
      <w:r w:rsidRPr="001B0F86">
        <w:rPr>
          <w:rFonts w:ascii="Times New Roman" w:hAnsi="Times New Roman"/>
          <w:sz w:val="28"/>
          <w:szCs w:val="28"/>
          <w:lang w:eastAsia="uk-UA"/>
        </w:rPr>
        <w:t>незначна залученість до зайняття підприємницькою діяльністю окремих соціально вразливих категорій  населення (в т.ч. жінок, молоді, внутрішньо переміщених осіб, учасників АТО);</w:t>
      </w:r>
    </w:p>
    <w:p w:rsidR="00F949A6" w:rsidRPr="001B0F86" w:rsidRDefault="00F949A6" w:rsidP="00F949A6">
      <w:pPr>
        <w:pStyle w:val="a7"/>
        <w:numPr>
          <w:ilvl w:val="0"/>
          <w:numId w:val="7"/>
        </w:numPr>
        <w:shd w:val="clear" w:color="auto" w:fill="FFFFFF"/>
        <w:spacing w:after="0" w:line="240" w:lineRule="auto"/>
        <w:ind w:left="426"/>
        <w:jc w:val="both"/>
        <w:rPr>
          <w:rFonts w:ascii="Times New Roman" w:hAnsi="Times New Roman"/>
          <w:sz w:val="28"/>
          <w:szCs w:val="28"/>
          <w:lang w:eastAsia="uk-UA"/>
        </w:rPr>
      </w:pPr>
      <w:r w:rsidRPr="001B0F86">
        <w:rPr>
          <w:rFonts w:ascii="Times New Roman" w:hAnsi="Times New Roman"/>
          <w:sz w:val="28"/>
          <w:szCs w:val="28"/>
          <w:lang w:eastAsia="uk-UA"/>
        </w:rPr>
        <w:lastRenderedPageBreak/>
        <w:t>недостатній рівень фахової підготовки підприємців, низький рівень правових знань та менеджменту;</w:t>
      </w:r>
    </w:p>
    <w:p w:rsidR="00F949A6" w:rsidRPr="001B0F86" w:rsidRDefault="00F949A6" w:rsidP="00F949A6">
      <w:pPr>
        <w:pStyle w:val="a7"/>
        <w:numPr>
          <w:ilvl w:val="0"/>
          <w:numId w:val="7"/>
        </w:numPr>
        <w:shd w:val="clear" w:color="auto" w:fill="FFFFFF"/>
        <w:spacing w:after="0" w:line="240" w:lineRule="auto"/>
        <w:ind w:left="426"/>
        <w:jc w:val="both"/>
        <w:rPr>
          <w:rFonts w:ascii="Times New Roman" w:hAnsi="Times New Roman"/>
          <w:sz w:val="28"/>
          <w:szCs w:val="28"/>
          <w:lang w:eastAsia="uk-UA"/>
        </w:rPr>
      </w:pPr>
      <w:r w:rsidRPr="001B0F86">
        <w:rPr>
          <w:rFonts w:ascii="Times New Roman" w:hAnsi="Times New Roman"/>
          <w:sz w:val="28"/>
          <w:szCs w:val="28"/>
          <w:lang w:eastAsia="uk-UA"/>
        </w:rPr>
        <w:t xml:space="preserve">відсутність податкових пільг для новостворених підприємств; </w:t>
      </w:r>
    </w:p>
    <w:p w:rsidR="00F949A6" w:rsidRPr="001B0F86" w:rsidRDefault="00F949A6" w:rsidP="00F949A6">
      <w:pPr>
        <w:pStyle w:val="a7"/>
        <w:numPr>
          <w:ilvl w:val="0"/>
          <w:numId w:val="7"/>
        </w:numPr>
        <w:shd w:val="clear" w:color="auto" w:fill="FFFFFF"/>
        <w:spacing w:after="0" w:line="240" w:lineRule="auto"/>
        <w:ind w:left="426"/>
        <w:jc w:val="both"/>
        <w:rPr>
          <w:rFonts w:ascii="Times New Roman" w:hAnsi="Times New Roman"/>
          <w:sz w:val="28"/>
          <w:szCs w:val="28"/>
          <w:lang w:eastAsia="uk-UA"/>
        </w:rPr>
      </w:pPr>
      <w:r w:rsidRPr="001B0F86">
        <w:rPr>
          <w:rFonts w:ascii="Times New Roman" w:hAnsi="Times New Roman"/>
          <w:sz w:val="28"/>
          <w:szCs w:val="28"/>
          <w:lang w:eastAsia="uk-UA"/>
        </w:rPr>
        <w:t xml:space="preserve">відсутність безповоротної разової фінансової допомоги на започаткування бізнесу для всіх бажаючих; </w:t>
      </w:r>
    </w:p>
    <w:p w:rsidR="00F949A6" w:rsidRPr="001B0F86" w:rsidRDefault="00F949A6" w:rsidP="00F949A6">
      <w:pPr>
        <w:pStyle w:val="a7"/>
        <w:numPr>
          <w:ilvl w:val="0"/>
          <w:numId w:val="7"/>
        </w:numPr>
        <w:shd w:val="clear" w:color="auto" w:fill="FFFFFF"/>
        <w:spacing w:after="0" w:line="240" w:lineRule="auto"/>
        <w:ind w:left="426"/>
        <w:jc w:val="both"/>
        <w:rPr>
          <w:rFonts w:ascii="Times New Roman" w:hAnsi="Times New Roman"/>
          <w:sz w:val="28"/>
          <w:szCs w:val="28"/>
          <w:lang w:eastAsia="uk-UA"/>
        </w:rPr>
      </w:pPr>
      <w:r w:rsidRPr="001B0F86">
        <w:rPr>
          <w:rFonts w:ascii="Times New Roman" w:hAnsi="Times New Roman"/>
          <w:sz w:val="28"/>
          <w:szCs w:val="28"/>
          <w:lang w:eastAsia="uk-UA"/>
        </w:rPr>
        <w:t>низький рівень заробітних плат найманих працівників;</w:t>
      </w:r>
    </w:p>
    <w:p w:rsidR="00F949A6" w:rsidRPr="001B0F86" w:rsidRDefault="00F949A6" w:rsidP="00F949A6">
      <w:pPr>
        <w:pStyle w:val="a7"/>
        <w:numPr>
          <w:ilvl w:val="0"/>
          <w:numId w:val="7"/>
        </w:numPr>
        <w:shd w:val="clear" w:color="auto" w:fill="FFFFFF"/>
        <w:spacing w:after="0" w:line="240" w:lineRule="auto"/>
        <w:ind w:left="426"/>
        <w:jc w:val="both"/>
        <w:rPr>
          <w:rFonts w:ascii="Times New Roman" w:hAnsi="Times New Roman"/>
          <w:sz w:val="28"/>
          <w:szCs w:val="28"/>
          <w:lang w:eastAsia="uk-UA"/>
        </w:rPr>
      </w:pPr>
      <w:r w:rsidRPr="001B0F86">
        <w:rPr>
          <w:rFonts w:ascii="Times New Roman" w:hAnsi="Times New Roman"/>
          <w:sz w:val="28"/>
          <w:szCs w:val="28"/>
          <w:lang w:eastAsia="uk-UA"/>
        </w:rPr>
        <w:t>недостатня кількість кваліфікованих кадрів, відтік кваліфікованих кадрів за кордон.</w:t>
      </w:r>
    </w:p>
    <w:p w:rsidR="00F949A6" w:rsidRPr="00806E1A" w:rsidRDefault="00F949A6" w:rsidP="00F949A6">
      <w:pPr>
        <w:shd w:val="clear" w:color="auto" w:fill="FFFFFF"/>
        <w:jc w:val="both"/>
        <w:rPr>
          <w:szCs w:val="28"/>
          <w:lang w:eastAsia="uk-UA"/>
        </w:rPr>
      </w:pPr>
      <w:r w:rsidRPr="00806E1A">
        <w:rPr>
          <w:szCs w:val="28"/>
          <w:lang w:eastAsia="uk-UA"/>
        </w:rPr>
        <w:t>Також у сучасних реаліях велику роль відіграють загальні економічні проблеми України макроекономічна нестабільність та карантинні обмеження, що були запроваджені на державному рівні внаслідок поширення COVID-19, які мали безпосередній впив на розвиток МСП Нововолинської МТГ.</w:t>
      </w:r>
    </w:p>
    <w:p w:rsidR="00F949A6" w:rsidRPr="00806E1A" w:rsidRDefault="00F949A6" w:rsidP="00F949A6">
      <w:pPr>
        <w:shd w:val="clear" w:color="auto" w:fill="FFFFFF"/>
        <w:jc w:val="both"/>
        <w:rPr>
          <w:szCs w:val="28"/>
          <w:lang w:eastAsia="uk-UA"/>
        </w:rPr>
      </w:pPr>
      <w:r w:rsidRPr="00321A89">
        <w:rPr>
          <w:szCs w:val="28"/>
          <w:lang w:eastAsia="uk-UA"/>
        </w:rPr>
        <w:t xml:space="preserve">Для подолання зазначених проблем розроблено напрями діяльності та заходи Програми сприяння розвитку малого і середнього підприємництва у                           м. Нововолинську до 2024 року (далі - Програма) в межах повноважень. Реалізація рекомендованих заходів сприятиме виходу малого та середнього підприємництва на новий вищий рівень розвитку, зміцненню позицій МСП  в структурі української економіки, наповненню дохідної частини місцевого та </w:t>
      </w:r>
      <w:r w:rsidRPr="00806E1A">
        <w:rPr>
          <w:szCs w:val="28"/>
          <w:lang w:eastAsia="uk-UA"/>
        </w:rPr>
        <w:t>державного бюджетів.</w:t>
      </w:r>
    </w:p>
    <w:p w:rsidR="00F949A6" w:rsidRPr="00806E1A" w:rsidRDefault="00F949A6" w:rsidP="00F949A6">
      <w:pPr>
        <w:shd w:val="clear" w:color="auto" w:fill="FFFFFF"/>
        <w:jc w:val="center"/>
        <w:rPr>
          <w:szCs w:val="28"/>
          <w:lang w:eastAsia="uk-UA"/>
        </w:rPr>
      </w:pPr>
      <w:r w:rsidRPr="00806E1A">
        <w:rPr>
          <w:szCs w:val="28"/>
          <w:lang w:eastAsia="uk-UA"/>
        </w:rPr>
        <w:t>3. МЕТА</w:t>
      </w:r>
    </w:p>
    <w:p w:rsidR="00F949A6" w:rsidRPr="00806E1A" w:rsidRDefault="00F949A6" w:rsidP="00F949A6">
      <w:pPr>
        <w:shd w:val="clear" w:color="auto" w:fill="FFFFFF"/>
        <w:jc w:val="center"/>
        <w:rPr>
          <w:szCs w:val="28"/>
          <w:lang w:eastAsia="uk-UA"/>
        </w:rPr>
      </w:pPr>
    </w:p>
    <w:p w:rsidR="00F949A6" w:rsidRPr="00806E1A" w:rsidRDefault="00F949A6" w:rsidP="00F949A6">
      <w:pPr>
        <w:shd w:val="clear" w:color="auto" w:fill="FFFFFF"/>
        <w:jc w:val="both"/>
        <w:rPr>
          <w:szCs w:val="28"/>
          <w:lang w:eastAsia="uk-UA"/>
        </w:rPr>
      </w:pPr>
      <w:r w:rsidRPr="00806E1A">
        <w:rPr>
          <w:b/>
          <w:bCs/>
          <w:szCs w:val="28"/>
          <w:lang w:eastAsia="uk-UA"/>
        </w:rPr>
        <w:t>          </w:t>
      </w:r>
      <w:r w:rsidRPr="00806E1A">
        <w:rPr>
          <w:szCs w:val="28"/>
          <w:lang w:eastAsia="uk-UA"/>
        </w:rPr>
        <w:t>Метою Програми є створення сприятливих умов для активізації підприємницької діяльності та поліпшення інвестиційного клімату створення належних умов для розвитку конкурентоспроможності малого та середнього підприємництва, підвищення економічних показників розвитку міста, забезпечення зайнятості населення шляхом заохочення суб’єктів господарювання до розвитку їх діяльності. Сприяння розвитку підприємництва в Україні, створення сприятливих умов для відкриття, ведення і зростання малого і середнього підприємництва шляхом консолідації зусиль усіх заінтересованих сторін, що забезпечить соціально-економічний розвиток міста та підвищить рівень життя населення.</w:t>
      </w:r>
    </w:p>
    <w:p w:rsidR="00F949A6" w:rsidRPr="00806E1A" w:rsidRDefault="00F949A6" w:rsidP="00F949A6">
      <w:pPr>
        <w:shd w:val="clear" w:color="auto" w:fill="FFFFFF"/>
        <w:jc w:val="both"/>
        <w:rPr>
          <w:szCs w:val="28"/>
          <w:lang w:eastAsia="uk-UA"/>
        </w:rPr>
      </w:pPr>
    </w:p>
    <w:p w:rsidR="00F949A6" w:rsidRPr="00806E1A" w:rsidRDefault="00F949A6" w:rsidP="00F949A6">
      <w:pPr>
        <w:shd w:val="clear" w:color="auto" w:fill="FFFFFF"/>
        <w:jc w:val="center"/>
        <w:rPr>
          <w:szCs w:val="28"/>
          <w:lang w:eastAsia="uk-UA"/>
        </w:rPr>
      </w:pPr>
      <w:r w:rsidRPr="00806E1A">
        <w:rPr>
          <w:szCs w:val="28"/>
          <w:lang w:eastAsia="uk-UA"/>
        </w:rPr>
        <w:t>4. ВЕКТОРИ, ЗАХОДИ  РЕАЛІЗАЦІЇ ПРОГРАМИ</w:t>
      </w:r>
    </w:p>
    <w:p w:rsidR="00F949A6" w:rsidRPr="00806E1A" w:rsidRDefault="00F949A6" w:rsidP="00F949A6">
      <w:pPr>
        <w:shd w:val="clear" w:color="auto" w:fill="FFFFFF"/>
        <w:jc w:val="center"/>
        <w:rPr>
          <w:szCs w:val="28"/>
          <w:lang w:eastAsia="uk-UA"/>
        </w:rPr>
      </w:pPr>
    </w:p>
    <w:p w:rsidR="00F949A6" w:rsidRPr="00806E1A" w:rsidRDefault="00F949A6" w:rsidP="00F949A6">
      <w:pPr>
        <w:shd w:val="clear" w:color="auto" w:fill="FFFFFF"/>
        <w:jc w:val="both"/>
        <w:rPr>
          <w:szCs w:val="28"/>
          <w:lang w:eastAsia="uk-UA"/>
        </w:rPr>
      </w:pPr>
      <w:r w:rsidRPr="00806E1A">
        <w:rPr>
          <w:szCs w:val="28"/>
          <w:lang w:eastAsia="uk-UA"/>
        </w:rPr>
        <w:t>Основні шляхи Програми спрямовані на реалізацію державної політики щодо сприяння розвитку МСП:</w:t>
      </w:r>
    </w:p>
    <w:p w:rsidR="00F949A6" w:rsidRPr="00806E1A" w:rsidRDefault="00F949A6" w:rsidP="00F949A6">
      <w:pPr>
        <w:shd w:val="clear" w:color="auto" w:fill="FFFFFF"/>
        <w:jc w:val="both"/>
        <w:rPr>
          <w:szCs w:val="28"/>
          <w:lang w:eastAsia="uk-UA"/>
        </w:rPr>
      </w:pPr>
      <w:r w:rsidRPr="00806E1A">
        <w:rPr>
          <w:szCs w:val="28"/>
          <w:lang w:eastAsia="uk-UA"/>
        </w:rPr>
        <w:t>-     покращання базових умов ведення бізнесу;</w:t>
      </w:r>
    </w:p>
    <w:p w:rsidR="00F949A6" w:rsidRPr="00806E1A" w:rsidRDefault="00F949A6" w:rsidP="00F949A6">
      <w:pPr>
        <w:shd w:val="clear" w:color="auto" w:fill="FFFFFF"/>
        <w:jc w:val="both"/>
        <w:rPr>
          <w:szCs w:val="28"/>
          <w:lang w:eastAsia="uk-UA"/>
        </w:rPr>
      </w:pPr>
      <w:r w:rsidRPr="00806E1A">
        <w:rPr>
          <w:szCs w:val="28"/>
          <w:lang w:eastAsia="uk-UA"/>
        </w:rPr>
        <w:t>-     посилення просування місцевого бізнесу;</w:t>
      </w:r>
    </w:p>
    <w:p w:rsidR="00F949A6" w:rsidRPr="00806E1A" w:rsidRDefault="00F949A6" w:rsidP="00F949A6">
      <w:pPr>
        <w:shd w:val="clear" w:color="auto" w:fill="FFFFFF"/>
        <w:jc w:val="both"/>
        <w:rPr>
          <w:szCs w:val="28"/>
          <w:lang w:eastAsia="uk-UA"/>
        </w:rPr>
      </w:pPr>
      <w:r w:rsidRPr="00806E1A">
        <w:rPr>
          <w:szCs w:val="28"/>
          <w:lang w:eastAsia="uk-UA"/>
        </w:rPr>
        <w:t>-     інформаційна підтримка;</w:t>
      </w:r>
    </w:p>
    <w:p w:rsidR="00F949A6" w:rsidRPr="00806E1A" w:rsidRDefault="00F949A6" w:rsidP="00F949A6">
      <w:pPr>
        <w:shd w:val="clear" w:color="auto" w:fill="FFFFFF"/>
        <w:jc w:val="both"/>
        <w:rPr>
          <w:szCs w:val="28"/>
          <w:lang w:eastAsia="uk-UA"/>
        </w:rPr>
      </w:pPr>
      <w:r w:rsidRPr="00806E1A">
        <w:rPr>
          <w:szCs w:val="28"/>
          <w:lang w:eastAsia="uk-UA"/>
        </w:rPr>
        <w:t>-     підприємницьке навчання, кадрова інфраструктура.</w:t>
      </w:r>
    </w:p>
    <w:p w:rsidR="00F949A6" w:rsidRPr="00806E1A" w:rsidRDefault="00F949A6" w:rsidP="00F949A6">
      <w:pPr>
        <w:shd w:val="clear" w:color="auto" w:fill="FFFFFF"/>
        <w:jc w:val="both"/>
        <w:rPr>
          <w:szCs w:val="28"/>
        </w:rPr>
      </w:pPr>
      <w:r w:rsidRPr="00806E1A">
        <w:rPr>
          <w:szCs w:val="28"/>
        </w:rPr>
        <w:t>Стимулювання розвитку підприємництва у Нововолинській МТГ здійснюватиметься за такими основними векторами:</w:t>
      </w:r>
    </w:p>
    <w:p w:rsidR="00F949A6" w:rsidRPr="00806E1A" w:rsidRDefault="00F949A6" w:rsidP="00F949A6">
      <w:pPr>
        <w:shd w:val="clear" w:color="auto" w:fill="FFFFFF"/>
        <w:jc w:val="both"/>
        <w:rPr>
          <w:szCs w:val="28"/>
        </w:rPr>
      </w:pPr>
      <w:r w:rsidRPr="00806E1A">
        <w:rPr>
          <w:szCs w:val="28"/>
        </w:rPr>
        <w:t>Вектор 1. Нормативно-правове регулювання.</w:t>
      </w:r>
    </w:p>
    <w:p w:rsidR="00F949A6" w:rsidRPr="00806E1A" w:rsidRDefault="00F949A6" w:rsidP="00F949A6">
      <w:pPr>
        <w:shd w:val="clear" w:color="auto" w:fill="FFFFFF"/>
        <w:jc w:val="both"/>
        <w:rPr>
          <w:szCs w:val="28"/>
        </w:rPr>
      </w:pPr>
      <w:r w:rsidRPr="00806E1A">
        <w:rPr>
          <w:szCs w:val="28"/>
        </w:rPr>
        <w:t>Вектор 2. Інвестиційна підтримка.</w:t>
      </w:r>
    </w:p>
    <w:p w:rsidR="00F949A6" w:rsidRPr="00806E1A" w:rsidRDefault="00F949A6" w:rsidP="00F949A6">
      <w:pPr>
        <w:shd w:val="clear" w:color="auto" w:fill="FFFFFF"/>
        <w:jc w:val="both"/>
        <w:rPr>
          <w:szCs w:val="28"/>
        </w:rPr>
      </w:pPr>
      <w:r w:rsidRPr="00806E1A">
        <w:rPr>
          <w:szCs w:val="28"/>
        </w:rPr>
        <w:t xml:space="preserve">Вектор 3. Маркетингова стратегія. </w:t>
      </w:r>
    </w:p>
    <w:p w:rsidR="00F949A6" w:rsidRPr="00806E1A" w:rsidRDefault="00F949A6" w:rsidP="00F949A6">
      <w:pPr>
        <w:shd w:val="clear" w:color="auto" w:fill="FFFFFF"/>
        <w:jc w:val="both"/>
        <w:rPr>
          <w:szCs w:val="28"/>
        </w:rPr>
      </w:pPr>
      <w:r w:rsidRPr="00806E1A">
        <w:rPr>
          <w:szCs w:val="28"/>
        </w:rPr>
        <w:t xml:space="preserve">Вектор 4. Підприємницьке навчання. </w:t>
      </w:r>
    </w:p>
    <w:p w:rsidR="00F949A6" w:rsidRPr="00806E1A" w:rsidRDefault="00F949A6" w:rsidP="00F949A6">
      <w:pPr>
        <w:shd w:val="clear" w:color="auto" w:fill="FFFFFF"/>
        <w:jc w:val="both"/>
        <w:rPr>
          <w:szCs w:val="28"/>
          <w:lang w:eastAsia="uk-UA"/>
        </w:rPr>
      </w:pPr>
      <w:r w:rsidRPr="00806E1A">
        <w:rPr>
          <w:szCs w:val="28"/>
        </w:rPr>
        <w:t>Вектор 5. Ділова інфраструктура.</w:t>
      </w:r>
    </w:p>
    <w:p w:rsidR="00F949A6" w:rsidRPr="00806E1A" w:rsidRDefault="00F949A6" w:rsidP="00F949A6">
      <w:pPr>
        <w:shd w:val="clear" w:color="auto" w:fill="FFFFFF"/>
        <w:jc w:val="both"/>
        <w:rPr>
          <w:szCs w:val="28"/>
          <w:lang w:eastAsia="uk-UA"/>
        </w:rPr>
      </w:pPr>
      <w:r w:rsidRPr="00806E1A">
        <w:rPr>
          <w:szCs w:val="28"/>
        </w:rPr>
        <w:t>Вектор 6. Кадровий потенціал.</w:t>
      </w:r>
    </w:p>
    <w:p w:rsidR="00F949A6" w:rsidRPr="00806E1A" w:rsidRDefault="00F949A6" w:rsidP="00F949A6">
      <w:pPr>
        <w:shd w:val="clear" w:color="auto" w:fill="FFFFFF"/>
        <w:jc w:val="both"/>
        <w:rPr>
          <w:szCs w:val="28"/>
          <w:lang w:eastAsia="uk-UA"/>
        </w:rPr>
      </w:pPr>
    </w:p>
    <w:p w:rsidR="00F949A6" w:rsidRPr="00806E1A" w:rsidRDefault="00F949A6" w:rsidP="00F949A6">
      <w:pPr>
        <w:shd w:val="clear" w:color="auto" w:fill="FFFFFF"/>
        <w:jc w:val="both"/>
        <w:rPr>
          <w:szCs w:val="28"/>
          <w:lang w:eastAsia="uk-UA"/>
        </w:rPr>
      </w:pPr>
      <w:r w:rsidRPr="00806E1A">
        <w:rPr>
          <w:szCs w:val="28"/>
          <w:lang w:eastAsia="uk-UA"/>
        </w:rPr>
        <w:lastRenderedPageBreak/>
        <w:t>Вектори, заходи реалізації Програми наведені у додатку 2 до Програми.</w:t>
      </w:r>
    </w:p>
    <w:p w:rsidR="00F949A6" w:rsidRDefault="00F949A6" w:rsidP="00F949A6">
      <w:pPr>
        <w:shd w:val="clear" w:color="auto" w:fill="FFFFFF"/>
        <w:jc w:val="center"/>
        <w:rPr>
          <w:szCs w:val="28"/>
          <w:lang w:eastAsia="uk-UA"/>
        </w:rPr>
      </w:pPr>
    </w:p>
    <w:p w:rsidR="00F949A6" w:rsidRPr="00806E1A" w:rsidRDefault="00F949A6" w:rsidP="00F949A6">
      <w:pPr>
        <w:shd w:val="clear" w:color="auto" w:fill="FFFFFF"/>
        <w:jc w:val="center"/>
        <w:rPr>
          <w:szCs w:val="28"/>
          <w:lang w:eastAsia="uk-UA"/>
        </w:rPr>
      </w:pPr>
      <w:r w:rsidRPr="00806E1A">
        <w:rPr>
          <w:szCs w:val="28"/>
          <w:lang w:eastAsia="uk-UA"/>
        </w:rPr>
        <w:t>5.    ФІНАНСОВЕ ЗАБЕЗПЕЧЕННЯ ПРОГРАМИ</w:t>
      </w:r>
    </w:p>
    <w:p w:rsidR="00F949A6" w:rsidRPr="00806E1A" w:rsidRDefault="00F949A6" w:rsidP="00F949A6">
      <w:pPr>
        <w:shd w:val="clear" w:color="auto" w:fill="FFFFFF"/>
        <w:jc w:val="center"/>
        <w:rPr>
          <w:szCs w:val="28"/>
          <w:lang w:eastAsia="uk-UA"/>
        </w:rPr>
      </w:pPr>
    </w:p>
    <w:p w:rsidR="00F949A6" w:rsidRPr="00806E1A" w:rsidRDefault="00F949A6" w:rsidP="00F949A6">
      <w:pPr>
        <w:shd w:val="clear" w:color="auto" w:fill="FFFFFF"/>
        <w:jc w:val="both"/>
        <w:rPr>
          <w:szCs w:val="28"/>
          <w:lang w:eastAsia="uk-UA"/>
        </w:rPr>
      </w:pPr>
      <w:r w:rsidRPr="00806E1A">
        <w:rPr>
          <w:szCs w:val="28"/>
          <w:lang w:eastAsia="uk-UA"/>
        </w:rPr>
        <w:t>Фінансове забезпечення Програми здійснюється за рахунок бюджету Нововолинської МТГ, власних коштів суб’єктів підприємництва, позабюджетних коштів, а також інших джерел фінансування, не заборонених законодавством України.</w:t>
      </w:r>
    </w:p>
    <w:p w:rsidR="00F949A6" w:rsidRPr="00806E1A" w:rsidRDefault="00F949A6" w:rsidP="00F949A6">
      <w:pPr>
        <w:shd w:val="clear" w:color="auto" w:fill="FFFFFF"/>
        <w:jc w:val="both"/>
        <w:rPr>
          <w:szCs w:val="28"/>
          <w:lang w:eastAsia="uk-UA"/>
        </w:rPr>
      </w:pPr>
      <w:r w:rsidRPr="00806E1A">
        <w:rPr>
          <w:szCs w:val="28"/>
          <w:lang w:eastAsia="uk-UA"/>
        </w:rPr>
        <w:t>Фінансування заходів Програми здійснюватиметься у межах видатків, що передбачаються в міському бюджеті. Обсяг бюджетних коштів визначається щороку, виходячи з фінансової можливості бюджету.</w:t>
      </w:r>
    </w:p>
    <w:p w:rsidR="00F949A6" w:rsidRPr="00806E1A" w:rsidRDefault="00F949A6" w:rsidP="00F949A6">
      <w:pPr>
        <w:shd w:val="clear" w:color="auto" w:fill="FFFFFF"/>
        <w:jc w:val="both"/>
        <w:rPr>
          <w:szCs w:val="28"/>
          <w:lang w:eastAsia="uk-UA"/>
        </w:rPr>
      </w:pPr>
      <w:r w:rsidRPr="00806E1A">
        <w:rPr>
          <w:szCs w:val="28"/>
          <w:lang w:eastAsia="uk-UA"/>
        </w:rPr>
        <w:t>Виконання заходів Програми передбачає залучення коштів міського бюджету та коштів, отриманих з інших джерел, не заборонених чинним законодавством.</w:t>
      </w:r>
    </w:p>
    <w:p w:rsidR="00F949A6" w:rsidRPr="00806E1A" w:rsidRDefault="00F949A6" w:rsidP="00F949A6">
      <w:pPr>
        <w:shd w:val="clear" w:color="auto" w:fill="FFFFFF"/>
        <w:jc w:val="both"/>
        <w:rPr>
          <w:szCs w:val="28"/>
          <w:lang w:eastAsia="uk-UA"/>
        </w:rPr>
      </w:pPr>
      <w:r w:rsidRPr="00806E1A">
        <w:rPr>
          <w:szCs w:val="28"/>
          <w:lang w:eastAsia="uk-UA"/>
        </w:rPr>
        <w:t> </w:t>
      </w:r>
    </w:p>
    <w:p w:rsidR="00F949A6" w:rsidRPr="00806E1A" w:rsidRDefault="00F949A6" w:rsidP="00F949A6">
      <w:pPr>
        <w:shd w:val="clear" w:color="auto" w:fill="FFFFFF"/>
        <w:jc w:val="center"/>
        <w:rPr>
          <w:szCs w:val="28"/>
          <w:lang w:eastAsia="uk-UA"/>
        </w:rPr>
      </w:pPr>
      <w:r w:rsidRPr="00806E1A">
        <w:rPr>
          <w:szCs w:val="28"/>
          <w:lang w:eastAsia="uk-UA"/>
        </w:rPr>
        <w:t>6.    ОЧІКУВАНІ ТА РЕЗУЛЬТАТИВНІ ПОКАЗНИКИ</w:t>
      </w:r>
    </w:p>
    <w:p w:rsidR="00F949A6" w:rsidRPr="00806E1A" w:rsidRDefault="00F949A6" w:rsidP="00F949A6">
      <w:pPr>
        <w:shd w:val="clear" w:color="auto" w:fill="FFFFFF"/>
        <w:jc w:val="center"/>
        <w:rPr>
          <w:szCs w:val="28"/>
          <w:lang w:eastAsia="uk-UA"/>
        </w:rPr>
      </w:pPr>
    </w:p>
    <w:p w:rsidR="00F949A6" w:rsidRPr="00806E1A" w:rsidRDefault="00F949A6" w:rsidP="00F949A6">
      <w:pPr>
        <w:shd w:val="clear" w:color="auto" w:fill="FFFFFF"/>
        <w:jc w:val="both"/>
        <w:rPr>
          <w:szCs w:val="28"/>
          <w:lang w:eastAsia="uk-UA"/>
        </w:rPr>
      </w:pPr>
      <w:r w:rsidRPr="00806E1A">
        <w:rPr>
          <w:szCs w:val="28"/>
          <w:lang w:eastAsia="uk-UA"/>
        </w:rPr>
        <w:t>Подальша підтримка малого і середнього підприємництва за визначеними  Програмою пріоритетам</w:t>
      </w:r>
      <w:r>
        <w:rPr>
          <w:szCs w:val="28"/>
          <w:lang w:eastAsia="uk-UA"/>
        </w:rPr>
        <w:t>и</w:t>
      </w:r>
      <w:r w:rsidRPr="00806E1A">
        <w:rPr>
          <w:szCs w:val="28"/>
          <w:lang w:eastAsia="uk-UA"/>
        </w:rPr>
        <w:t xml:space="preserve"> дозволить досягнути:</w:t>
      </w:r>
    </w:p>
    <w:p w:rsidR="00F949A6" w:rsidRPr="008F65F2" w:rsidRDefault="00F949A6" w:rsidP="00F949A6">
      <w:pPr>
        <w:pStyle w:val="a7"/>
        <w:numPr>
          <w:ilvl w:val="0"/>
          <w:numId w:val="8"/>
        </w:numPr>
        <w:shd w:val="clear" w:color="auto" w:fill="FFFFFF"/>
        <w:spacing w:after="0" w:line="240" w:lineRule="auto"/>
        <w:ind w:left="426"/>
        <w:jc w:val="both"/>
        <w:rPr>
          <w:rFonts w:ascii="Times New Roman" w:hAnsi="Times New Roman"/>
          <w:sz w:val="28"/>
          <w:szCs w:val="28"/>
          <w:lang w:eastAsia="uk-UA"/>
        </w:rPr>
      </w:pPr>
      <w:r w:rsidRPr="008F65F2">
        <w:rPr>
          <w:rFonts w:ascii="Times New Roman" w:hAnsi="Times New Roman"/>
          <w:sz w:val="28"/>
          <w:szCs w:val="28"/>
          <w:lang w:eastAsia="uk-UA"/>
        </w:rPr>
        <w:t>налагодження ефективного діалогу між органами влади та МСП;</w:t>
      </w:r>
    </w:p>
    <w:p w:rsidR="00F949A6" w:rsidRPr="008F65F2" w:rsidRDefault="00F949A6" w:rsidP="00F949A6">
      <w:pPr>
        <w:pStyle w:val="a7"/>
        <w:numPr>
          <w:ilvl w:val="0"/>
          <w:numId w:val="8"/>
        </w:numPr>
        <w:shd w:val="clear" w:color="auto" w:fill="FFFFFF"/>
        <w:spacing w:after="0" w:line="240" w:lineRule="auto"/>
        <w:ind w:left="426"/>
        <w:jc w:val="both"/>
        <w:rPr>
          <w:rFonts w:ascii="Times New Roman" w:hAnsi="Times New Roman"/>
          <w:sz w:val="28"/>
          <w:szCs w:val="28"/>
          <w:lang w:eastAsia="uk-UA"/>
        </w:rPr>
      </w:pPr>
      <w:r w:rsidRPr="008F65F2">
        <w:rPr>
          <w:rFonts w:ascii="Times New Roman" w:hAnsi="Times New Roman"/>
          <w:sz w:val="28"/>
          <w:szCs w:val="28"/>
          <w:lang w:eastAsia="uk-UA"/>
        </w:rPr>
        <w:t>збільшення загальної кількості працюючих в економіці міста, створення додаткових робочих місць;</w:t>
      </w:r>
    </w:p>
    <w:p w:rsidR="00F949A6" w:rsidRPr="008F65F2" w:rsidRDefault="00F949A6" w:rsidP="00F949A6">
      <w:pPr>
        <w:pStyle w:val="a7"/>
        <w:numPr>
          <w:ilvl w:val="0"/>
          <w:numId w:val="8"/>
        </w:numPr>
        <w:shd w:val="clear" w:color="auto" w:fill="FFFFFF"/>
        <w:spacing w:after="0" w:line="240" w:lineRule="auto"/>
        <w:ind w:left="426"/>
        <w:jc w:val="both"/>
        <w:rPr>
          <w:rFonts w:ascii="Times New Roman" w:hAnsi="Times New Roman"/>
          <w:sz w:val="28"/>
          <w:szCs w:val="28"/>
          <w:lang w:eastAsia="uk-UA"/>
        </w:rPr>
      </w:pPr>
      <w:r w:rsidRPr="008F65F2">
        <w:rPr>
          <w:rFonts w:ascii="Times New Roman" w:hAnsi="Times New Roman"/>
          <w:sz w:val="28"/>
          <w:szCs w:val="28"/>
          <w:lang w:eastAsia="uk-UA"/>
        </w:rPr>
        <w:t>збільшення податкових надходжень до бюджету міста від діяльності суб’єктів МСП;</w:t>
      </w:r>
    </w:p>
    <w:p w:rsidR="00F949A6" w:rsidRPr="008F65F2" w:rsidRDefault="00F949A6" w:rsidP="00F949A6">
      <w:pPr>
        <w:pStyle w:val="a7"/>
        <w:numPr>
          <w:ilvl w:val="0"/>
          <w:numId w:val="8"/>
        </w:numPr>
        <w:shd w:val="clear" w:color="auto" w:fill="FFFFFF"/>
        <w:spacing w:after="0" w:line="240" w:lineRule="auto"/>
        <w:ind w:left="426"/>
        <w:jc w:val="both"/>
        <w:rPr>
          <w:rFonts w:ascii="Times New Roman" w:hAnsi="Times New Roman"/>
          <w:sz w:val="28"/>
          <w:szCs w:val="28"/>
          <w:lang w:eastAsia="uk-UA"/>
        </w:rPr>
      </w:pPr>
      <w:r w:rsidRPr="008F65F2">
        <w:rPr>
          <w:rFonts w:ascii="Times New Roman" w:hAnsi="Times New Roman"/>
          <w:sz w:val="28"/>
          <w:szCs w:val="28"/>
          <w:lang w:eastAsia="uk-UA"/>
        </w:rPr>
        <w:t>підвищення соціальної відповідальності МСП, створення ефективної, прозорої взаємодії між владою та бізнесом в рамках державно - приватного партнерства;</w:t>
      </w:r>
    </w:p>
    <w:p w:rsidR="00F949A6" w:rsidRPr="008F65F2" w:rsidRDefault="00F949A6" w:rsidP="00F949A6">
      <w:pPr>
        <w:pStyle w:val="a7"/>
        <w:numPr>
          <w:ilvl w:val="0"/>
          <w:numId w:val="8"/>
        </w:numPr>
        <w:shd w:val="clear" w:color="auto" w:fill="FFFFFF"/>
        <w:spacing w:after="0" w:line="240" w:lineRule="auto"/>
        <w:ind w:left="426"/>
        <w:jc w:val="both"/>
        <w:rPr>
          <w:rFonts w:ascii="Times New Roman" w:hAnsi="Times New Roman"/>
          <w:sz w:val="28"/>
          <w:szCs w:val="28"/>
          <w:lang w:eastAsia="uk-UA"/>
        </w:rPr>
      </w:pPr>
      <w:r w:rsidRPr="008F65F2">
        <w:rPr>
          <w:rFonts w:ascii="Times New Roman" w:hAnsi="Times New Roman"/>
          <w:sz w:val="28"/>
          <w:szCs w:val="28"/>
          <w:lang w:eastAsia="uk-UA"/>
        </w:rPr>
        <w:t>підвищення рейтингових позицій міста за рівнем ділової та інноваційної активності серед міст України;</w:t>
      </w:r>
    </w:p>
    <w:p w:rsidR="00F949A6" w:rsidRPr="008F65F2" w:rsidRDefault="00F949A6" w:rsidP="00F949A6">
      <w:pPr>
        <w:pStyle w:val="a7"/>
        <w:numPr>
          <w:ilvl w:val="0"/>
          <w:numId w:val="8"/>
        </w:numPr>
        <w:shd w:val="clear" w:color="auto" w:fill="FFFFFF"/>
        <w:spacing w:after="0" w:line="240" w:lineRule="auto"/>
        <w:ind w:left="426"/>
        <w:jc w:val="both"/>
        <w:rPr>
          <w:rFonts w:ascii="Times New Roman" w:hAnsi="Times New Roman"/>
          <w:sz w:val="28"/>
          <w:szCs w:val="28"/>
          <w:lang w:eastAsia="uk-UA"/>
        </w:rPr>
      </w:pPr>
      <w:r w:rsidRPr="008F65F2">
        <w:rPr>
          <w:rFonts w:ascii="Times New Roman" w:hAnsi="Times New Roman"/>
          <w:sz w:val="28"/>
          <w:szCs w:val="28"/>
          <w:lang w:eastAsia="uk-UA"/>
        </w:rPr>
        <w:t>покращання інформаційного та консультаційного забезпечення суб’єктів МСП, підвищення рівня правової та економічної грамотності;</w:t>
      </w:r>
    </w:p>
    <w:p w:rsidR="00F949A6" w:rsidRPr="008F65F2" w:rsidRDefault="00F949A6" w:rsidP="00F949A6">
      <w:pPr>
        <w:pStyle w:val="a7"/>
        <w:numPr>
          <w:ilvl w:val="0"/>
          <w:numId w:val="8"/>
        </w:numPr>
        <w:shd w:val="clear" w:color="auto" w:fill="FFFFFF"/>
        <w:spacing w:after="0" w:line="240" w:lineRule="auto"/>
        <w:ind w:left="426"/>
        <w:jc w:val="both"/>
        <w:rPr>
          <w:rFonts w:ascii="Times New Roman" w:hAnsi="Times New Roman"/>
          <w:sz w:val="28"/>
          <w:szCs w:val="28"/>
          <w:lang w:eastAsia="uk-UA"/>
        </w:rPr>
      </w:pPr>
      <w:r w:rsidRPr="008F65F2">
        <w:rPr>
          <w:rFonts w:ascii="Times New Roman" w:hAnsi="Times New Roman"/>
          <w:sz w:val="28"/>
          <w:szCs w:val="28"/>
          <w:lang w:eastAsia="uk-UA"/>
        </w:rPr>
        <w:t>підвищення рівня обізнаності підприємців з питань господарської діяльності, культури бізнес-стосунків залучення міжнародної технічної допомоги;</w:t>
      </w:r>
    </w:p>
    <w:p w:rsidR="00F949A6" w:rsidRPr="008F65F2" w:rsidRDefault="00F949A6" w:rsidP="00F949A6">
      <w:pPr>
        <w:pStyle w:val="a7"/>
        <w:numPr>
          <w:ilvl w:val="0"/>
          <w:numId w:val="8"/>
        </w:numPr>
        <w:shd w:val="clear" w:color="auto" w:fill="FFFFFF"/>
        <w:spacing w:after="0" w:line="240" w:lineRule="auto"/>
        <w:ind w:left="426"/>
        <w:jc w:val="both"/>
        <w:rPr>
          <w:rFonts w:ascii="Times New Roman" w:hAnsi="Times New Roman"/>
          <w:sz w:val="28"/>
          <w:szCs w:val="28"/>
          <w:lang w:eastAsia="uk-UA"/>
        </w:rPr>
      </w:pPr>
      <w:r w:rsidRPr="008F65F2">
        <w:rPr>
          <w:rFonts w:ascii="Times New Roman" w:hAnsi="Times New Roman"/>
          <w:sz w:val="28"/>
          <w:szCs w:val="28"/>
          <w:lang w:eastAsia="uk-UA"/>
        </w:rPr>
        <w:t>сприяння забезпеченню МСП підготовленими кадрами;</w:t>
      </w:r>
    </w:p>
    <w:p w:rsidR="00F949A6" w:rsidRPr="008F65F2" w:rsidRDefault="00F949A6" w:rsidP="00F949A6">
      <w:pPr>
        <w:pStyle w:val="a7"/>
        <w:numPr>
          <w:ilvl w:val="0"/>
          <w:numId w:val="8"/>
        </w:numPr>
        <w:shd w:val="clear" w:color="auto" w:fill="FFFFFF"/>
        <w:spacing w:after="0" w:line="240" w:lineRule="auto"/>
        <w:ind w:left="426"/>
        <w:jc w:val="both"/>
        <w:rPr>
          <w:rFonts w:ascii="Times New Roman" w:hAnsi="Times New Roman"/>
          <w:sz w:val="28"/>
          <w:szCs w:val="28"/>
          <w:lang w:eastAsia="uk-UA"/>
        </w:rPr>
      </w:pPr>
      <w:r w:rsidRPr="008F65F2">
        <w:rPr>
          <w:rFonts w:ascii="Times New Roman" w:hAnsi="Times New Roman"/>
          <w:sz w:val="28"/>
          <w:szCs w:val="28"/>
          <w:lang w:eastAsia="uk-UA"/>
        </w:rPr>
        <w:t>розширення експортних можливостей для малого і середнього бізнесу міста, вихід Нововолинських підприємців на нові ринки;</w:t>
      </w:r>
    </w:p>
    <w:p w:rsidR="00F949A6" w:rsidRPr="008F65F2" w:rsidRDefault="00F949A6" w:rsidP="00F949A6">
      <w:pPr>
        <w:pStyle w:val="a7"/>
        <w:numPr>
          <w:ilvl w:val="0"/>
          <w:numId w:val="8"/>
        </w:numPr>
        <w:shd w:val="clear" w:color="auto" w:fill="FFFFFF"/>
        <w:spacing w:after="0" w:line="240" w:lineRule="auto"/>
        <w:ind w:left="426"/>
        <w:jc w:val="both"/>
        <w:rPr>
          <w:rFonts w:ascii="Times New Roman" w:hAnsi="Times New Roman"/>
          <w:sz w:val="28"/>
          <w:szCs w:val="28"/>
          <w:lang w:eastAsia="uk-UA"/>
        </w:rPr>
      </w:pPr>
      <w:r w:rsidRPr="008F65F2">
        <w:rPr>
          <w:rFonts w:ascii="Times New Roman" w:hAnsi="Times New Roman"/>
          <w:sz w:val="28"/>
          <w:szCs w:val="28"/>
          <w:lang w:eastAsia="uk-UA"/>
        </w:rPr>
        <w:t>налагодження нових та розширення вже наявних партнерських економічних угод у м. Нововолинську.</w:t>
      </w:r>
    </w:p>
    <w:p w:rsidR="00F949A6" w:rsidRDefault="00F949A6" w:rsidP="00F949A6">
      <w:pPr>
        <w:shd w:val="clear" w:color="auto" w:fill="FFFFFF"/>
        <w:jc w:val="both"/>
        <w:rPr>
          <w:szCs w:val="28"/>
          <w:lang w:eastAsia="uk-UA"/>
        </w:rPr>
      </w:pPr>
    </w:p>
    <w:p w:rsidR="00F949A6" w:rsidRPr="00806E1A" w:rsidRDefault="00F949A6" w:rsidP="00F949A6">
      <w:pPr>
        <w:shd w:val="clear" w:color="auto" w:fill="FFFFFF"/>
        <w:jc w:val="both"/>
        <w:rPr>
          <w:szCs w:val="28"/>
          <w:lang w:eastAsia="uk-UA"/>
        </w:rPr>
      </w:pPr>
      <w:r w:rsidRPr="00806E1A">
        <w:rPr>
          <w:szCs w:val="28"/>
          <w:lang w:eastAsia="uk-UA"/>
        </w:rPr>
        <w:t>Перелік результативних показників виконанн</w:t>
      </w:r>
      <w:r>
        <w:rPr>
          <w:szCs w:val="28"/>
          <w:lang w:eastAsia="uk-UA"/>
        </w:rPr>
        <w:t xml:space="preserve">я Програми наведено у додатку 3 </w:t>
      </w:r>
      <w:r w:rsidRPr="00806E1A">
        <w:rPr>
          <w:szCs w:val="28"/>
          <w:lang w:eastAsia="uk-UA"/>
        </w:rPr>
        <w:t>до Програми.</w:t>
      </w:r>
    </w:p>
    <w:p w:rsidR="00F949A6" w:rsidRPr="00806E1A" w:rsidRDefault="00F949A6" w:rsidP="00F949A6">
      <w:pPr>
        <w:shd w:val="clear" w:color="auto" w:fill="FFFFFF"/>
        <w:jc w:val="center"/>
        <w:rPr>
          <w:szCs w:val="28"/>
          <w:lang w:eastAsia="uk-UA"/>
        </w:rPr>
      </w:pPr>
    </w:p>
    <w:p w:rsidR="00F949A6" w:rsidRPr="00806E1A" w:rsidRDefault="00F949A6" w:rsidP="00F949A6">
      <w:pPr>
        <w:shd w:val="clear" w:color="auto" w:fill="FFFFFF"/>
        <w:jc w:val="center"/>
        <w:rPr>
          <w:szCs w:val="28"/>
          <w:lang w:eastAsia="uk-UA"/>
        </w:rPr>
      </w:pPr>
      <w:r w:rsidRPr="00806E1A">
        <w:rPr>
          <w:szCs w:val="28"/>
          <w:lang w:eastAsia="uk-UA"/>
        </w:rPr>
        <w:t>7.    КООРДИНАЦІЯ ТА КОНТРОЛЬ ЗА ХОДОМ</w:t>
      </w:r>
    </w:p>
    <w:p w:rsidR="00F949A6" w:rsidRPr="00806E1A" w:rsidRDefault="00F949A6" w:rsidP="00F949A6">
      <w:pPr>
        <w:shd w:val="clear" w:color="auto" w:fill="FFFFFF"/>
        <w:jc w:val="center"/>
        <w:rPr>
          <w:szCs w:val="28"/>
          <w:lang w:eastAsia="uk-UA"/>
        </w:rPr>
      </w:pPr>
      <w:r w:rsidRPr="00806E1A">
        <w:rPr>
          <w:szCs w:val="28"/>
          <w:lang w:eastAsia="uk-UA"/>
        </w:rPr>
        <w:t>ВИКОНАННЯ ПРОГРАМИ</w:t>
      </w:r>
    </w:p>
    <w:p w:rsidR="00F949A6" w:rsidRPr="00806E1A" w:rsidRDefault="00F949A6" w:rsidP="00F949A6">
      <w:pPr>
        <w:shd w:val="clear" w:color="auto" w:fill="FFFFFF"/>
        <w:jc w:val="center"/>
        <w:rPr>
          <w:szCs w:val="28"/>
          <w:lang w:eastAsia="uk-UA"/>
        </w:rPr>
      </w:pPr>
      <w:r w:rsidRPr="00806E1A">
        <w:rPr>
          <w:szCs w:val="28"/>
          <w:lang w:eastAsia="uk-UA"/>
        </w:rPr>
        <w:t> </w:t>
      </w:r>
    </w:p>
    <w:p w:rsidR="00F949A6" w:rsidRPr="00806E1A" w:rsidRDefault="00F949A6" w:rsidP="00F949A6">
      <w:pPr>
        <w:shd w:val="clear" w:color="auto" w:fill="FFFFFF"/>
        <w:jc w:val="both"/>
        <w:rPr>
          <w:szCs w:val="28"/>
          <w:lang w:eastAsia="uk-UA"/>
        </w:rPr>
      </w:pPr>
      <w:r w:rsidRPr="00806E1A">
        <w:rPr>
          <w:szCs w:val="28"/>
          <w:lang w:eastAsia="uk-UA"/>
        </w:rPr>
        <w:t>Координацію дій між виконавцями Програми та контроль за її виконанням здійснює управління економічного розвитку, проектної діяльності та інвестицій Нововолинської міської ради.</w:t>
      </w:r>
    </w:p>
    <w:p w:rsidR="00F949A6" w:rsidRPr="00806E1A" w:rsidRDefault="00F949A6" w:rsidP="00F949A6">
      <w:pPr>
        <w:shd w:val="clear" w:color="auto" w:fill="FFFFFF"/>
        <w:jc w:val="both"/>
        <w:rPr>
          <w:szCs w:val="28"/>
          <w:lang w:eastAsia="uk-UA"/>
        </w:rPr>
      </w:pPr>
      <w:r w:rsidRPr="00806E1A">
        <w:rPr>
          <w:szCs w:val="28"/>
          <w:lang w:eastAsia="uk-UA"/>
        </w:rPr>
        <w:t xml:space="preserve">Виконавці Програми щоквартально, до 10 числа місяця, що настає за звітним періодом, надають управлінню економічного розвитку, проектної діяльності та </w:t>
      </w:r>
      <w:r w:rsidRPr="00806E1A">
        <w:rPr>
          <w:szCs w:val="28"/>
          <w:lang w:eastAsia="uk-UA"/>
        </w:rPr>
        <w:lastRenderedPageBreak/>
        <w:t>інвестицій Нововолинської міської ради інформацію про виконання заходів цієї Програми.</w:t>
      </w:r>
    </w:p>
    <w:p w:rsidR="00F949A6" w:rsidRPr="00806E1A" w:rsidRDefault="00F949A6" w:rsidP="00F949A6">
      <w:pPr>
        <w:shd w:val="clear" w:color="auto" w:fill="FFFFFF"/>
        <w:jc w:val="both"/>
        <w:rPr>
          <w:szCs w:val="28"/>
          <w:lang w:eastAsia="uk-UA"/>
        </w:rPr>
      </w:pPr>
      <w:r w:rsidRPr="00806E1A">
        <w:rPr>
          <w:szCs w:val="28"/>
        </w:rPr>
        <w:t xml:space="preserve">Щорічний звіт про хід виконання заходів Програми є складовою частиною звіту </w:t>
      </w:r>
      <w:r w:rsidRPr="00806E1A">
        <w:rPr>
          <w:szCs w:val="28"/>
          <w:lang w:eastAsia="uk-UA"/>
        </w:rPr>
        <w:t xml:space="preserve">управління економічного розвитку, проектної діяльності та інвестицій Нововолинської міської ради </w:t>
      </w:r>
      <w:r w:rsidRPr="00806E1A">
        <w:rPr>
          <w:szCs w:val="28"/>
        </w:rPr>
        <w:t>та оприлюднюється на офіційному сайті Нововолинської міської ради.</w:t>
      </w:r>
    </w:p>
    <w:p w:rsidR="00F949A6" w:rsidRPr="00806E1A" w:rsidRDefault="00F949A6" w:rsidP="00F949A6">
      <w:pPr>
        <w:shd w:val="clear" w:color="auto" w:fill="FFFFFF"/>
        <w:jc w:val="both"/>
        <w:rPr>
          <w:szCs w:val="28"/>
          <w:lang w:eastAsia="uk-UA"/>
        </w:rPr>
      </w:pPr>
      <w:r w:rsidRPr="00806E1A">
        <w:rPr>
          <w:szCs w:val="28"/>
          <w:lang w:eastAsia="uk-UA"/>
        </w:rPr>
        <w:t>Виконавчі органи міської ради, установи, організації, громадські організації підприємців міста, відповідальні за здійснення запланованих Програмою заходів, забезпечують їх реалізацію в повному обсязі та у визначені терміни.</w:t>
      </w:r>
      <w:r w:rsidRPr="00806E1A">
        <w:rPr>
          <w:szCs w:val="28"/>
          <w:lang w:eastAsia="uk-UA"/>
        </w:rPr>
        <w:br/>
        <w:t>Забезпечення виконання завдань Програми передбачається шляхом поетапного та якісного виконання комплексу заходів усіма виконавцями, за рахунок підвищення ефективності взаємодії виконавчих органів міської ради, суб’єктів підприємницької діяльності та їх громадських організацій у вирішенні проблемних питань розвитку малого підприємництва.</w:t>
      </w:r>
    </w:p>
    <w:p w:rsidR="00F949A6" w:rsidRPr="00806E1A" w:rsidRDefault="00F949A6" w:rsidP="00F949A6">
      <w:pPr>
        <w:shd w:val="clear" w:color="auto" w:fill="FFFFFF"/>
        <w:jc w:val="both"/>
        <w:rPr>
          <w:szCs w:val="28"/>
          <w:lang w:eastAsia="uk-UA"/>
        </w:rPr>
      </w:pPr>
    </w:p>
    <w:p w:rsidR="00F949A6" w:rsidRPr="00806E1A" w:rsidRDefault="00F949A6" w:rsidP="00F949A6">
      <w:pPr>
        <w:shd w:val="clear" w:color="auto" w:fill="FFFFFF"/>
        <w:spacing w:after="360"/>
        <w:jc w:val="center"/>
        <w:rPr>
          <w:szCs w:val="28"/>
          <w:lang w:eastAsia="uk-UA"/>
        </w:rPr>
      </w:pPr>
      <w:r w:rsidRPr="00806E1A">
        <w:rPr>
          <w:szCs w:val="28"/>
          <w:lang w:eastAsia="uk-UA"/>
        </w:rPr>
        <w:t>8.    ДОДАТКИ ДО ПРОГРАМИ</w:t>
      </w:r>
    </w:p>
    <w:p w:rsidR="00F949A6" w:rsidRPr="00806E1A" w:rsidRDefault="00F949A6" w:rsidP="00F949A6">
      <w:pPr>
        <w:shd w:val="clear" w:color="auto" w:fill="FFFFFF"/>
        <w:spacing w:after="360"/>
        <w:jc w:val="both"/>
        <w:rPr>
          <w:szCs w:val="28"/>
          <w:lang w:eastAsia="uk-UA"/>
        </w:rPr>
      </w:pPr>
      <w:r w:rsidRPr="00806E1A">
        <w:rPr>
          <w:szCs w:val="28"/>
          <w:lang w:eastAsia="uk-UA"/>
        </w:rPr>
        <w:t>Додаток 1. Паспорт Програми сприяння розвитку малого і середнього підприємництва у м. Нововолинську до 2024 року.</w:t>
      </w:r>
    </w:p>
    <w:p w:rsidR="00F949A6" w:rsidRPr="00806E1A" w:rsidRDefault="00F949A6" w:rsidP="00F949A6">
      <w:pPr>
        <w:shd w:val="clear" w:color="auto" w:fill="FFFFFF"/>
        <w:spacing w:after="360"/>
        <w:jc w:val="both"/>
        <w:rPr>
          <w:szCs w:val="28"/>
          <w:lang w:eastAsia="uk-UA"/>
        </w:rPr>
      </w:pPr>
      <w:r w:rsidRPr="00806E1A">
        <w:rPr>
          <w:szCs w:val="28"/>
          <w:lang w:eastAsia="uk-UA"/>
        </w:rPr>
        <w:t>Додаток 2. Напрями діяльності та заходи Програми сприяння розвитку малого і середнього підприємництва у м. Нововолинську до 2024 року.</w:t>
      </w:r>
    </w:p>
    <w:p w:rsidR="00F949A6" w:rsidRPr="00806E1A" w:rsidRDefault="00F949A6" w:rsidP="00F949A6">
      <w:pPr>
        <w:shd w:val="clear" w:color="auto" w:fill="FFFFFF"/>
        <w:spacing w:after="360"/>
        <w:jc w:val="both"/>
        <w:rPr>
          <w:szCs w:val="28"/>
          <w:lang w:eastAsia="uk-UA"/>
        </w:rPr>
      </w:pPr>
      <w:r w:rsidRPr="00806E1A">
        <w:rPr>
          <w:szCs w:val="28"/>
          <w:lang w:eastAsia="uk-UA"/>
        </w:rPr>
        <w:t>Додаток 3. Перелік результативних показників виконання Програми сприяння розвитку малого і середнього підприємництва у м. Нововолинську до 2024 року.</w:t>
      </w:r>
    </w:p>
    <w:p w:rsidR="00F949A6" w:rsidRPr="00806E1A" w:rsidRDefault="00F949A6" w:rsidP="00F949A6">
      <w:pPr>
        <w:shd w:val="clear" w:color="auto" w:fill="FFFFFF"/>
        <w:spacing w:after="360"/>
        <w:jc w:val="both"/>
        <w:rPr>
          <w:szCs w:val="28"/>
          <w:lang w:eastAsia="uk-UA"/>
        </w:rPr>
      </w:pPr>
      <w:r w:rsidRPr="00806E1A">
        <w:rPr>
          <w:szCs w:val="28"/>
          <w:lang w:eastAsia="uk-UA"/>
        </w:rPr>
        <w:t xml:space="preserve">Додаток 4. Порядок використання коштів, передбачених Програмою сприяння розвитку малого і середнього підприємництва у м. Нововолинську до 2024 року, для часткового відшкодування з міського бюджету відсоткових ставок за кредитами, залученими суб’єктами МСП для реалізації інвестиційних </w:t>
      </w:r>
      <w:proofErr w:type="spellStart"/>
      <w:r w:rsidRPr="00806E1A">
        <w:rPr>
          <w:szCs w:val="28"/>
          <w:lang w:eastAsia="uk-UA"/>
        </w:rPr>
        <w:t>проєктів</w:t>
      </w:r>
      <w:proofErr w:type="spellEnd"/>
      <w:r w:rsidRPr="00806E1A">
        <w:rPr>
          <w:szCs w:val="28"/>
          <w:lang w:eastAsia="uk-UA"/>
        </w:rPr>
        <w:t>.</w:t>
      </w:r>
    </w:p>
    <w:p w:rsidR="00F949A6" w:rsidRPr="00806E1A" w:rsidRDefault="00F949A6" w:rsidP="00F949A6">
      <w:pPr>
        <w:shd w:val="clear" w:color="auto" w:fill="FFFFFF"/>
        <w:spacing w:after="360"/>
        <w:jc w:val="both"/>
        <w:rPr>
          <w:szCs w:val="28"/>
          <w:lang w:eastAsia="uk-UA"/>
        </w:rPr>
      </w:pPr>
      <w:r w:rsidRPr="00806E1A">
        <w:rPr>
          <w:szCs w:val="28"/>
          <w:lang w:eastAsia="uk-UA"/>
        </w:rPr>
        <w:t xml:space="preserve">                                                                                                                      </w:t>
      </w:r>
    </w:p>
    <w:p w:rsidR="00F949A6" w:rsidRPr="00806E1A" w:rsidRDefault="00F949A6" w:rsidP="00F949A6">
      <w:pPr>
        <w:shd w:val="clear" w:color="auto" w:fill="FFFFFF"/>
        <w:spacing w:after="360"/>
        <w:jc w:val="both"/>
        <w:rPr>
          <w:szCs w:val="28"/>
          <w:lang w:eastAsia="uk-UA"/>
        </w:rPr>
      </w:pPr>
    </w:p>
    <w:p w:rsidR="00F949A6" w:rsidRPr="00806E1A" w:rsidRDefault="00F949A6" w:rsidP="00F949A6">
      <w:pPr>
        <w:shd w:val="clear" w:color="auto" w:fill="FFFFFF"/>
        <w:spacing w:after="360"/>
        <w:jc w:val="both"/>
        <w:rPr>
          <w:szCs w:val="28"/>
          <w:lang w:eastAsia="uk-UA"/>
        </w:rPr>
      </w:pPr>
    </w:p>
    <w:p w:rsidR="00F949A6" w:rsidRPr="00806E1A" w:rsidRDefault="00F949A6" w:rsidP="00F949A6">
      <w:pPr>
        <w:shd w:val="clear" w:color="auto" w:fill="FFFFFF"/>
        <w:spacing w:after="360"/>
        <w:jc w:val="both"/>
        <w:rPr>
          <w:szCs w:val="28"/>
          <w:lang w:eastAsia="uk-UA"/>
        </w:rPr>
      </w:pPr>
    </w:p>
    <w:p w:rsidR="00F949A6" w:rsidRPr="00806E1A" w:rsidRDefault="00F949A6" w:rsidP="00F949A6">
      <w:pPr>
        <w:shd w:val="clear" w:color="auto" w:fill="FFFFFF"/>
        <w:spacing w:after="360"/>
        <w:jc w:val="both"/>
        <w:rPr>
          <w:szCs w:val="28"/>
          <w:lang w:eastAsia="uk-UA"/>
        </w:rPr>
      </w:pPr>
    </w:p>
    <w:p w:rsidR="00F949A6" w:rsidRDefault="00F949A6" w:rsidP="00F949A6">
      <w:pPr>
        <w:shd w:val="clear" w:color="auto" w:fill="FFFFFF"/>
        <w:spacing w:after="360"/>
        <w:jc w:val="both"/>
        <w:rPr>
          <w:szCs w:val="28"/>
          <w:lang w:eastAsia="uk-UA"/>
        </w:rPr>
      </w:pPr>
    </w:p>
    <w:p w:rsidR="00F949A6" w:rsidRDefault="00F949A6" w:rsidP="00F949A6">
      <w:pPr>
        <w:shd w:val="clear" w:color="auto" w:fill="FFFFFF"/>
        <w:spacing w:after="360"/>
        <w:jc w:val="both"/>
        <w:rPr>
          <w:szCs w:val="28"/>
          <w:lang w:eastAsia="uk-UA"/>
        </w:rPr>
      </w:pPr>
    </w:p>
    <w:p w:rsidR="00F949A6" w:rsidRDefault="00F949A6" w:rsidP="00F949A6">
      <w:pPr>
        <w:shd w:val="clear" w:color="auto" w:fill="FFFFFF"/>
        <w:spacing w:after="360"/>
        <w:jc w:val="both"/>
        <w:rPr>
          <w:szCs w:val="28"/>
          <w:lang w:eastAsia="uk-UA"/>
        </w:rPr>
      </w:pPr>
    </w:p>
    <w:p w:rsidR="00F949A6" w:rsidRPr="00806E1A" w:rsidRDefault="00F949A6" w:rsidP="00F949A6">
      <w:pPr>
        <w:shd w:val="clear" w:color="auto" w:fill="FFFFFF"/>
        <w:spacing w:after="360"/>
        <w:jc w:val="both"/>
        <w:rPr>
          <w:szCs w:val="28"/>
          <w:lang w:eastAsia="uk-UA"/>
        </w:rPr>
      </w:pPr>
    </w:p>
    <w:p w:rsidR="00F949A6" w:rsidRPr="00806E1A" w:rsidRDefault="00F949A6" w:rsidP="00F949A6">
      <w:pPr>
        <w:shd w:val="clear" w:color="auto" w:fill="FFFFFF"/>
        <w:spacing w:after="360"/>
        <w:jc w:val="both"/>
        <w:rPr>
          <w:szCs w:val="28"/>
          <w:lang w:eastAsia="uk-UA"/>
        </w:rPr>
      </w:pPr>
    </w:p>
    <w:p w:rsidR="00F949A6" w:rsidRPr="00806E1A" w:rsidRDefault="00F949A6" w:rsidP="00F949A6">
      <w:pPr>
        <w:shd w:val="clear" w:color="auto" w:fill="FFFFFF"/>
        <w:spacing w:after="360"/>
        <w:jc w:val="both"/>
        <w:rPr>
          <w:szCs w:val="28"/>
          <w:lang w:eastAsia="uk-UA"/>
        </w:rPr>
      </w:pPr>
      <w:r w:rsidRPr="00806E1A">
        <w:rPr>
          <w:szCs w:val="28"/>
          <w:lang w:eastAsia="uk-UA"/>
        </w:rPr>
        <w:t xml:space="preserve">                                                                                                                     Додаток 1</w:t>
      </w:r>
    </w:p>
    <w:p w:rsidR="00F949A6" w:rsidRPr="00806E1A" w:rsidRDefault="00F949A6" w:rsidP="00F949A6">
      <w:pPr>
        <w:rPr>
          <w:szCs w:val="28"/>
        </w:rPr>
      </w:pPr>
    </w:p>
    <w:p w:rsidR="00F949A6" w:rsidRPr="00806E1A" w:rsidRDefault="00F949A6" w:rsidP="00F949A6">
      <w:pPr>
        <w:pStyle w:val="a9"/>
        <w:spacing w:before="0" w:beforeAutospacing="0" w:after="0" w:afterAutospacing="0"/>
        <w:jc w:val="center"/>
        <w:rPr>
          <w:bCs/>
          <w:sz w:val="28"/>
          <w:szCs w:val="28"/>
          <w:highlight w:val="red"/>
        </w:rPr>
      </w:pPr>
      <w:r w:rsidRPr="00806E1A">
        <w:rPr>
          <w:rStyle w:val="ab"/>
          <w:sz w:val="28"/>
          <w:szCs w:val="28"/>
        </w:rPr>
        <w:t>Характеристика</w:t>
      </w:r>
    </w:p>
    <w:p w:rsidR="00F949A6" w:rsidRPr="00806E1A" w:rsidRDefault="00F949A6" w:rsidP="00F949A6">
      <w:pPr>
        <w:jc w:val="center"/>
        <w:rPr>
          <w:bCs/>
          <w:szCs w:val="28"/>
        </w:rPr>
      </w:pPr>
      <w:r w:rsidRPr="00806E1A">
        <w:rPr>
          <w:bCs/>
          <w:szCs w:val="28"/>
        </w:rPr>
        <w:t>Програми сприяння розвитку малого і середнього підприємництва у</w:t>
      </w:r>
    </w:p>
    <w:p w:rsidR="00F949A6" w:rsidRPr="00806E1A" w:rsidRDefault="00F949A6" w:rsidP="00F949A6">
      <w:pPr>
        <w:jc w:val="center"/>
        <w:rPr>
          <w:szCs w:val="28"/>
        </w:rPr>
      </w:pPr>
      <w:r w:rsidRPr="00806E1A">
        <w:rPr>
          <w:bCs/>
          <w:szCs w:val="28"/>
        </w:rPr>
        <w:t>Нововолинській МТГ до 2024 року</w:t>
      </w:r>
    </w:p>
    <w:p w:rsidR="00F949A6" w:rsidRPr="00806E1A" w:rsidRDefault="00F949A6" w:rsidP="00F949A6">
      <w:pPr>
        <w:jc w:val="center"/>
        <w:rPr>
          <w:szCs w:val="28"/>
        </w:rPr>
      </w:pPr>
    </w:p>
    <w:tbl>
      <w:tblPr>
        <w:tblW w:w="960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
        <w:gridCol w:w="3802"/>
        <w:gridCol w:w="4988"/>
      </w:tblGrid>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1.</w:t>
            </w:r>
          </w:p>
        </w:tc>
        <w:tc>
          <w:tcPr>
            <w:tcW w:w="8790" w:type="dxa"/>
            <w:gridSpan w:val="2"/>
            <w:tcMar>
              <w:top w:w="0" w:type="dxa"/>
              <w:left w:w="108" w:type="dxa"/>
              <w:bottom w:w="0" w:type="dxa"/>
              <w:right w:w="108" w:type="dxa"/>
            </w:tcMar>
          </w:tcPr>
          <w:p w:rsidR="00F949A6" w:rsidRPr="00806E1A" w:rsidRDefault="00F949A6" w:rsidP="00963755">
            <w:pPr>
              <w:pStyle w:val="a9"/>
              <w:jc w:val="both"/>
              <w:rPr>
                <w:sz w:val="28"/>
                <w:szCs w:val="28"/>
              </w:rPr>
            </w:pPr>
            <w:r w:rsidRPr="00806E1A">
              <w:rPr>
                <w:sz w:val="28"/>
                <w:szCs w:val="28"/>
              </w:rPr>
              <w:t>Загальна характеристика регіону:</w:t>
            </w:r>
          </w:p>
        </w:tc>
      </w:tr>
      <w:tr w:rsidR="00F949A6" w:rsidRPr="00806E1A" w:rsidTr="00963755">
        <w:tc>
          <w:tcPr>
            <w:tcW w:w="817" w:type="dxa"/>
            <w:tcMar>
              <w:top w:w="0" w:type="dxa"/>
              <w:left w:w="108" w:type="dxa"/>
              <w:bottom w:w="0" w:type="dxa"/>
              <w:right w:w="108" w:type="dxa"/>
            </w:tcMar>
          </w:tcPr>
          <w:p w:rsidR="00F949A6" w:rsidRPr="00806E1A" w:rsidRDefault="00F949A6" w:rsidP="00963755">
            <w:pPr>
              <w:jc w:val="center"/>
              <w:rPr>
                <w:szCs w:val="28"/>
              </w:rPr>
            </w:pPr>
          </w:p>
        </w:tc>
        <w:tc>
          <w:tcPr>
            <w:tcW w:w="8790" w:type="dxa"/>
            <w:gridSpan w:val="2"/>
            <w:tcMar>
              <w:top w:w="0" w:type="dxa"/>
              <w:left w:w="108" w:type="dxa"/>
              <w:bottom w:w="0" w:type="dxa"/>
              <w:right w:w="108" w:type="dxa"/>
            </w:tcMar>
          </w:tcPr>
          <w:p w:rsidR="00F949A6" w:rsidRPr="00806E1A" w:rsidRDefault="00F949A6" w:rsidP="00963755">
            <w:pPr>
              <w:pStyle w:val="a9"/>
              <w:spacing w:before="120"/>
              <w:jc w:val="both"/>
              <w:rPr>
                <w:sz w:val="28"/>
                <w:szCs w:val="28"/>
              </w:rPr>
            </w:pPr>
            <w:r w:rsidRPr="00806E1A">
              <w:rPr>
                <w:sz w:val="28"/>
                <w:szCs w:val="28"/>
              </w:rPr>
              <w:t xml:space="preserve">Площа території – </w:t>
            </w:r>
            <w:r w:rsidRPr="00806E1A">
              <w:rPr>
                <w:sz w:val="28"/>
                <w:szCs w:val="28"/>
                <w:shd w:val="clear" w:color="auto" w:fill="FFFFFF"/>
              </w:rPr>
              <w:t>75,3</w:t>
            </w:r>
            <w:r w:rsidRPr="00806E1A">
              <w:rPr>
                <w:sz w:val="28"/>
                <w:szCs w:val="28"/>
              </w:rPr>
              <w:t xml:space="preserve"> км</w:t>
            </w:r>
            <w:r w:rsidRPr="00806E1A">
              <w:rPr>
                <w:sz w:val="28"/>
                <w:szCs w:val="28"/>
                <w:vertAlign w:val="superscript"/>
              </w:rPr>
              <w:t>2</w:t>
            </w:r>
          </w:p>
          <w:p w:rsidR="00F949A6" w:rsidRPr="00806E1A" w:rsidRDefault="00F949A6" w:rsidP="00963755">
            <w:pPr>
              <w:pStyle w:val="a9"/>
              <w:jc w:val="both"/>
              <w:rPr>
                <w:sz w:val="28"/>
                <w:szCs w:val="28"/>
              </w:rPr>
            </w:pPr>
            <w:r w:rsidRPr="00806E1A">
              <w:rPr>
                <w:sz w:val="28"/>
                <w:szCs w:val="28"/>
              </w:rPr>
              <w:t xml:space="preserve">Кількість населення – </w:t>
            </w:r>
            <w:r w:rsidRPr="00806E1A">
              <w:rPr>
                <w:sz w:val="28"/>
                <w:szCs w:val="28"/>
                <w:shd w:val="clear" w:color="auto" w:fill="FFFFFF"/>
              </w:rPr>
              <w:t xml:space="preserve">58,1 </w:t>
            </w:r>
            <w:r w:rsidRPr="00806E1A">
              <w:rPr>
                <w:sz w:val="28"/>
                <w:szCs w:val="28"/>
              </w:rPr>
              <w:t>тис. осіб (на 31.12.202</w:t>
            </w:r>
            <w:r w:rsidRPr="00806E1A">
              <w:rPr>
                <w:sz w:val="28"/>
                <w:szCs w:val="28"/>
                <w:lang w:val="ru-RU"/>
              </w:rPr>
              <w:t>1</w:t>
            </w:r>
            <w:r w:rsidRPr="00806E1A">
              <w:rPr>
                <w:sz w:val="28"/>
                <w:szCs w:val="28"/>
              </w:rPr>
              <w:t>)</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2.</w:t>
            </w:r>
          </w:p>
        </w:tc>
        <w:tc>
          <w:tcPr>
            <w:tcW w:w="3802"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Дата затвердження Програми сприяння розвитку малого і середнього підприємництва у Нововолинській МТГ до 2024 року</w:t>
            </w:r>
          </w:p>
          <w:p w:rsidR="00F949A6" w:rsidRPr="00806E1A" w:rsidRDefault="00F949A6" w:rsidP="00963755">
            <w:pPr>
              <w:pStyle w:val="a9"/>
              <w:rPr>
                <w:sz w:val="28"/>
                <w:szCs w:val="28"/>
              </w:rPr>
            </w:pPr>
            <w:r w:rsidRPr="00806E1A">
              <w:rPr>
                <w:sz w:val="28"/>
                <w:szCs w:val="28"/>
              </w:rPr>
              <w:t xml:space="preserve"> (далі – Програма) (найменування і номер відповідного рішення) </w:t>
            </w:r>
          </w:p>
          <w:p w:rsidR="00F949A6" w:rsidRPr="00806E1A" w:rsidRDefault="00F949A6" w:rsidP="00963755">
            <w:pPr>
              <w:pStyle w:val="a9"/>
              <w:rPr>
                <w:sz w:val="28"/>
                <w:szCs w:val="28"/>
              </w:rPr>
            </w:pPr>
          </w:p>
        </w:tc>
        <w:tc>
          <w:tcPr>
            <w:tcW w:w="4988" w:type="dxa"/>
          </w:tcPr>
          <w:p w:rsidR="00F949A6" w:rsidRPr="00806E1A" w:rsidRDefault="00F949A6" w:rsidP="00963755">
            <w:pPr>
              <w:ind w:left="120"/>
              <w:rPr>
                <w:szCs w:val="28"/>
              </w:rPr>
            </w:pPr>
            <w:r w:rsidRPr="00806E1A">
              <w:rPr>
                <w:szCs w:val="28"/>
              </w:rPr>
              <w:t>Рішення Нововолинської міської ради від __.___.2022 № ____</w:t>
            </w:r>
          </w:p>
        </w:tc>
      </w:tr>
      <w:tr w:rsidR="00F949A6" w:rsidRPr="00806E1A" w:rsidTr="00963755">
        <w:trPr>
          <w:trHeight w:val="491"/>
        </w:trPr>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3.</w:t>
            </w:r>
          </w:p>
        </w:tc>
        <w:tc>
          <w:tcPr>
            <w:tcW w:w="3802"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 xml:space="preserve">Головний замовник Програми: </w:t>
            </w:r>
          </w:p>
          <w:p w:rsidR="00F949A6" w:rsidRPr="00806E1A" w:rsidRDefault="00F949A6" w:rsidP="00963755">
            <w:pPr>
              <w:pStyle w:val="a9"/>
              <w:rPr>
                <w:sz w:val="28"/>
                <w:szCs w:val="28"/>
              </w:rPr>
            </w:pPr>
            <w:r w:rsidRPr="00806E1A">
              <w:rPr>
                <w:sz w:val="28"/>
                <w:szCs w:val="28"/>
              </w:rPr>
              <w:t>Розробник Програми:</w:t>
            </w:r>
          </w:p>
          <w:p w:rsidR="00F949A6" w:rsidRPr="00806E1A" w:rsidRDefault="00F949A6" w:rsidP="00963755">
            <w:pPr>
              <w:pStyle w:val="a9"/>
              <w:rPr>
                <w:sz w:val="28"/>
                <w:szCs w:val="28"/>
              </w:rPr>
            </w:pPr>
          </w:p>
        </w:tc>
        <w:tc>
          <w:tcPr>
            <w:tcW w:w="4988" w:type="dxa"/>
          </w:tcPr>
          <w:p w:rsidR="00F949A6" w:rsidRPr="00806E1A" w:rsidRDefault="00F949A6" w:rsidP="00963755">
            <w:pPr>
              <w:ind w:left="120"/>
              <w:rPr>
                <w:szCs w:val="28"/>
              </w:rPr>
            </w:pPr>
            <w:r w:rsidRPr="00806E1A">
              <w:rPr>
                <w:szCs w:val="28"/>
              </w:rPr>
              <w:t>Нововолинська міська рада</w:t>
            </w:r>
          </w:p>
          <w:p w:rsidR="00F949A6" w:rsidRPr="00806E1A" w:rsidRDefault="00F949A6" w:rsidP="00963755">
            <w:pPr>
              <w:ind w:left="120"/>
              <w:rPr>
                <w:szCs w:val="28"/>
              </w:rPr>
            </w:pPr>
          </w:p>
          <w:p w:rsidR="00F949A6" w:rsidRPr="00806E1A" w:rsidRDefault="00F949A6" w:rsidP="00963755">
            <w:pPr>
              <w:ind w:left="120"/>
              <w:rPr>
                <w:szCs w:val="28"/>
              </w:rPr>
            </w:pPr>
            <w:r w:rsidRPr="00806E1A">
              <w:rPr>
                <w:szCs w:val="28"/>
              </w:rPr>
              <w:t>Управління економічного розвитку, проектної діяльності та інвестицій</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4.</w:t>
            </w:r>
          </w:p>
        </w:tc>
        <w:tc>
          <w:tcPr>
            <w:tcW w:w="3802"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Терміни і етапи реалізації Програми</w:t>
            </w:r>
          </w:p>
          <w:p w:rsidR="00F949A6" w:rsidRPr="00806E1A" w:rsidRDefault="00F949A6" w:rsidP="00963755">
            <w:pPr>
              <w:pStyle w:val="a9"/>
              <w:rPr>
                <w:sz w:val="28"/>
                <w:szCs w:val="28"/>
              </w:rPr>
            </w:pPr>
          </w:p>
        </w:tc>
        <w:tc>
          <w:tcPr>
            <w:tcW w:w="4988" w:type="dxa"/>
            <w:tcMar>
              <w:top w:w="0" w:type="dxa"/>
              <w:left w:w="108" w:type="dxa"/>
              <w:bottom w:w="0" w:type="dxa"/>
              <w:right w:w="108" w:type="dxa"/>
            </w:tcMar>
          </w:tcPr>
          <w:p w:rsidR="00F949A6" w:rsidRPr="00806E1A" w:rsidRDefault="00F949A6" w:rsidP="00963755">
            <w:pPr>
              <w:rPr>
                <w:szCs w:val="28"/>
              </w:rPr>
            </w:pPr>
            <w:r w:rsidRPr="00806E1A">
              <w:rPr>
                <w:szCs w:val="28"/>
              </w:rPr>
              <w:t>20</w:t>
            </w:r>
            <w:r w:rsidRPr="00806E1A">
              <w:rPr>
                <w:szCs w:val="28"/>
                <w:lang w:val="en-US"/>
              </w:rPr>
              <w:t>2</w:t>
            </w:r>
            <w:r w:rsidRPr="00806E1A">
              <w:rPr>
                <w:szCs w:val="28"/>
              </w:rPr>
              <w:t>2-2024 роки</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5.</w:t>
            </w:r>
          </w:p>
        </w:tc>
        <w:tc>
          <w:tcPr>
            <w:tcW w:w="3802"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Джерела фінансування Програми</w:t>
            </w:r>
          </w:p>
          <w:p w:rsidR="00F949A6" w:rsidRPr="00806E1A" w:rsidRDefault="00F949A6" w:rsidP="00963755">
            <w:pPr>
              <w:rPr>
                <w:szCs w:val="28"/>
              </w:rPr>
            </w:pPr>
          </w:p>
        </w:tc>
        <w:tc>
          <w:tcPr>
            <w:tcW w:w="4988" w:type="dxa"/>
          </w:tcPr>
          <w:p w:rsidR="00F949A6" w:rsidRPr="00806E1A" w:rsidRDefault="00F949A6" w:rsidP="00963755">
            <w:pPr>
              <w:keepNext/>
              <w:keepLines/>
              <w:ind w:left="62" w:right="120"/>
              <w:rPr>
                <w:szCs w:val="28"/>
              </w:rPr>
            </w:pPr>
            <w:r w:rsidRPr="00806E1A">
              <w:rPr>
                <w:szCs w:val="28"/>
              </w:rPr>
              <w:t>У межах кошторисних призначень</w:t>
            </w:r>
          </w:p>
          <w:p w:rsidR="00F949A6" w:rsidRPr="00806E1A" w:rsidRDefault="00F949A6" w:rsidP="00963755">
            <w:pPr>
              <w:keepNext/>
              <w:keepLines/>
              <w:ind w:left="62" w:right="120"/>
              <w:rPr>
                <w:szCs w:val="28"/>
              </w:rPr>
            </w:pPr>
            <w:r w:rsidRPr="00806E1A">
              <w:rPr>
                <w:szCs w:val="28"/>
              </w:rPr>
              <w:t>Кошти бюджету громади, інші джерела, які не заборонені законодавством, у т.ч.:</w:t>
            </w:r>
          </w:p>
          <w:p w:rsidR="00F949A6" w:rsidRPr="00806E1A" w:rsidRDefault="00F949A6" w:rsidP="00963755">
            <w:pPr>
              <w:keepNext/>
              <w:keepLines/>
              <w:ind w:left="62" w:right="120"/>
              <w:rPr>
                <w:szCs w:val="28"/>
              </w:rPr>
            </w:pPr>
            <w:r w:rsidRPr="00806E1A">
              <w:rPr>
                <w:szCs w:val="28"/>
              </w:rPr>
              <w:t>місцевий бюджет – ______ тис. грн;</w:t>
            </w:r>
          </w:p>
          <w:p w:rsidR="00F949A6" w:rsidRPr="00806E1A" w:rsidRDefault="00F949A6" w:rsidP="00963755">
            <w:pPr>
              <w:keepNext/>
              <w:keepLines/>
              <w:ind w:left="62" w:right="120"/>
              <w:rPr>
                <w:szCs w:val="28"/>
              </w:rPr>
            </w:pPr>
            <w:r w:rsidRPr="00806E1A">
              <w:rPr>
                <w:szCs w:val="28"/>
              </w:rPr>
              <w:t>інші джерела – _______ тис. грн;</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6.</w:t>
            </w:r>
          </w:p>
        </w:tc>
        <w:tc>
          <w:tcPr>
            <w:tcW w:w="3802"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Система організації контролю за виконанням Програми:</w:t>
            </w:r>
          </w:p>
          <w:p w:rsidR="00F949A6" w:rsidRPr="00806E1A" w:rsidRDefault="00F949A6" w:rsidP="00963755">
            <w:pPr>
              <w:rPr>
                <w:szCs w:val="28"/>
              </w:rPr>
            </w:pPr>
          </w:p>
        </w:tc>
        <w:tc>
          <w:tcPr>
            <w:tcW w:w="4988" w:type="dxa"/>
          </w:tcPr>
          <w:p w:rsidR="00F949A6" w:rsidRPr="00806E1A" w:rsidRDefault="00F949A6" w:rsidP="00963755">
            <w:pPr>
              <w:tabs>
                <w:tab w:val="left" w:pos="6240"/>
              </w:tabs>
              <w:ind w:left="62" w:right="120"/>
              <w:rPr>
                <w:szCs w:val="28"/>
              </w:rPr>
            </w:pPr>
            <w:r w:rsidRPr="00806E1A">
              <w:rPr>
                <w:szCs w:val="28"/>
              </w:rPr>
              <w:t>Контроль за ходом виконання Програми здійснює постійна комісія з питань промисловості, підприємництва, інвестицій та міжнародного співробітництва Нововолинської міської ради; Управління економічного розвитку, проектної діяльності та інвестицій.</w:t>
            </w:r>
          </w:p>
          <w:p w:rsidR="00F949A6" w:rsidRPr="00806E1A" w:rsidRDefault="00F949A6" w:rsidP="00963755">
            <w:pPr>
              <w:ind w:left="62" w:right="120"/>
              <w:rPr>
                <w:szCs w:val="28"/>
              </w:rPr>
            </w:pPr>
          </w:p>
        </w:tc>
      </w:tr>
    </w:tbl>
    <w:p w:rsidR="00F949A6" w:rsidRPr="00806E1A" w:rsidRDefault="00F949A6" w:rsidP="00F949A6">
      <w:pPr>
        <w:jc w:val="center"/>
        <w:rPr>
          <w:bCs/>
          <w:szCs w:val="28"/>
        </w:rPr>
      </w:pPr>
      <w:r w:rsidRPr="00806E1A">
        <w:rPr>
          <w:bCs/>
          <w:szCs w:val="28"/>
        </w:rPr>
        <w:lastRenderedPageBreak/>
        <w:t xml:space="preserve">                                                                                                                      </w:t>
      </w:r>
    </w:p>
    <w:p w:rsidR="00F949A6" w:rsidRPr="00806E1A" w:rsidRDefault="00F949A6" w:rsidP="00F949A6">
      <w:pPr>
        <w:jc w:val="center"/>
        <w:rPr>
          <w:bCs/>
          <w:szCs w:val="28"/>
        </w:rPr>
      </w:pPr>
      <w:r w:rsidRPr="00806E1A">
        <w:rPr>
          <w:bCs/>
          <w:szCs w:val="28"/>
        </w:rPr>
        <w:t xml:space="preserve">                                                                                                                    Додаток 2</w:t>
      </w:r>
    </w:p>
    <w:p w:rsidR="00F949A6" w:rsidRPr="00806E1A" w:rsidRDefault="00F949A6" w:rsidP="00F949A6">
      <w:pPr>
        <w:jc w:val="center"/>
        <w:rPr>
          <w:b/>
          <w:bCs/>
          <w:szCs w:val="28"/>
        </w:rPr>
      </w:pPr>
    </w:p>
    <w:p w:rsidR="00F949A6" w:rsidRDefault="00F949A6" w:rsidP="00F949A6">
      <w:pPr>
        <w:tabs>
          <w:tab w:val="left" w:pos="3795"/>
        </w:tabs>
        <w:rPr>
          <w:szCs w:val="28"/>
          <w:lang w:eastAsia="uk-UA"/>
        </w:rPr>
      </w:pPr>
      <w:r w:rsidRPr="00806E1A">
        <w:rPr>
          <w:b/>
          <w:bCs/>
          <w:szCs w:val="28"/>
        </w:rPr>
        <w:t xml:space="preserve">               </w:t>
      </w:r>
      <w:r w:rsidRPr="00806E1A">
        <w:rPr>
          <w:szCs w:val="28"/>
          <w:lang w:eastAsia="uk-UA"/>
        </w:rPr>
        <w:t>Вектори, заходи та показники ефективності реалізації Програми.</w:t>
      </w:r>
    </w:p>
    <w:p w:rsidR="00F949A6" w:rsidRPr="00806E1A" w:rsidRDefault="00F949A6" w:rsidP="00F949A6">
      <w:pPr>
        <w:tabs>
          <w:tab w:val="left" w:pos="3795"/>
        </w:tabs>
        <w:rPr>
          <w:b/>
          <w:bCs/>
          <w:szCs w:val="28"/>
        </w:rPr>
      </w:pPr>
    </w:p>
    <w:p w:rsidR="00F949A6" w:rsidRDefault="00F949A6" w:rsidP="00F949A6">
      <w:pPr>
        <w:jc w:val="both"/>
        <w:rPr>
          <w:szCs w:val="28"/>
        </w:rPr>
      </w:pPr>
      <w:r w:rsidRPr="00806E1A">
        <w:rPr>
          <w:szCs w:val="28"/>
        </w:rPr>
        <w:t>Вектор 1. Нормативно-правове регулювання сформовано із низки заходів, спрямованих на покращення нормотворчої діяльності органів місцевої влади в сфері підприємницької діяльності, забезпечення прозорості, відкритості, поєднання інтересів місцевої влади і бізнесу, забезпечення доступу мешканців Нововолинської МТГ до прийняття важливих питань розвитку підприємництва.</w:t>
      </w:r>
    </w:p>
    <w:p w:rsidR="00F949A6" w:rsidRPr="00806E1A" w:rsidRDefault="00F949A6" w:rsidP="00F949A6">
      <w:pPr>
        <w:jc w:val="both"/>
        <w:rPr>
          <w:b/>
          <w:bCs/>
          <w:szCs w:val="28"/>
        </w:rPr>
      </w:pPr>
    </w:p>
    <w:tbl>
      <w:tblPr>
        <w:tblW w:w="963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
        <w:gridCol w:w="4280"/>
        <w:gridCol w:w="4536"/>
      </w:tblGrid>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 з/п</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 xml:space="preserve">Зміст заходів </w:t>
            </w:r>
          </w:p>
        </w:tc>
        <w:tc>
          <w:tcPr>
            <w:tcW w:w="4536" w:type="dxa"/>
          </w:tcPr>
          <w:p w:rsidR="00F949A6" w:rsidRPr="00806E1A" w:rsidRDefault="00F949A6" w:rsidP="00963755">
            <w:pPr>
              <w:ind w:left="120"/>
              <w:rPr>
                <w:szCs w:val="28"/>
              </w:rPr>
            </w:pPr>
            <w:r w:rsidRPr="00806E1A">
              <w:rPr>
                <w:szCs w:val="28"/>
              </w:rPr>
              <w:t>Організатор виконання</w:t>
            </w:r>
          </w:p>
        </w:tc>
      </w:tr>
      <w:tr w:rsidR="00F949A6" w:rsidRPr="00806E1A" w:rsidTr="00963755">
        <w:trPr>
          <w:trHeight w:val="491"/>
        </w:trPr>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1.</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Забезпечення прозорості та відкритості виконання виконавчими органами міської ради положень державної регуляторної політики. Аналіз дії регуляторних актів та проведення заходів з відстеження їх результативності</w:t>
            </w:r>
          </w:p>
        </w:tc>
        <w:tc>
          <w:tcPr>
            <w:tcW w:w="4536" w:type="dxa"/>
          </w:tcPr>
          <w:p w:rsidR="00F949A6" w:rsidRPr="00806E1A" w:rsidRDefault="00F949A6" w:rsidP="00963755">
            <w:pPr>
              <w:ind w:left="59"/>
              <w:rPr>
                <w:szCs w:val="28"/>
              </w:rPr>
            </w:pPr>
            <w:r w:rsidRPr="00806E1A">
              <w:rPr>
                <w:szCs w:val="28"/>
              </w:rPr>
              <w:t>Управління економічного розвитку, проектної діяльності та інвестицій</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2.</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 xml:space="preserve">Залучення суб’єктів господарювання до процесу підготовки регуляторних актів </w:t>
            </w:r>
          </w:p>
        </w:tc>
        <w:tc>
          <w:tcPr>
            <w:tcW w:w="4536" w:type="dxa"/>
            <w:tcMar>
              <w:top w:w="0" w:type="dxa"/>
              <w:left w:w="108" w:type="dxa"/>
              <w:bottom w:w="0" w:type="dxa"/>
              <w:right w:w="108" w:type="dxa"/>
            </w:tcMar>
          </w:tcPr>
          <w:p w:rsidR="00F949A6" w:rsidRPr="00806E1A" w:rsidRDefault="00F949A6" w:rsidP="00963755">
            <w:pPr>
              <w:rPr>
                <w:szCs w:val="28"/>
              </w:rPr>
            </w:pPr>
            <w:r w:rsidRPr="00806E1A">
              <w:rPr>
                <w:szCs w:val="28"/>
              </w:rPr>
              <w:t>Управління економічного розвитку, проектної діяльності та інвестицій, структурні підрозділи виконавчого комітету Нововолинської міської ради,</w:t>
            </w:r>
            <w:r w:rsidRPr="00806E1A">
              <w:t xml:space="preserve"> </w:t>
            </w:r>
            <w:r w:rsidRPr="00806E1A">
              <w:rPr>
                <w:szCs w:val="28"/>
              </w:rPr>
              <w:t>підприємства, установи, організації</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3.</w:t>
            </w:r>
          </w:p>
        </w:tc>
        <w:tc>
          <w:tcPr>
            <w:tcW w:w="4280" w:type="dxa"/>
            <w:tcMar>
              <w:top w:w="0" w:type="dxa"/>
              <w:left w:w="108" w:type="dxa"/>
              <w:bottom w:w="0" w:type="dxa"/>
              <w:right w:w="108" w:type="dxa"/>
            </w:tcMar>
          </w:tcPr>
          <w:p w:rsidR="00F949A6" w:rsidRPr="00806E1A" w:rsidRDefault="00F949A6" w:rsidP="00963755">
            <w:pPr>
              <w:rPr>
                <w:szCs w:val="28"/>
              </w:rPr>
            </w:pPr>
            <w:r w:rsidRPr="00806E1A">
              <w:rPr>
                <w:szCs w:val="28"/>
              </w:rPr>
              <w:t>Адміністрування розділу «Регуляторна політика» на офіційному сайті Нововолинської міської ради</w:t>
            </w:r>
          </w:p>
        </w:tc>
        <w:tc>
          <w:tcPr>
            <w:tcW w:w="4536" w:type="dxa"/>
          </w:tcPr>
          <w:p w:rsidR="00F949A6" w:rsidRPr="00806E1A" w:rsidRDefault="00F949A6" w:rsidP="00963755">
            <w:pPr>
              <w:keepNext/>
              <w:keepLines/>
              <w:ind w:left="62" w:right="120"/>
              <w:rPr>
                <w:szCs w:val="28"/>
              </w:rPr>
            </w:pPr>
            <w:r w:rsidRPr="00806E1A">
              <w:rPr>
                <w:szCs w:val="28"/>
              </w:rPr>
              <w:t>Управління економічного розвитку, проектної діяльності та інвестицій</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4.</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Підтримка ініціатив підприємців, спрямованих на перегляд чинних та розробку нових регуляторних актів</w:t>
            </w:r>
          </w:p>
        </w:tc>
        <w:tc>
          <w:tcPr>
            <w:tcW w:w="4536" w:type="dxa"/>
          </w:tcPr>
          <w:p w:rsidR="00F949A6" w:rsidRPr="00806E1A" w:rsidRDefault="00F949A6" w:rsidP="00963755">
            <w:pPr>
              <w:tabs>
                <w:tab w:val="left" w:pos="6240"/>
              </w:tabs>
              <w:ind w:left="62" w:right="120"/>
              <w:rPr>
                <w:szCs w:val="28"/>
              </w:rPr>
            </w:pPr>
            <w:r w:rsidRPr="00806E1A">
              <w:rPr>
                <w:szCs w:val="28"/>
              </w:rPr>
              <w:t>Управління економічного розвитку, проектної діяльності та інвестицій</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5.</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Консультації суб’єктам господарської діяльності щодо надання дозвільно-погоджувальних процедур</w:t>
            </w:r>
          </w:p>
        </w:tc>
        <w:tc>
          <w:tcPr>
            <w:tcW w:w="4536" w:type="dxa"/>
          </w:tcPr>
          <w:p w:rsidR="00F949A6" w:rsidRPr="00806E1A" w:rsidRDefault="00F949A6" w:rsidP="00963755">
            <w:pPr>
              <w:tabs>
                <w:tab w:val="left" w:pos="6240"/>
              </w:tabs>
              <w:ind w:left="62" w:right="120"/>
              <w:rPr>
                <w:szCs w:val="28"/>
              </w:rPr>
            </w:pPr>
            <w:r w:rsidRPr="00806E1A">
              <w:rPr>
                <w:szCs w:val="28"/>
              </w:rPr>
              <w:t>Управління економічного розвитку, проектної діяльності та інвестицій, управління «ЦНАП», інші структурні підрозділи виконкому</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6.</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Вдосконалення процедур отримання адміністративних послуг для суб’єктів господарювання в онлайн режимі</w:t>
            </w:r>
          </w:p>
        </w:tc>
        <w:tc>
          <w:tcPr>
            <w:tcW w:w="4536" w:type="dxa"/>
          </w:tcPr>
          <w:p w:rsidR="00F949A6" w:rsidRPr="00806E1A" w:rsidRDefault="00F949A6" w:rsidP="00963755">
            <w:pPr>
              <w:tabs>
                <w:tab w:val="left" w:pos="6240"/>
              </w:tabs>
              <w:ind w:left="62" w:right="120"/>
              <w:rPr>
                <w:szCs w:val="28"/>
              </w:rPr>
            </w:pPr>
            <w:r w:rsidRPr="00806E1A">
              <w:rPr>
                <w:szCs w:val="28"/>
              </w:rPr>
              <w:t>Управління економічного розвитку, проектної діяльності та інвестицій, управління «ЦНАП»</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7.</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Оптимізація кількості та часу проходження адміністративних процедур для суб’єктів господарювання</w:t>
            </w:r>
          </w:p>
        </w:tc>
        <w:tc>
          <w:tcPr>
            <w:tcW w:w="4536" w:type="dxa"/>
          </w:tcPr>
          <w:p w:rsidR="00F949A6" w:rsidRPr="00806E1A" w:rsidRDefault="00F949A6" w:rsidP="00963755">
            <w:pPr>
              <w:tabs>
                <w:tab w:val="left" w:pos="6240"/>
              </w:tabs>
              <w:ind w:left="62" w:right="120"/>
              <w:rPr>
                <w:szCs w:val="28"/>
              </w:rPr>
            </w:pPr>
            <w:r w:rsidRPr="00806E1A">
              <w:rPr>
                <w:szCs w:val="28"/>
              </w:rPr>
              <w:t>Управління економічного розвитку, проектної діяльності та інвестицій, управління «ЦНАП»</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8.</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 xml:space="preserve">Встановлення нових каналів комунікації між бізнесом та </w:t>
            </w:r>
            <w:r w:rsidRPr="00806E1A">
              <w:rPr>
                <w:sz w:val="28"/>
                <w:szCs w:val="28"/>
              </w:rPr>
              <w:lastRenderedPageBreak/>
              <w:t>місцевою владою: зустрічі, наради, онлайн-комунікації, коворкінги тощо</w:t>
            </w:r>
          </w:p>
        </w:tc>
        <w:tc>
          <w:tcPr>
            <w:tcW w:w="4536" w:type="dxa"/>
          </w:tcPr>
          <w:p w:rsidR="00F949A6" w:rsidRPr="00806E1A" w:rsidRDefault="00F949A6" w:rsidP="00963755">
            <w:pPr>
              <w:tabs>
                <w:tab w:val="left" w:pos="6240"/>
              </w:tabs>
              <w:ind w:left="62" w:right="120"/>
              <w:rPr>
                <w:szCs w:val="28"/>
              </w:rPr>
            </w:pPr>
            <w:r w:rsidRPr="00806E1A">
              <w:rPr>
                <w:szCs w:val="28"/>
              </w:rPr>
              <w:lastRenderedPageBreak/>
              <w:t>Управління економічного розвитку, проектної діяльності та інвестицій</w:t>
            </w:r>
          </w:p>
        </w:tc>
      </w:tr>
    </w:tbl>
    <w:p w:rsidR="00F949A6" w:rsidRPr="00806E1A" w:rsidRDefault="00F949A6" w:rsidP="00F949A6">
      <w:pPr>
        <w:rPr>
          <w:szCs w:val="28"/>
        </w:rPr>
      </w:pPr>
    </w:p>
    <w:p w:rsidR="00F949A6" w:rsidRDefault="00F949A6" w:rsidP="00F949A6">
      <w:pPr>
        <w:rPr>
          <w:szCs w:val="28"/>
        </w:rPr>
      </w:pPr>
      <w:r w:rsidRPr="00806E1A">
        <w:rPr>
          <w:szCs w:val="28"/>
        </w:rPr>
        <w:t>Вектор 2. Інвестиційна підтримка містить заходи, реалізація яких спрямована на створення привабливого інвестиційного клімату в місті.</w:t>
      </w:r>
    </w:p>
    <w:p w:rsidR="00F949A6" w:rsidRPr="00806E1A" w:rsidRDefault="00F949A6" w:rsidP="00F949A6">
      <w:pPr>
        <w:rPr>
          <w:szCs w:val="28"/>
        </w:rPr>
      </w:pPr>
    </w:p>
    <w:tbl>
      <w:tblPr>
        <w:tblW w:w="963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
        <w:gridCol w:w="4280"/>
        <w:gridCol w:w="4536"/>
      </w:tblGrid>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 з/п</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 xml:space="preserve">Зміст заходів </w:t>
            </w:r>
          </w:p>
        </w:tc>
        <w:tc>
          <w:tcPr>
            <w:tcW w:w="4536" w:type="dxa"/>
          </w:tcPr>
          <w:p w:rsidR="00F949A6" w:rsidRPr="00806E1A" w:rsidRDefault="00F949A6" w:rsidP="00963755">
            <w:pPr>
              <w:ind w:left="120"/>
              <w:rPr>
                <w:szCs w:val="28"/>
              </w:rPr>
            </w:pPr>
            <w:r w:rsidRPr="00806E1A">
              <w:rPr>
                <w:szCs w:val="28"/>
              </w:rPr>
              <w:t>Організатор виконання</w:t>
            </w:r>
          </w:p>
        </w:tc>
      </w:tr>
      <w:tr w:rsidR="00F949A6" w:rsidRPr="00806E1A" w:rsidTr="00963755">
        <w:trPr>
          <w:trHeight w:val="491"/>
        </w:trPr>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1.</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Інформування суб’єктів господарювання щодо джерел фінансування місцевих, національних та міжнародних проектів, конкурсів, грантів, кредитних ресурсів і т. д.</w:t>
            </w:r>
          </w:p>
        </w:tc>
        <w:tc>
          <w:tcPr>
            <w:tcW w:w="4536" w:type="dxa"/>
          </w:tcPr>
          <w:p w:rsidR="00F949A6" w:rsidRPr="00806E1A" w:rsidRDefault="00F949A6" w:rsidP="00963755">
            <w:pPr>
              <w:rPr>
                <w:szCs w:val="28"/>
              </w:rPr>
            </w:pPr>
            <w:r w:rsidRPr="00806E1A">
              <w:rPr>
                <w:szCs w:val="28"/>
              </w:rPr>
              <w:t>Управління економічного розвитку, проектної діяльності та інвестицій</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2.</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Супровід інвестиційних проектів</w:t>
            </w:r>
          </w:p>
        </w:tc>
        <w:tc>
          <w:tcPr>
            <w:tcW w:w="4536" w:type="dxa"/>
            <w:tcMar>
              <w:top w:w="0" w:type="dxa"/>
              <w:left w:w="108" w:type="dxa"/>
              <w:bottom w:w="0" w:type="dxa"/>
              <w:right w:w="108" w:type="dxa"/>
            </w:tcMar>
          </w:tcPr>
          <w:p w:rsidR="00F949A6" w:rsidRPr="00806E1A" w:rsidRDefault="00F949A6" w:rsidP="00963755">
            <w:pPr>
              <w:rPr>
                <w:szCs w:val="28"/>
              </w:rPr>
            </w:pPr>
            <w:r w:rsidRPr="00806E1A">
              <w:rPr>
                <w:szCs w:val="28"/>
              </w:rPr>
              <w:t>Управління економічного розвитку, проектної діяльності та інвестицій,</w:t>
            </w:r>
            <w:r w:rsidRPr="00806E1A">
              <w:t xml:space="preserve"> </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3.</w:t>
            </w:r>
          </w:p>
        </w:tc>
        <w:tc>
          <w:tcPr>
            <w:tcW w:w="4280" w:type="dxa"/>
            <w:tcMar>
              <w:top w:w="0" w:type="dxa"/>
              <w:left w:w="108" w:type="dxa"/>
              <w:bottom w:w="0" w:type="dxa"/>
              <w:right w:w="108" w:type="dxa"/>
            </w:tcMar>
          </w:tcPr>
          <w:p w:rsidR="00F949A6" w:rsidRPr="00806E1A" w:rsidRDefault="00F949A6" w:rsidP="00963755">
            <w:pPr>
              <w:rPr>
                <w:szCs w:val="28"/>
              </w:rPr>
            </w:pPr>
            <w:r w:rsidRPr="00806E1A">
              <w:rPr>
                <w:szCs w:val="28"/>
              </w:rPr>
              <w:t>Оновлення інформації для інвесторів про наявні у місті вільні земельні ділянки, актуальні інвестиційні проекти міської ради. Оновлення інтерактивної карти площ виробничого призначення</w:t>
            </w:r>
          </w:p>
        </w:tc>
        <w:tc>
          <w:tcPr>
            <w:tcW w:w="4536" w:type="dxa"/>
          </w:tcPr>
          <w:p w:rsidR="00F949A6" w:rsidRPr="00700959" w:rsidRDefault="00F949A6" w:rsidP="00963755">
            <w:pPr>
              <w:keepNext/>
              <w:keepLines/>
              <w:ind w:left="62" w:right="120"/>
              <w:rPr>
                <w:szCs w:val="28"/>
              </w:rPr>
            </w:pPr>
            <w:r w:rsidRPr="00700959">
              <w:rPr>
                <w:szCs w:val="28"/>
              </w:rPr>
              <w:t>Управління економічного розвитку, проектної діяльності та інвестицій</w:t>
            </w:r>
            <w:r w:rsidRPr="00700959">
              <w:rPr>
                <w:szCs w:val="28"/>
                <w:bdr w:val="none" w:sz="0" w:space="0" w:color="auto" w:frame="1"/>
                <w:shd w:val="clear" w:color="auto" w:fill="FCFCFC"/>
              </w:rPr>
              <w:t xml:space="preserve">, </w:t>
            </w:r>
            <w:r w:rsidRPr="00700959">
              <w:rPr>
                <w:rStyle w:val="ab"/>
                <w:b w:val="0"/>
                <w:szCs w:val="28"/>
                <w:bdr w:val="none" w:sz="0" w:space="0" w:color="auto" w:frame="1"/>
                <w:shd w:val="clear" w:color="auto" w:fill="FCFCFC"/>
              </w:rPr>
              <w:t>відділ містобудування та земельних відносин</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4.</w:t>
            </w:r>
          </w:p>
        </w:tc>
        <w:tc>
          <w:tcPr>
            <w:tcW w:w="4280" w:type="dxa"/>
            <w:tcMar>
              <w:top w:w="0" w:type="dxa"/>
              <w:left w:w="108" w:type="dxa"/>
              <w:bottom w:w="0" w:type="dxa"/>
              <w:right w:w="108" w:type="dxa"/>
            </w:tcMar>
          </w:tcPr>
          <w:p w:rsidR="00F949A6" w:rsidRPr="00806E1A" w:rsidRDefault="00F949A6" w:rsidP="00963755">
            <w:pPr>
              <w:rPr>
                <w:szCs w:val="28"/>
              </w:rPr>
            </w:pPr>
            <w:r w:rsidRPr="00806E1A">
              <w:rPr>
                <w:szCs w:val="28"/>
              </w:rPr>
              <w:t>Створення електронного реєстру вільних земельних ділянок для продажу на аукціоні. Розширення мережі інформування суб’єктів господарювання про проведення земельного аукціону</w:t>
            </w:r>
          </w:p>
        </w:tc>
        <w:tc>
          <w:tcPr>
            <w:tcW w:w="4536" w:type="dxa"/>
          </w:tcPr>
          <w:p w:rsidR="00F949A6" w:rsidRPr="00700959" w:rsidRDefault="00F949A6" w:rsidP="00963755">
            <w:pPr>
              <w:tabs>
                <w:tab w:val="left" w:pos="6240"/>
              </w:tabs>
              <w:ind w:left="62" w:right="120"/>
              <w:rPr>
                <w:szCs w:val="28"/>
              </w:rPr>
            </w:pPr>
            <w:r w:rsidRPr="00700959">
              <w:rPr>
                <w:szCs w:val="28"/>
              </w:rPr>
              <w:t>Управління економічного розвитку, проектної діяльності та інвестицій</w:t>
            </w:r>
            <w:r w:rsidRPr="00700959">
              <w:rPr>
                <w:rStyle w:val="ab"/>
                <w:b w:val="0"/>
                <w:szCs w:val="28"/>
                <w:bdr w:val="none" w:sz="0" w:space="0" w:color="auto" w:frame="1"/>
                <w:shd w:val="clear" w:color="auto" w:fill="FCFCFC"/>
              </w:rPr>
              <w:t>, відділ містобудування та земельних відносин</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5.</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Організація та проведення конкурсів для суб’єктів господарювання з метою визначення пріоритетних інвестиційних, інноваційних та соціальних проектів</w:t>
            </w:r>
          </w:p>
        </w:tc>
        <w:tc>
          <w:tcPr>
            <w:tcW w:w="4536" w:type="dxa"/>
          </w:tcPr>
          <w:p w:rsidR="00F949A6" w:rsidRPr="00806E1A" w:rsidRDefault="00F949A6" w:rsidP="00963755">
            <w:pPr>
              <w:tabs>
                <w:tab w:val="left" w:pos="6240"/>
              </w:tabs>
              <w:ind w:left="62" w:right="120"/>
              <w:rPr>
                <w:szCs w:val="28"/>
              </w:rPr>
            </w:pPr>
            <w:r w:rsidRPr="00806E1A">
              <w:rPr>
                <w:szCs w:val="28"/>
              </w:rPr>
              <w:t xml:space="preserve">Управління економічного розвитку, проектної діяльності та інвестицій, </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6.</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Реалізація механізму відшкодування суб’єктам господарювання з міського бюджету  частини відсотків за кредитами</w:t>
            </w:r>
          </w:p>
        </w:tc>
        <w:tc>
          <w:tcPr>
            <w:tcW w:w="4536" w:type="dxa"/>
          </w:tcPr>
          <w:p w:rsidR="00F949A6" w:rsidRPr="00806E1A" w:rsidRDefault="00F949A6" w:rsidP="00963755">
            <w:pPr>
              <w:tabs>
                <w:tab w:val="left" w:pos="6240"/>
              </w:tabs>
              <w:ind w:left="62" w:right="120"/>
              <w:rPr>
                <w:szCs w:val="28"/>
              </w:rPr>
            </w:pPr>
            <w:r w:rsidRPr="00806E1A">
              <w:rPr>
                <w:szCs w:val="28"/>
              </w:rPr>
              <w:t>Управління економічного розвитку, проектної діяльності та інвестицій</w:t>
            </w:r>
          </w:p>
        </w:tc>
      </w:tr>
    </w:tbl>
    <w:p w:rsidR="00F949A6" w:rsidRPr="00806E1A" w:rsidRDefault="00F949A6" w:rsidP="00F949A6">
      <w:pPr>
        <w:rPr>
          <w:szCs w:val="28"/>
        </w:rPr>
      </w:pPr>
    </w:p>
    <w:p w:rsidR="00F949A6" w:rsidRDefault="00F949A6" w:rsidP="00F949A6">
      <w:pPr>
        <w:jc w:val="both"/>
        <w:rPr>
          <w:szCs w:val="28"/>
        </w:rPr>
      </w:pPr>
      <w:r w:rsidRPr="00806E1A">
        <w:rPr>
          <w:szCs w:val="28"/>
        </w:rPr>
        <w:t>Вектор 3. Маркетингова стратегія  спрямована на підтримку місцевих товаровиробників, залучення їх до виставково-ярмаркових заходів, промоції місцевої продукції, розширення ринків її збуту.</w:t>
      </w:r>
    </w:p>
    <w:p w:rsidR="00F949A6" w:rsidRDefault="00F949A6" w:rsidP="00F949A6">
      <w:pPr>
        <w:jc w:val="both"/>
        <w:rPr>
          <w:szCs w:val="28"/>
        </w:rPr>
      </w:pPr>
    </w:p>
    <w:p w:rsidR="00F949A6" w:rsidRPr="00806E1A" w:rsidRDefault="00F949A6" w:rsidP="00F949A6">
      <w:pPr>
        <w:jc w:val="both"/>
        <w:rPr>
          <w:szCs w:val="28"/>
        </w:rPr>
      </w:pPr>
    </w:p>
    <w:p w:rsidR="00F949A6" w:rsidRPr="00806E1A" w:rsidRDefault="00F949A6" w:rsidP="00F949A6">
      <w:pPr>
        <w:jc w:val="both"/>
        <w:rPr>
          <w:szCs w:val="28"/>
        </w:rPr>
      </w:pPr>
    </w:p>
    <w:tbl>
      <w:tblPr>
        <w:tblW w:w="963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
        <w:gridCol w:w="4280"/>
        <w:gridCol w:w="4536"/>
      </w:tblGrid>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lastRenderedPageBreak/>
              <w:t>№ з/п</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 xml:space="preserve">Зміст заходів </w:t>
            </w:r>
          </w:p>
        </w:tc>
        <w:tc>
          <w:tcPr>
            <w:tcW w:w="4536" w:type="dxa"/>
          </w:tcPr>
          <w:p w:rsidR="00F949A6" w:rsidRPr="00806E1A" w:rsidRDefault="00F949A6" w:rsidP="00963755">
            <w:pPr>
              <w:ind w:left="120"/>
              <w:rPr>
                <w:szCs w:val="28"/>
              </w:rPr>
            </w:pPr>
            <w:r w:rsidRPr="00806E1A">
              <w:rPr>
                <w:szCs w:val="28"/>
              </w:rPr>
              <w:t>Організатор виконання</w:t>
            </w:r>
          </w:p>
        </w:tc>
      </w:tr>
      <w:tr w:rsidR="00F949A6" w:rsidRPr="00806E1A" w:rsidTr="00963755">
        <w:trPr>
          <w:trHeight w:val="491"/>
        </w:trPr>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1.</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Залучення суб’єктів господарювання до участі у міських, регіональних, національних міжнародних виставково-ярмаркових заходах</w:t>
            </w:r>
          </w:p>
        </w:tc>
        <w:tc>
          <w:tcPr>
            <w:tcW w:w="4536" w:type="dxa"/>
          </w:tcPr>
          <w:p w:rsidR="00F949A6" w:rsidRPr="00806E1A" w:rsidRDefault="00F949A6" w:rsidP="00963755">
            <w:pPr>
              <w:rPr>
                <w:szCs w:val="28"/>
              </w:rPr>
            </w:pPr>
            <w:r w:rsidRPr="00806E1A">
              <w:rPr>
                <w:szCs w:val="28"/>
              </w:rPr>
              <w:t>Управління економічного розвитку, проектної діяльності та інвестицій</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2.</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Сприяння створенню та реалізації спільних маркетингових проектів, підтримка спільних заходів суб’єктів господарювання щодо маркетингу та розповсюдження продукції</w:t>
            </w:r>
          </w:p>
        </w:tc>
        <w:tc>
          <w:tcPr>
            <w:tcW w:w="4536" w:type="dxa"/>
            <w:tcMar>
              <w:top w:w="0" w:type="dxa"/>
              <w:left w:w="108" w:type="dxa"/>
              <w:bottom w:w="0" w:type="dxa"/>
              <w:right w:w="108" w:type="dxa"/>
            </w:tcMar>
          </w:tcPr>
          <w:p w:rsidR="00F949A6" w:rsidRPr="00806E1A" w:rsidRDefault="00F949A6" w:rsidP="00963755">
            <w:pPr>
              <w:rPr>
                <w:szCs w:val="28"/>
              </w:rPr>
            </w:pPr>
            <w:r w:rsidRPr="00806E1A">
              <w:rPr>
                <w:szCs w:val="28"/>
              </w:rPr>
              <w:t>Управління економічного розвитку, проектної діяльності та інвестицій</w:t>
            </w:r>
            <w:r w:rsidRPr="00806E1A">
              <w:t xml:space="preserve"> </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3.</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Проведення промоційної кампанії «Свій до свого по своє!»</w:t>
            </w:r>
            <w:r w:rsidRPr="00806E1A">
              <w:t xml:space="preserve"> </w:t>
            </w:r>
            <w:r w:rsidRPr="00806E1A">
              <w:rPr>
                <w:sz w:val="28"/>
                <w:szCs w:val="28"/>
              </w:rPr>
              <w:t>з використанням сіті-лайтів, біл-бордів, електронних ресурсів, публікацій у засобах масової інформації, створення та транслювання радіо- і відеороликів тощо</w:t>
            </w:r>
          </w:p>
        </w:tc>
        <w:tc>
          <w:tcPr>
            <w:tcW w:w="4536" w:type="dxa"/>
            <w:tcMar>
              <w:top w:w="0" w:type="dxa"/>
              <w:left w:w="108" w:type="dxa"/>
              <w:bottom w:w="0" w:type="dxa"/>
              <w:right w:w="108" w:type="dxa"/>
            </w:tcMar>
          </w:tcPr>
          <w:p w:rsidR="00F949A6" w:rsidRPr="00806E1A" w:rsidRDefault="00F949A6" w:rsidP="00963755">
            <w:pPr>
              <w:rPr>
                <w:szCs w:val="28"/>
              </w:rPr>
            </w:pPr>
            <w:r w:rsidRPr="00806E1A">
              <w:rPr>
                <w:szCs w:val="28"/>
              </w:rPr>
              <w:t>Управління економічного розвитку, проектної діяльності та інвестицій</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4.</w:t>
            </w:r>
          </w:p>
        </w:tc>
        <w:tc>
          <w:tcPr>
            <w:tcW w:w="4280" w:type="dxa"/>
            <w:tcMar>
              <w:top w:w="0" w:type="dxa"/>
              <w:left w:w="108" w:type="dxa"/>
              <w:bottom w:w="0" w:type="dxa"/>
              <w:right w:w="108" w:type="dxa"/>
            </w:tcMar>
          </w:tcPr>
          <w:p w:rsidR="00F949A6" w:rsidRPr="00806E1A" w:rsidRDefault="00F949A6" w:rsidP="00963755">
            <w:pPr>
              <w:rPr>
                <w:szCs w:val="28"/>
              </w:rPr>
            </w:pPr>
            <w:r w:rsidRPr="00806E1A">
              <w:rPr>
                <w:szCs w:val="28"/>
              </w:rPr>
              <w:t>Інформаційне наповнення розділу «Каталог/Підприємства» інформацією про місцевих товаровиробників на офіційному сайті Нововолинської міської ради</w:t>
            </w:r>
          </w:p>
        </w:tc>
        <w:tc>
          <w:tcPr>
            <w:tcW w:w="4536" w:type="dxa"/>
          </w:tcPr>
          <w:p w:rsidR="00F949A6" w:rsidRPr="00806E1A" w:rsidRDefault="00F949A6" w:rsidP="00963755">
            <w:pPr>
              <w:keepNext/>
              <w:keepLines/>
              <w:ind w:left="62" w:right="120"/>
              <w:rPr>
                <w:szCs w:val="28"/>
              </w:rPr>
            </w:pPr>
            <w:r w:rsidRPr="00806E1A">
              <w:rPr>
                <w:szCs w:val="28"/>
              </w:rPr>
              <w:t>Управління економічного розвитку, проектної діяльності та інвестицій</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5.</w:t>
            </w:r>
          </w:p>
        </w:tc>
        <w:tc>
          <w:tcPr>
            <w:tcW w:w="4280" w:type="dxa"/>
            <w:tcMar>
              <w:top w:w="0" w:type="dxa"/>
              <w:left w:w="108" w:type="dxa"/>
              <w:bottom w:w="0" w:type="dxa"/>
              <w:right w:w="108" w:type="dxa"/>
            </w:tcMar>
          </w:tcPr>
          <w:p w:rsidR="00F949A6" w:rsidRPr="00806E1A" w:rsidRDefault="00F949A6" w:rsidP="00963755">
            <w:pPr>
              <w:rPr>
                <w:szCs w:val="28"/>
              </w:rPr>
            </w:pPr>
            <w:r w:rsidRPr="00806E1A">
              <w:rPr>
                <w:szCs w:val="28"/>
              </w:rPr>
              <w:t>Сприяння в організації та проведенні ярмарку українських товаровиробників у м. Нововолинськ</w:t>
            </w:r>
          </w:p>
        </w:tc>
        <w:tc>
          <w:tcPr>
            <w:tcW w:w="4536" w:type="dxa"/>
          </w:tcPr>
          <w:p w:rsidR="00F949A6" w:rsidRPr="00806E1A" w:rsidRDefault="00F949A6" w:rsidP="00963755">
            <w:pPr>
              <w:tabs>
                <w:tab w:val="left" w:pos="6240"/>
              </w:tabs>
              <w:ind w:left="62" w:right="120"/>
              <w:rPr>
                <w:szCs w:val="28"/>
              </w:rPr>
            </w:pPr>
            <w:r w:rsidRPr="00806E1A">
              <w:rPr>
                <w:szCs w:val="28"/>
              </w:rPr>
              <w:t>Управління економічного розвитку, проектної діяльності та інвестицій</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6.</w:t>
            </w:r>
          </w:p>
        </w:tc>
        <w:tc>
          <w:tcPr>
            <w:tcW w:w="4280" w:type="dxa"/>
            <w:tcMar>
              <w:top w:w="0" w:type="dxa"/>
              <w:left w:w="108" w:type="dxa"/>
              <w:bottom w:w="0" w:type="dxa"/>
              <w:right w:w="108" w:type="dxa"/>
            </w:tcMar>
          </w:tcPr>
          <w:p w:rsidR="00F949A6" w:rsidRPr="00806E1A" w:rsidRDefault="00F949A6" w:rsidP="00963755">
            <w:pPr>
              <w:rPr>
                <w:szCs w:val="28"/>
              </w:rPr>
            </w:pPr>
            <w:r w:rsidRPr="00806E1A">
              <w:rPr>
                <w:szCs w:val="28"/>
              </w:rPr>
              <w:t>Сприяння в участі у виставкових заходах (відшкодування вартості, тощо)</w:t>
            </w:r>
          </w:p>
        </w:tc>
        <w:tc>
          <w:tcPr>
            <w:tcW w:w="4536" w:type="dxa"/>
          </w:tcPr>
          <w:p w:rsidR="00F949A6" w:rsidRPr="00806E1A" w:rsidRDefault="00F949A6" w:rsidP="00963755">
            <w:pPr>
              <w:tabs>
                <w:tab w:val="left" w:pos="6240"/>
              </w:tabs>
              <w:ind w:left="62" w:right="120"/>
              <w:rPr>
                <w:szCs w:val="28"/>
              </w:rPr>
            </w:pPr>
            <w:r w:rsidRPr="00806E1A">
              <w:rPr>
                <w:szCs w:val="28"/>
              </w:rPr>
              <w:t>Управління економічного розвитку, проектної діяльності та інвестицій</w:t>
            </w:r>
          </w:p>
        </w:tc>
      </w:tr>
    </w:tbl>
    <w:p w:rsidR="00F949A6" w:rsidRPr="00806E1A" w:rsidRDefault="00F949A6" w:rsidP="00F949A6">
      <w:pPr>
        <w:jc w:val="both"/>
        <w:rPr>
          <w:szCs w:val="28"/>
        </w:rPr>
      </w:pPr>
    </w:p>
    <w:p w:rsidR="00F949A6" w:rsidRDefault="00F949A6" w:rsidP="00F949A6">
      <w:pPr>
        <w:jc w:val="both"/>
        <w:rPr>
          <w:szCs w:val="28"/>
        </w:rPr>
      </w:pPr>
      <w:r w:rsidRPr="00806E1A">
        <w:rPr>
          <w:szCs w:val="28"/>
        </w:rPr>
        <w:t>Вектор 4. Підприємницьке навчання наповнене заходами, спрямованими на отримання знань, вмінь і навичок з основ підприємницької діяльності широким колом зацікавлених осіб.</w:t>
      </w:r>
    </w:p>
    <w:p w:rsidR="00F949A6" w:rsidRPr="00806E1A" w:rsidRDefault="00F949A6" w:rsidP="00F949A6">
      <w:pPr>
        <w:jc w:val="both"/>
        <w:rPr>
          <w:szCs w:val="28"/>
        </w:rPr>
      </w:pPr>
    </w:p>
    <w:tbl>
      <w:tblPr>
        <w:tblW w:w="963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
        <w:gridCol w:w="4280"/>
        <w:gridCol w:w="4536"/>
      </w:tblGrid>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 з/п</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 xml:space="preserve">Зміст заходів </w:t>
            </w:r>
          </w:p>
        </w:tc>
        <w:tc>
          <w:tcPr>
            <w:tcW w:w="4536" w:type="dxa"/>
          </w:tcPr>
          <w:p w:rsidR="00F949A6" w:rsidRPr="00806E1A" w:rsidRDefault="00F949A6" w:rsidP="00963755">
            <w:pPr>
              <w:ind w:left="120"/>
              <w:rPr>
                <w:szCs w:val="28"/>
              </w:rPr>
            </w:pPr>
            <w:r w:rsidRPr="00806E1A">
              <w:rPr>
                <w:szCs w:val="28"/>
              </w:rPr>
              <w:t>Організатор виконання</w:t>
            </w:r>
          </w:p>
        </w:tc>
      </w:tr>
      <w:tr w:rsidR="00F949A6" w:rsidRPr="00806E1A" w:rsidTr="00963755">
        <w:trPr>
          <w:trHeight w:val="491"/>
        </w:trPr>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1.</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 xml:space="preserve">Організація тренінгів, семінарів, навчань щодо започаткування та ведення підприємницької діяльності для жінок, молоді, початківців, людей з особливими потребами, соціально незахищених верств населення, в </w:t>
            </w:r>
            <w:r w:rsidRPr="00806E1A">
              <w:rPr>
                <w:sz w:val="28"/>
                <w:szCs w:val="28"/>
              </w:rPr>
              <w:lastRenderedPageBreak/>
              <w:t>тому числі із спрямуванням на самозайнятість</w:t>
            </w:r>
          </w:p>
        </w:tc>
        <w:tc>
          <w:tcPr>
            <w:tcW w:w="4536" w:type="dxa"/>
          </w:tcPr>
          <w:p w:rsidR="00F949A6" w:rsidRPr="00806E1A" w:rsidRDefault="00F949A6" w:rsidP="00963755">
            <w:pPr>
              <w:ind w:left="59"/>
              <w:rPr>
                <w:szCs w:val="28"/>
              </w:rPr>
            </w:pPr>
            <w:r w:rsidRPr="00806E1A">
              <w:rPr>
                <w:szCs w:val="28"/>
              </w:rPr>
              <w:lastRenderedPageBreak/>
              <w:t>Управління економічного розвитку, проектної діяльності та інвестицій, Нововолинська міська філія Волинського обласного центру зайнятості</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2.</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Організація тематичних тренінгів, семінарів, навчань, зустрічей для суб’єктів господарювання</w:t>
            </w:r>
          </w:p>
        </w:tc>
        <w:tc>
          <w:tcPr>
            <w:tcW w:w="4536" w:type="dxa"/>
            <w:tcMar>
              <w:top w:w="0" w:type="dxa"/>
              <w:left w:w="108" w:type="dxa"/>
              <w:bottom w:w="0" w:type="dxa"/>
              <w:right w:w="108" w:type="dxa"/>
            </w:tcMar>
          </w:tcPr>
          <w:p w:rsidR="00F949A6" w:rsidRPr="00806E1A" w:rsidRDefault="00F949A6" w:rsidP="00963755">
            <w:pPr>
              <w:rPr>
                <w:szCs w:val="28"/>
              </w:rPr>
            </w:pPr>
            <w:r w:rsidRPr="00806E1A">
              <w:rPr>
                <w:szCs w:val="28"/>
              </w:rPr>
              <w:t>Управління економічного розвитку, проектної діяльності та інвестицій,</w:t>
            </w:r>
            <w:r w:rsidRPr="00806E1A">
              <w:t xml:space="preserve"> </w:t>
            </w:r>
            <w:r w:rsidRPr="00806E1A">
              <w:rPr>
                <w:szCs w:val="28"/>
              </w:rPr>
              <w:t>Нововолинська міська філія Волинського обласного центру зайнятості</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3.</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Сприяння залученню креативної молоді до розробки бізнес-стартапів. Сприяння пошуку інвесторів для реалізації бізнес-стартапів</w:t>
            </w:r>
          </w:p>
        </w:tc>
        <w:tc>
          <w:tcPr>
            <w:tcW w:w="4536" w:type="dxa"/>
            <w:tcMar>
              <w:top w:w="0" w:type="dxa"/>
              <w:left w:w="108" w:type="dxa"/>
              <w:bottom w:w="0" w:type="dxa"/>
              <w:right w:w="108" w:type="dxa"/>
            </w:tcMar>
          </w:tcPr>
          <w:p w:rsidR="00F949A6" w:rsidRPr="00806E1A" w:rsidRDefault="00F949A6" w:rsidP="00963755">
            <w:pPr>
              <w:rPr>
                <w:szCs w:val="28"/>
              </w:rPr>
            </w:pPr>
            <w:r w:rsidRPr="00806E1A">
              <w:rPr>
                <w:szCs w:val="28"/>
              </w:rPr>
              <w:t>Управління економічного розвитку, проектної діяльності та інвестицій</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4.</w:t>
            </w:r>
          </w:p>
        </w:tc>
        <w:tc>
          <w:tcPr>
            <w:tcW w:w="4280" w:type="dxa"/>
            <w:tcMar>
              <w:top w:w="0" w:type="dxa"/>
              <w:left w:w="108" w:type="dxa"/>
              <w:bottom w:w="0" w:type="dxa"/>
              <w:right w:w="108" w:type="dxa"/>
            </w:tcMar>
          </w:tcPr>
          <w:p w:rsidR="00F949A6" w:rsidRPr="00806E1A" w:rsidRDefault="00F949A6" w:rsidP="00963755">
            <w:pPr>
              <w:rPr>
                <w:szCs w:val="28"/>
              </w:rPr>
            </w:pPr>
            <w:r w:rsidRPr="00806E1A">
              <w:rPr>
                <w:szCs w:val="28"/>
              </w:rPr>
              <w:t>Організація та проведення підприємницьких конкурсів, інших заходів, зокрема: - «Краща бізнес-ідея» - «День підприємця»</w:t>
            </w:r>
          </w:p>
        </w:tc>
        <w:tc>
          <w:tcPr>
            <w:tcW w:w="4536" w:type="dxa"/>
          </w:tcPr>
          <w:p w:rsidR="00F949A6" w:rsidRPr="00806E1A" w:rsidRDefault="00F949A6" w:rsidP="00963755">
            <w:pPr>
              <w:keepNext/>
              <w:keepLines/>
              <w:ind w:left="62" w:right="120"/>
              <w:rPr>
                <w:szCs w:val="28"/>
              </w:rPr>
            </w:pPr>
            <w:r w:rsidRPr="00806E1A">
              <w:rPr>
                <w:szCs w:val="28"/>
              </w:rPr>
              <w:t>Управління економічного розвитку, проектної діяльності та інвестицій</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5.</w:t>
            </w:r>
          </w:p>
        </w:tc>
        <w:tc>
          <w:tcPr>
            <w:tcW w:w="4280" w:type="dxa"/>
            <w:tcMar>
              <w:top w:w="0" w:type="dxa"/>
              <w:left w:w="108" w:type="dxa"/>
              <w:bottom w:w="0" w:type="dxa"/>
              <w:right w:w="108" w:type="dxa"/>
            </w:tcMar>
          </w:tcPr>
          <w:p w:rsidR="00F949A6" w:rsidRPr="00806E1A" w:rsidRDefault="00F949A6" w:rsidP="00963755">
            <w:pPr>
              <w:rPr>
                <w:szCs w:val="28"/>
              </w:rPr>
            </w:pPr>
            <w:r w:rsidRPr="00806E1A">
              <w:rPr>
                <w:szCs w:val="28"/>
              </w:rPr>
              <w:t>Бізнес-сніданки з підприємцями.</w:t>
            </w:r>
          </w:p>
        </w:tc>
        <w:tc>
          <w:tcPr>
            <w:tcW w:w="4536" w:type="dxa"/>
          </w:tcPr>
          <w:p w:rsidR="00F949A6" w:rsidRPr="00806E1A" w:rsidRDefault="00F949A6" w:rsidP="00963755">
            <w:pPr>
              <w:tabs>
                <w:tab w:val="left" w:pos="6240"/>
              </w:tabs>
              <w:ind w:left="62" w:right="120"/>
              <w:rPr>
                <w:szCs w:val="28"/>
              </w:rPr>
            </w:pPr>
            <w:r w:rsidRPr="00806E1A">
              <w:rPr>
                <w:szCs w:val="28"/>
              </w:rPr>
              <w:t>Управління економічного розвитку, проектної діяльності та інвестицій</w:t>
            </w:r>
          </w:p>
        </w:tc>
      </w:tr>
    </w:tbl>
    <w:p w:rsidR="00F949A6" w:rsidRPr="00806E1A" w:rsidRDefault="00F949A6" w:rsidP="00F949A6">
      <w:pPr>
        <w:jc w:val="both"/>
        <w:rPr>
          <w:szCs w:val="28"/>
        </w:rPr>
      </w:pPr>
    </w:p>
    <w:p w:rsidR="00F949A6" w:rsidRDefault="00F949A6" w:rsidP="00F949A6">
      <w:pPr>
        <w:jc w:val="both"/>
        <w:rPr>
          <w:szCs w:val="28"/>
        </w:rPr>
      </w:pPr>
      <w:r w:rsidRPr="00806E1A">
        <w:rPr>
          <w:szCs w:val="28"/>
        </w:rPr>
        <w:t xml:space="preserve">На цьому етапі розвитку суспільства підтримка підприємництва є світовим трендом сучасності. Одним із пріоритетних напрямків забезпечення розвитку бізнесу є розбудова належної інфраструктури підтримки малого і середнього підприємництва. </w:t>
      </w:r>
    </w:p>
    <w:p w:rsidR="00F949A6" w:rsidRDefault="00F949A6" w:rsidP="00F949A6">
      <w:pPr>
        <w:jc w:val="both"/>
        <w:rPr>
          <w:szCs w:val="28"/>
        </w:rPr>
      </w:pPr>
    </w:p>
    <w:p w:rsidR="00F949A6" w:rsidRPr="00806E1A" w:rsidRDefault="00F949A6" w:rsidP="00F949A6">
      <w:pPr>
        <w:jc w:val="both"/>
        <w:rPr>
          <w:szCs w:val="28"/>
        </w:rPr>
      </w:pPr>
      <w:r w:rsidRPr="00806E1A">
        <w:rPr>
          <w:szCs w:val="28"/>
        </w:rPr>
        <w:t>Вектор 5. Ділова інфраструктура складається з системи заходів, результатом яких є розвиток бізнес-інфраструктури.</w:t>
      </w:r>
    </w:p>
    <w:p w:rsidR="00F949A6" w:rsidRPr="00806E1A" w:rsidRDefault="00F949A6" w:rsidP="00F949A6">
      <w:pPr>
        <w:jc w:val="both"/>
        <w:rPr>
          <w:szCs w:val="28"/>
        </w:rPr>
      </w:pPr>
    </w:p>
    <w:tbl>
      <w:tblPr>
        <w:tblW w:w="963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
        <w:gridCol w:w="4280"/>
        <w:gridCol w:w="4536"/>
      </w:tblGrid>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 з/п</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 xml:space="preserve">Зміст заходів </w:t>
            </w:r>
          </w:p>
        </w:tc>
        <w:tc>
          <w:tcPr>
            <w:tcW w:w="4536" w:type="dxa"/>
          </w:tcPr>
          <w:p w:rsidR="00F949A6" w:rsidRPr="00806E1A" w:rsidRDefault="00F949A6" w:rsidP="00963755">
            <w:pPr>
              <w:ind w:left="120"/>
              <w:rPr>
                <w:szCs w:val="28"/>
              </w:rPr>
            </w:pPr>
            <w:r w:rsidRPr="00806E1A">
              <w:rPr>
                <w:szCs w:val="28"/>
              </w:rPr>
              <w:t>Організатор виконання</w:t>
            </w:r>
          </w:p>
        </w:tc>
      </w:tr>
      <w:tr w:rsidR="00F949A6" w:rsidRPr="00806E1A" w:rsidTr="00963755">
        <w:trPr>
          <w:trHeight w:val="491"/>
        </w:trPr>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Pr>
                <w:sz w:val="28"/>
                <w:szCs w:val="28"/>
              </w:rPr>
              <w:t>1.</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Сприяння суб’єктам підприємництва у формуванні кластерів</w:t>
            </w:r>
          </w:p>
        </w:tc>
        <w:tc>
          <w:tcPr>
            <w:tcW w:w="4536" w:type="dxa"/>
          </w:tcPr>
          <w:p w:rsidR="00F949A6" w:rsidRPr="00806E1A" w:rsidRDefault="00F949A6" w:rsidP="00963755">
            <w:pPr>
              <w:rPr>
                <w:szCs w:val="28"/>
              </w:rPr>
            </w:pPr>
            <w:r w:rsidRPr="00806E1A">
              <w:rPr>
                <w:szCs w:val="28"/>
              </w:rPr>
              <w:t>Управління економічного розвитку, проектної діяльності та інвестицій</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2.</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Організація та проведення заходів щодо відзначення кращих підприємств - платників податків, святкування Дня підприємця тощо</w:t>
            </w:r>
          </w:p>
        </w:tc>
        <w:tc>
          <w:tcPr>
            <w:tcW w:w="4536" w:type="dxa"/>
            <w:tcMar>
              <w:top w:w="0" w:type="dxa"/>
              <w:left w:w="108" w:type="dxa"/>
              <w:bottom w:w="0" w:type="dxa"/>
              <w:right w:w="108" w:type="dxa"/>
            </w:tcMar>
          </w:tcPr>
          <w:p w:rsidR="00F949A6" w:rsidRPr="00806E1A" w:rsidRDefault="00F949A6" w:rsidP="00963755">
            <w:pPr>
              <w:rPr>
                <w:szCs w:val="28"/>
              </w:rPr>
            </w:pPr>
            <w:r w:rsidRPr="00806E1A">
              <w:rPr>
                <w:szCs w:val="28"/>
              </w:rPr>
              <w:t>Управління економічного розвитку, проектної діяльності та інвестицій</w:t>
            </w:r>
            <w:r w:rsidRPr="00806E1A">
              <w:t xml:space="preserve"> </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3.</w:t>
            </w:r>
          </w:p>
        </w:tc>
        <w:tc>
          <w:tcPr>
            <w:tcW w:w="4280" w:type="dxa"/>
            <w:tcMar>
              <w:top w:w="0" w:type="dxa"/>
              <w:left w:w="108" w:type="dxa"/>
              <w:bottom w:w="0" w:type="dxa"/>
              <w:right w:w="108" w:type="dxa"/>
            </w:tcMar>
          </w:tcPr>
          <w:p w:rsidR="00F949A6" w:rsidRPr="00806E1A" w:rsidRDefault="00F949A6" w:rsidP="00963755">
            <w:pPr>
              <w:rPr>
                <w:szCs w:val="28"/>
              </w:rPr>
            </w:pPr>
            <w:r w:rsidRPr="00806E1A">
              <w:rPr>
                <w:szCs w:val="28"/>
              </w:rPr>
              <w:t>Налагодження партнерства бізнес-громада-влада</w:t>
            </w:r>
          </w:p>
        </w:tc>
        <w:tc>
          <w:tcPr>
            <w:tcW w:w="4536" w:type="dxa"/>
          </w:tcPr>
          <w:p w:rsidR="00F949A6" w:rsidRPr="00806E1A" w:rsidRDefault="00F949A6" w:rsidP="00963755">
            <w:pPr>
              <w:keepNext/>
              <w:keepLines/>
              <w:ind w:left="62" w:right="120"/>
              <w:rPr>
                <w:szCs w:val="28"/>
              </w:rPr>
            </w:pPr>
            <w:r w:rsidRPr="00806E1A">
              <w:rPr>
                <w:szCs w:val="28"/>
              </w:rPr>
              <w:t>Управління економічного розвитку, проектної діяльності та інвестицій, відділ культури</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4.</w:t>
            </w:r>
          </w:p>
        </w:tc>
        <w:tc>
          <w:tcPr>
            <w:tcW w:w="4280" w:type="dxa"/>
            <w:tcBorders>
              <w:bottom w:val="single" w:sz="4" w:space="0" w:color="auto"/>
            </w:tcBorders>
            <w:tcMar>
              <w:top w:w="0" w:type="dxa"/>
              <w:left w:w="108" w:type="dxa"/>
              <w:bottom w:w="0" w:type="dxa"/>
              <w:right w:w="108" w:type="dxa"/>
            </w:tcMar>
          </w:tcPr>
          <w:p w:rsidR="00F949A6" w:rsidRPr="00806E1A" w:rsidRDefault="00F949A6" w:rsidP="00963755">
            <w:pPr>
              <w:rPr>
                <w:szCs w:val="28"/>
              </w:rPr>
            </w:pPr>
            <w:r w:rsidRPr="00806E1A">
              <w:rPr>
                <w:szCs w:val="28"/>
              </w:rPr>
              <w:t>Проведення інформаційної кампанії щодо легалізації самозайнятих суб’єктів підприємницької діяльності</w:t>
            </w:r>
          </w:p>
        </w:tc>
        <w:tc>
          <w:tcPr>
            <w:tcW w:w="4536" w:type="dxa"/>
          </w:tcPr>
          <w:p w:rsidR="00F949A6" w:rsidRPr="00806E1A" w:rsidRDefault="00F949A6" w:rsidP="00963755">
            <w:pPr>
              <w:tabs>
                <w:tab w:val="left" w:pos="6240"/>
              </w:tabs>
              <w:ind w:left="62" w:right="120"/>
              <w:rPr>
                <w:szCs w:val="28"/>
              </w:rPr>
            </w:pPr>
            <w:r w:rsidRPr="00806E1A">
              <w:rPr>
                <w:szCs w:val="28"/>
              </w:rPr>
              <w:t>Управління економічного розвитку, проектної діяльності та інвестицій, Нововолинська міська філія Волинського обласного центру зайнятості</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5.</w:t>
            </w:r>
          </w:p>
        </w:tc>
        <w:tc>
          <w:tcPr>
            <w:tcW w:w="4280" w:type="dxa"/>
            <w:tcBorders>
              <w:bottom w:val="single" w:sz="4" w:space="0" w:color="auto"/>
            </w:tcBorders>
            <w:tcMar>
              <w:top w:w="0" w:type="dxa"/>
              <w:left w:w="108" w:type="dxa"/>
              <w:bottom w:w="0" w:type="dxa"/>
              <w:right w:w="108" w:type="dxa"/>
            </w:tcMar>
          </w:tcPr>
          <w:p w:rsidR="00F949A6" w:rsidRPr="00806E1A" w:rsidRDefault="00F949A6" w:rsidP="00963755">
            <w:pPr>
              <w:rPr>
                <w:szCs w:val="28"/>
              </w:rPr>
            </w:pPr>
            <w:r w:rsidRPr="00806E1A">
              <w:rPr>
                <w:szCs w:val="28"/>
              </w:rPr>
              <w:t xml:space="preserve">Залучення представників фіскальних, контролюючих органів, експертів з ведення бізнесу, інших фахівців до </w:t>
            </w:r>
            <w:r w:rsidRPr="00806E1A">
              <w:rPr>
                <w:szCs w:val="28"/>
              </w:rPr>
              <w:lastRenderedPageBreak/>
              <w:t>консультування в Центрі підтримки підприємництва</w:t>
            </w:r>
          </w:p>
        </w:tc>
        <w:tc>
          <w:tcPr>
            <w:tcW w:w="4536" w:type="dxa"/>
          </w:tcPr>
          <w:p w:rsidR="00F949A6" w:rsidRPr="00806E1A" w:rsidRDefault="00F949A6" w:rsidP="00963755">
            <w:pPr>
              <w:tabs>
                <w:tab w:val="left" w:pos="6240"/>
              </w:tabs>
              <w:ind w:left="62" w:right="120"/>
              <w:rPr>
                <w:szCs w:val="28"/>
              </w:rPr>
            </w:pPr>
            <w:r w:rsidRPr="00806E1A">
              <w:rPr>
                <w:szCs w:val="28"/>
              </w:rPr>
              <w:lastRenderedPageBreak/>
              <w:t>Управління економічного розвитку, проектної діяльності та інвестицій</w:t>
            </w:r>
          </w:p>
        </w:tc>
      </w:tr>
    </w:tbl>
    <w:p w:rsidR="00F949A6" w:rsidRPr="00806E1A" w:rsidRDefault="00F949A6" w:rsidP="00F949A6">
      <w:pPr>
        <w:jc w:val="both"/>
        <w:rPr>
          <w:szCs w:val="28"/>
        </w:rPr>
      </w:pPr>
    </w:p>
    <w:p w:rsidR="00F949A6" w:rsidRPr="00806E1A" w:rsidRDefault="00F949A6" w:rsidP="00F949A6">
      <w:pPr>
        <w:jc w:val="both"/>
        <w:rPr>
          <w:szCs w:val="28"/>
        </w:rPr>
      </w:pPr>
    </w:p>
    <w:p w:rsidR="00F949A6" w:rsidRPr="00806E1A" w:rsidRDefault="00F949A6" w:rsidP="00F949A6">
      <w:pPr>
        <w:jc w:val="both"/>
        <w:rPr>
          <w:szCs w:val="28"/>
        </w:rPr>
      </w:pPr>
      <w:r w:rsidRPr="00806E1A">
        <w:rPr>
          <w:szCs w:val="28"/>
        </w:rPr>
        <w:t>Заходи Вектору 6 спрямовані на поліпшення виробничого кадрового потенціалу, оптимізацію процедури набору персоналу і розробки комплексної системи взаємодії з найбільш перспективними і талановитими студентами, що опановують робітничі професії.</w:t>
      </w:r>
    </w:p>
    <w:p w:rsidR="00F949A6" w:rsidRPr="00806E1A" w:rsidRDefault="00F949A6" w:rsidP="00F949A6">
      <w:pPr>
        <w:jc w:val="both"/>
        <w:rPr>
          <w:szCs w:val="28"/>
        </w:rPr>
      </w:pPr>
    </w:p>
    <w:p w:rsidR="00F949A6" w:rsidRPr="00806E1A" w:rsidRDefault="00F949A6" w:rsidP="00F949A6">
      <w:pPr>
        <w:jc w:val="both"/>
        <w:rPr>
          <w:szCs w:val="28"/>
        </w:rPr>
      </w:pPr>
    </w:p>
    <w:tbl>
      <w:tblPr>
        <w:tblW w:w="963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
        <w:gridCol w:w="4280"/>
        <w:gridCol w:w="4536"/>
      </w:tblGrid>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 з/п</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 xml:space="preserve">Зміст заходів </w:t>
            </w:r>
          </w:p>
        </w:tc>
        <w:tc>
          <w:tcPr>
            <w:tcW w:w="4536" w:type="dxa"/>
          </w:tcPr>
          <w:p w:rsidR="00F949A6" w:rsidRPr="00806E1A" w:rsidRDefault="00F949A6" w:rsidP="00963755">
            <w:pPr>
              <w:ind w:left="120"/>
              <w:rPr>
                <w:szCs w:val="28"/>
              </w:rPr>
            </w:pPr>
            <w:r w:rsidRPr="00806E1A">
              <w:rPr>
                <w:szCs w:val="28"/>
              </w:rPr>
              <w:t>Організатор виконання</w:t>
            </w:r>
          </w:p>
        </w:tc>
      </w:tr>
      <w:tr w:rsidR="00F949A6" w:rsidRPr="00806E1A" w:rsidTr="00963755">
        <w:trPr>
          <w:trHeight w:val="491"/>
        </w:trPr>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1.</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Проведення профорієнтаційних заходів щодо започаткування власної справи; поширення успішних історій ведення бізнесу серед випускників загальноосвітніх навчальних закладів</w:t>
            </w:r>
          </w:p>
        </w:tc>
        <w:tc>
          <w:tcPr>
            <w:tcW w:w="4536" w:type="dxa"/>
          </w:tcPr>
          <w:p w:rsidR="00F949A6" w:rsidRPr="00806E1A" w:rsidRDefault="00F949A6" w:rsidP="00963755">
            <w:pPr>
              <w:ind w:left="146"/>
              <w:rPr>
                <w:szCs w:val="28"/>
              </w:rPr>
            </w:pPr>
            <w:r w:rsidRPr="00806E1A">
              <w:rPr>
                <w:szCs w:val="28"/>
              </w:rPr>
              <w:t>Управління економічного розвитку, проектної діяльності та інвестицій, Нововолинська міська філія Волинського обласного центру зайнятості</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2.</w:t>
            </w:r>
          </w:p>
        </w:tc>
        <w:tc>
          <w:tcPr>
            <w:tcW w:w="4280" w:type="dxa"/>
            <w:tcMar>
              <w:top w:w="0" w:type="dxa"/>
              <w:left w:w="108" w:type="dxa"/>
              <w:bottom w:w="0" w:type="dxa"/>
              <w:right w:w="108" w:type="dxa"/>
            </w:tcMar>
          </w:tcPr>
          <w:p w:rsidR="00F949A6" w:rsidRPr="00806E1A" w:rsidRDefault="00F949A6" w:rsidP="00963755">
            <w:pPr>
              <w:pStyle w:val="a9"/>
              <w:rPr>
                <w:sz w:val="28"/>
                <w:szCs w:val="28"/>
              </w:rPr>
            </w:pPr>
            <w:r w:rsidRPr="00806E1A">
              <w:rPr>
                <w:sz w:val="28"/>
                <w:szCs w:val="28"/>
              </w:rPr>
              <w:t>Популяризація робітничих професій</w:t>
            </w:r>
          </w:p>
        </w:tc>
        <w:tc>
          <w:tcPr>
            <w:tcW w:w="4536" w:type="dxa"/>
            <w:tcMar>
              <w:top w:w="0" w:type="dxa"/>
              <w:left w:w="108" w:type="dxa"/>
              <w:bottom w:w="0" w:type="dxa"/>
              <w:right w:w="108" w:type="dxa"/>
            </w:tcMar>
          </w:tcPr>
          <w:p w:rsidR="00F949A6" w:rsidRPr="00806E1A" w:rsidRDefault="00F949A6" w:rsidP="00963755">
            <w:pPr>
              <w:rPr>
                <w:szCs w:val="28"/>
              </w:rPr>
            </w:pPr>
            <w:r w:rsidRPr="00806E1A">
              <w:rPr>
                <w:szCs w:val="28"/>
              </w:rPr>
              <w:t>Управління економічного розвитку, проектної діяльності та інвестицій, Нововолинська міська філія Волинського обласного центру зайнятості</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3.</w:t>
            </w:r>
          </w:p>
        </w:tc>
        <w:tc>
          <w:tcPr>
            <w:tcW w:w="4280" w:type="dxa"/>
            <w:tcMar>
              <w:top w:w="0" w:type="dxa"/>
              <w:left w:w="108" w:type="dxa"/>
              <w:bottom w:w="0" w:type="dxa"/>
              <w:right w:w="108" w:type="dxa"/>
            </w:tcMar>
          </w:tcPr>
          <w:p w:rsidR="00F949A6" w:rsidRPr="00806E1A" w:rsidRDefault="00F949A6" w:rsidP="00963755">
            <w:pPr>
              <w:rPr>
                <w:szCs w:val="28"/>
              </w:rPr>
            </w:pPr>
            <w:r w:rsidRPr="00806E1A">
              <w:t>Зустрічі студентів з фахівцями,</w:t>
            </w:r>
            <w:r w:rsidRPr="00806E1A">
              <w:rPr>
                <w:szCs w:val="28"/>
              </w:rPr>
              <w:t xml:space="preserve"> стажування учнів шкіл та професійно-технічних навчальних закладів у бізнескомпаніях </w:t>
            </w:r>
          </w:p>
        </w:tc>
        <w:tc>
          <w:tcPr>
            <w:tcW w:w="4536" w:type="dxa"/>
          </w:tcPr>
          <w:p w:rsidR="00F949A6" w:rsidRPr="00806E1A" w:rsidRDefault="00F949A6" w:rsidP="00963755">
            <w:pPr>
              <w:keepNext/>
              <w:keepLines/>
              <w:ind w:left="62" w:right="120"/>
              <w:rPr>
                <w:szCs w:val="28"/>
              </w:rPr>
            </w:pPr>
            <w:r w:rsidRPr="00806E1A">
              <w:rPr>
                <w:szCs w:val="28"/>
              </w:rPr>
              <w:t xml:space="preserve">Управління економічного розвитку, проектної діяльності та інвестицій </w:t>
            </w:r>
          </w:p>
        </w:tc>
      </w:tr>
      <w:tr w:rsidR="00F949A6" w:rsidRPr="00806E1A" w:rsidTr="00963755">
        <w:tc>
          <w:tcPr>
            <w:tcW w:w="817" w:type="dxa"/>
            <w:tcMar>
              <w:top w:w="0" w:type="dxa"/>
              <w:left w:w="108" w:type="dxa"/>
              <w:bottom w:w="0" w:type="dxa"/>
              <w:right w:w="108" w:type="dxa"/>
            </w:tcMar>
          </w:tcPr>
          <w:p w:rsidR="00F949A6" w:rsidRPr="00806E1A" w:rsidRDefault="00F949A6" w:rsidP="00963755">
            <w:pPr>
              <w:pStyle w:val="a9"/>
              <w:jc w:val="center"/>
              <w:rPr>
                <w:sz w:val="28"/>
                <w:szCs w:val="28"/>
              </w:rPr>
            </w:pPr>
            <w:r w:rsidRPr="00806E1A">
              <w:rPr>
                <w:sz w:val="28"/>
                <w:szCs w:val="28"/>
              </w:rPr>
              <w:t>4.</w:t>
            </w:r>
          </w:p>
        </w:tc>
        <w:tc>
          <w:tcPr>
            <w:tcW w:w="4280" w:type="dxa"/>
            <w:tcMar>
              <w:top w:w="0" w:type="dxa"/>
              <w:left w:w="108" w:type="dxa"/>
              <w:bottom w:w="0" w:type="dxa"/>
              <w:right w:w="108" w:type="dxa"/>
            </w:tcMar>
          </w:tcPr>
          <w:p w:rsidR="00F949A6" w:rsidRPr="00806E1A" w:rsidRDefault="00F949A6" w:rsidP="00963755">
            <w:pPr>
              <w:rPr>
                <w:szCs w:val="28"/>
              </w:rPr>
            </w:pPr>
            <w:r w:rsidRPr="00806E1A">
              <w:t>Дослідження трудових ресурсів</w:t>
            </w:r>
          </w:p>
        </w:tc>
        <w:tc>
          <w:tcPr>
            <w:tcW w:w="4536" w:type="dxa"/>
          </w:tcPr>
          <w:p w:rsidR="00F949A6" w:rsidRPr="00806E1A" w:rsidRDefault="00F949A6" w:rsidP="00963755">
            <w:pPr>
              <w:keepNext/>
              <w:keepLines/>
              <w:ind w:left="62" w:right="120"/>
              <w:rPr>
                <w:szCs w:val="28"/>
              </w:rPr>
            </w:pPr>
            <w:r w:rsidRPr="00806E1A">
              <w:rPr>
                <w:szCs w:val="28"/>
              </w:rPr>
              <w:t>Управління економічного розвитку, проектної діяльності та інвестицій, Нововолинська міська філія Волинського обласного центру зайнятості</w:t>
            </w:r>
          </w:p>
        </w:tc>
      </w:tr>
    </w:tbl>
    <w:p w:rsidR="00F949A6" w:rsidRPr="00806E1A" w:rsidRDefault="00F949A6" w:rsidP="00F949A6">
      <w:pPr>
        <w:jc w:val="both"/>
        <w:rPr>
          <w:szCs w:val="28"/>
        </w:rPr>
      </w:pPr>
    </w:p>
    <w:p w:rsidR="00F949A6" w:rsidRDefault="00F949A6" w:rsidP="00F949A6">
      <w:pPr>
        <w:shd w:val="clear" w:color="auto" w:fill="FFFFFF"/>
        <w:spacing w:after="360"/>
        <w:jc w:val="both"/>
        <w:rPr>
          <w:szCs w:val="28"/>
          <w:lang w:eastAsia="uk-UA"/>
        </w:rPr>
      </w:pPr>
      <w:r w:rsidRPr="00806E1A">
        <w:rPr>
          <w:szCs w:val="28"/>
          <w:lang w:eastAsia="uk-UA"/>
        </w:rPr>
        <w:t xml:space="preserve">                                                                                                                     </w:t>
      </w:r>
    </w:p>
    <w:p w:rsidR="00F949A6" w:rsidRDefault="00F949A6" w:rsidP="00F949A6">
      <w:pPr>
        <w:shd w:val="clear" w:color="auto" w:fill="FFFFFF"/>
        <w:spacing w:after="360"/>
        <w:jc w:val="both"/>
        <w:rPr>
          <w:szCs w:val="28"/>
          <w:lang w:eastAsia="uk-UA"/>
        </w:rPr>
      </w:pPr>
    </w:p>
    <w:p w:rsidR="00F949A6" w:rsidRDefault="00F949A6" w:rsidP="00F949A6">
      <w:pPr>
        <w:shd w:val="clear" w:color="auto" w:fill="FFFFFF"/>
        <w:spacing w:after="360"/>
        <w:jc w:val="both"/>
        <w:rPr>
          <w:szCs w:val="28"/>
          <w:lang w:eastAsia="uk-UA"/>
        </w:rPr>
      </w:pPr>
    </w:p>
    <w:p w:rsidR="00F949A6" w:rsidRDefault="00F949A6" w:rsidP="00F949A6">
      <w:pPr>
        <w:shd w:val="clear" w:color="auto" w:fill="FFFFFF"/>
        <w:spacing w:after="360"/>
        <w:jc w:val="both"/>
        <w:rPr>
          <w:szCs w:val="28"/>
          <w:lang w:eastAsia="uk-UA"/>
        </w:rPr>
      </w:pPr>
    </w:p>
    <w:p w:rsidR="00F949A6" w:rsidRDefault="00F949A6" w:rsidP="00F949A6">
      <w:pPr>
        <w:shd w:val="clear" w:color="auto" w:fill="FFFFFF"/>
        <w:spacing w:after="360"/>
        <w:jc w:val="both"/>
        <w:rPr>
          <w:szCs w:val="28"/>
          <w:lang w:eastAsia="uk-UA"/>
        </w:rPr>
      </w:pPr>
    </w:p>
    <w:p w:rsidR="00F949A6" w:rsidRDefault="00F949A6" w:rsidP="00F949A6">
      <w:pPr>
        <w:shd w:val="clear" w:color="auto" w:fill="FFFFFF"/>
        <w:spacing w:after="360"/>
        <w:jc w:val="both"/>
        <w:rPr>
          <w:szCs w:val="28"/>
          <w:lang w:eastAsia="uk-UA"/>
        </w:rPr>
      </w:pPr>
    </w:p>
    <w:p w:rsidR="00F949A6" w:rsidRDefault="00F949A6" w:rsidP="00F949A6">
      <w:pPr>
        <w:shd w:val="clear" w:color="auto" w:fill="FFFFFF"/>
        <w:spacing w:after="360"/>
        <w:jc w:val="both"/>
        <w:rPr>
          <w:szCs w:val="28"/>
          <w:lang w:eastAsia="uk-UA"/>
        </w:rPr>
      </w:pPr>
    </w:p>
    <w:p w:rsidR="00F949A6" w:rsidRPr="00806E1A" w:rsidRDefault="00F949A6" w:rsidP="00F949A6">
      <w:pPr>
        <w:shd w:val="clear" w:color="auto" w:fill="FFFFFF"/>
        <w:spacing w:after="360"/>
        <w:jc w:val="both"/>
        <w:rPr>
          <w:szCs w:val="28"/>
          <w:lang w:eastAsia="uk-UA"/>
        </w:rPr>
      </w:pPr>
      <w:r>
        <w:rPr>
          <w:szCs w:val="28"/>
          <w:lang w:eastAsia="uk-UA"/>
        </w:rPr>
        <w:lastRenderedPageBreak/>
        <w:t xml:space="preserve">                                                                                                                   </w:t>
      </w:r>
      <w:r w:rsidRPr="00806E1A">
        <w:rPr>
          <w:szCs w:val="28"/>
          <w:lang w:eastAsia="uk-UA"/>
        </w:rPr>
        <w:t xml:space="preserve">Додаток 3 </w:t>
      </w:r>
    </w:p>
    <w:p w:rsidR="00F949A6" w:rsidRPr="00806E1A" w:rsidRDefault="00F949A6" w:rsidP="00F949A6">
      <w:pPr>
        <w:shd w:val="clear" w:color="auto" w:fill="FFFFFF"/>
        <w:jc w:val="center"/>
        <w:rPr>
          <w:szCs w:val="28"/>
          <w:lang w:eastAsia="uk-UA"/>
        </w:rPr>
      </w:pPr>
      <w:r w:rsidRPr="00806E1A">
        <w:rPr>
          <w:szCs w:val="28"/>
          <w:lang w:eastAsia="uk-UA"/>
        </w:rPr>
        <w:t>Перелік результативних показників виконання Програми сприяння розвитку малого і середнього підприємництва у м. Нововолинську до 2024 року.</w:t>
      </w:r>
    </w:p>
    <w:p w:rsidR="00F949A6" w:rsidRPr="00806E1A" w:rsidRDefault="00F949A6" w:rsidP="00F949A6">
      <w:pPr>
        <w:shd w:val="clear" w:color="auto" w:fill="FFFFFF"/>
        <w:jc w:val="both"/>
        <w:rPr>
          <w:szCs w:val="28"/>
          <w:lang w:eastAsia="uk-UA"/>
        </w:rPr>
      </w:pPr>
    </w:p>
    <w:p w:rsidR="00F949A6" w:rsidRPr="00806E1A" w:rsidRDefault="00F949A6" w:rsidP="00F949A6">
      <w:pPr>
        <w:pStyle w:val="a7"/>
        <w:numPr>
          <w:ilvl w:val="0"/>
          <w:numId w:val="6"/>
        </w:numPr>
        <w:shd w:val="clear" w:color="auto" w:fill="FFFFFF"/>
        <w:spacing w:after="0" w:line="240" w:lineRule="auto"/>
        <w:jc w:val="both"/>
        <w:rPr>
          <w:rFonts w:ascii="Times New Roman" w:hAnsi="Times New Roman"/>
          <w:sz w:val="28"/>
          <w:szCs w:val="28"/>
          <w:lang w:eastAsia="uk-UA"/>
        </w:rPr>
      </w:pPr>
      <w:r w:rsidRPr="00806E1A">
        <w:rPr>
          <w:rFonts w:ascii="Times New Roman" w:hAnsi="Times New Roman"/>
          <w:sz w:val="28"/>
          <w:szCs w:val="28"/>
        </w:rPr>
        <w:t xml:space="preserve">Кількість проведених заходів з підтримки підприємницької діяльності. </w:t>
      </w:r>
    </w:p>
    <w:p w:rsidR="00F949A6" w:rsidRPr="00806E1A" w:rsidRDefault="00F949A6" w:rsidP="00F949A6">
      <w:pPr>
        <w:pStyle w:val="a7"/>
        <w:numPr>
          <w:ilvl w:val="0"/>
          <w:numId w:val="6"/>
        </w:numPr>
        <w:shd w:val="clear" w:color="auto" w:fill="FFFFFF"/>
        <w:spacing w:after="0" w:line="240" w:lineRule="auto"/>
        <w:jc w:val="both"/>
        <w:rPr>
          <w:rFonts w:ascii="Times New Roman" w:hAnsi="Times New Roman"/>
          <w:sz w:val="28"/>
          <w:szCs w:val="28"/>
        </w:rPr>
      </w:pPr>
      <w:r w:rsidRPr="00806E1A">
        <w:rPr>
          <w:rFonts w:ascii="Times New Roman" w:hAnsi="Times New Roman"/>
          <w:sz w:val="28"/>
          <w:szCs w:val="28"/>
        </w:rPr>
        <w:t>Кількість залучених учасників заходів.</w:t>
      </w:r>
    </w:p>
    <w:p w:rsidR="00F949A6" w:rsidRPr="00806E1A" w:rsidRDefault="00F949A6" w:rsidP="00F949A6">
      <w:pPr>
        <w:pStyle w:val="a7"/>
        <w:numPr>
          <w:ilvl w:val="0"/>
          <w:numId w:val="6"/>
        </w:numPr>
        <w:shd w:val="clear" w:color="auto" w:fill="FFFFFF"/>
        <w:spacing w:after="0" w:line="240" w:lineRule="auto"/>
        <w:jc w:val="both"/>
        <w:rPr>
          <w:rFonts w:ascii="Times New Roman" w:hAnsi="Times New Roman"/>
          <w:sz w:val="28"/>
          <w:szCs w:val="28"/>
          <w:lang w:eastAsia="uk-UA"/>
        </w:rPr>
      </w:pPr>
      <w:r w:rsidRPr="00806E1A">
        <w:rPr>
          <w:rFonts w:ascii="Times New Roman" w:hAnsi="Times New Roman"/>
          <w:sz w:val="28"/>
          <w:szCs w:val="28"/>
        </w:rPr>
        <w:t>Кількість укладених угод на реалізацію заходів.</w:t>
      </w:r>
    </w:p>
    <w:p w:rsidR="00F949A6" w:rsidRPr="00806E1A" w:rsidRDefault="00F949A6" w:rsidP="00F949A6">
      <w:pPr>
        <w:pStyle w:val="a7"/>
        <w:numPr>
          <w:ilvl w:val="0"/>
          <w:numId w:val="6"/>
        </w:numPr>
        <w:shd w:val="clear" w:color="auto" w:fill="FFFFFF"/>
        <w:spacing w:after="0" w:line="240" w:lineRule="auto"/>
        <w:jc w:val="both"/>
        <w:rPr>
          <w:rFonts w:ascii="Times New Roman" w:hAnsi="Times New Roman"/>
          <w:sz w:val="28"/>
          <w:szCs w:val="28"/>
          <w:lang w:eastAsia="uk-UA"/>
        </w:rPr>
      </w:pPr>
      <w:r w:rsidRPr="00806E1A">
        <w:rPr>
          <w:rFonts w:ascii="Times New Roman" w:hAnsi="Times New Roman"/>
          <w:sz w:val="28"/>
          <w:szCs w:val="28"/>
        </w:rPr>
        <w:t>Кількість подій, пов’язаних з організацією діалогу бізнесу і влади.</w:t>
      </w:r>
    </w:p>
    <w:p w:rsidR="00F949A6" w:rsidRPr="00806E1A" w:rsidRDefault="00F949A6" w:rsidP="00F949A6">
      <w:pPr>
        <w:pStyle w:val="a7"/>
        <w:numPr>
          <w:ilvl w:val="0"/>
          <w:numId w:val="6"/>
        </w:numPr>
        <w:shd w:val="clear" w:color="auto" w:fill="FFFFFF"/>
        <w:spacing w:after="0" w:line="240" w:lineRule="auto"/>
        <w:jc w:val="both"/>
        <w:rPr>
          <w:rFonts w:ascii="Times New Roman" w:hAnsi="Times New Roman"/>
          <w:sz w:val="28"/>
          <w:szCs w:val="28"/>
          <w:lang w:eastAsia="uk-UA"/>
        </w:rPr>
      </w:pPr>
      <w:r w:rsidRPr="00806E1A">
        <w:rPr>
          <w:rFonts w:ascii="Times New Roman" w:hAnsi="Times New Roman"/>
          <w:sz w:val="28"/>
          <w:szCs w:val="28"/>
        </w:rPr>
        <w:t>Кількість розміщених новин.</w:t>
      </w:r>
    </w:p>
    <w:p w:rsidR="00F949A6" w:rsidRPr="00806E1A" w:rsidRDefault="00F949A6" w:rsidP="00F949A6">
      <w:pPr>
        <w:pStyle w:val="a7"/>
        <w:numPr>
          <w:ilvl w:val="0"/>
          <w:numId w:val="6"/>
        </w:numPr>
        <w:shd w:val="clear" w:color="auto" w:fill="FFFFFF"/>
        <w:spacing w:after="0" w:line="240" w:lineRule="auto"/>
        <w:jc w:val="both"/>
        <w:rPr>
          <w:rFonts w:ascii="Times New Roman" w:hAnsi="Times New Roman"/>
          <w:sz w:val="28"/>
          <w:szCs w:val="28"/>
          <w:lang w:eastAsia="uk-UA"/>
        </w:rPr>
      </w:pPr>
      <w:r w:rsidRPr="00806E1A">
        <w:rPr>
          <w:rFonts w:ascii="Times New Roman" w:hAnsi="Times New Roman"/>
          <w:sz w:val="28"/>
          <w:szCs w:val="28"/>
        </w:rPr>
        <w:t>Кількість створених нових робочих місць у сфері малого та середнього бізнесу.</w:t>
      </w:r>
    </w:p>
    <w:p w:rsidR="00F949A6" w:rsidRPr="00806E1A" w:rsidRDefault="00F949A6" w:rsidP="00F949A6">
      <w:pPr>
        <w:pStyle w:val="a7"/>
        <w:numPr>
          <w:ilvl w:val="0"/>
          <w:numId w:val="6"/>
        </w:numPr>
        <w:shd w:val="clear" w:color="auto" w:fill="FFFFFF"/>
        <w:spacing w:after="0" w:line="240" w:lineRule="auto"/>
        <w:jc w:val="both"/>
        <w:rPr>
          <w:rFonts w:ascii="Times New Roman" w:hAnsi="Times New Roman"/>
          <w:sz w:val="28"/>
          <w:szCs w:val="28"/>
          <w:lang w:eastAsia="uk-UA"/>
        </w:rPr>
      </w:pPr>
      <w:r w:rsidRPr="00806E1A">
        <w:rPr>
          <w:rFonts w:ascii="Times New Roman" w:hAnsi="Times New Roman"/>
          <w:sz w:val="28"/>
          <w:szCs w:val="28"/>
        </w:rPr>
        <w:t>Надходження від єдиного податку, податку на нерухоме майно, відмінне від земельної ділянки.</w:t>
      </w:r>
    </w:p>
    <w:p w:rsidR="00F949A6" w:rsidRDefault="00F949A6" w:rsidP="00F949A6">
      <w:pPr>
        <w:spacing w:before="75" w:after="75"/>
        <w:ind w:firstLine="300"/>
        <w:rPr>
          <w:rFonts w:eastAsia="Times New Roman"/>
          <w:szCs w:val="28"/>
          <w:lang w:eastAsia="uk-UA"/>
        </w:rPr>
      </w:pPr>
    </w:p>
    <w:sectPr w:rsidR="00F949A6" w:rsidSect="00FB7412">
      <w:pgSz w:w="11906" w:h="16838"/>
      <w:pgMar w:top="284" w:right="566" w:bottom="567"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1251 Times">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C62B5"/>
    <w:multiLevelType w:val="multilevel"/>
    <w:tmpl w:val="F8D0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0201C"/>
    <w:multiLevelType w:val="hybridMultilevel"/>
    <w:tmpl w:val="99969BB8"/>
    <w:lvl w:ilvl="0" w:tplc="0419000F">
      <w:start w:val="1"/>
      <w:numFmt w:val="decimal"/>
      <w:lvlText w:val="%1."/>
      <w:lvlJc w:val="left"/>
      <w:pPr>
        <w:tabs>
          <w:tab w:val="num" w:pos="611"/>
        </w:tabs>
        <w:ind w:left="611" w:hanging="360"/>
      </w:pPr>
      <w:rPr>
        <w:rFonts w:hint="default"/>
      </w:rPr>
    </w:lvl>
    <w:lvl w:ilvl="1" w:tplc="04190019" w:tentative="1">
      <w:start w:val="1"/>
      <w:numFmt w:val="lowerLetter"/>
      <w:lvlText w:val="%2."/>
      <w:lvlJc w:val="left"/>
      <w:pPr>
        <w:tabs>
          <w:tab w:val="num" w:pos="1331"/>
        </w:tabs>
        <w:ind w:left="1331" w:hanging="360"/>
      </w:pPr>
    </w:lvl>
    <w:lvl w:ilvl="2" w:tplc="0419001B" w:tentative="1">
      <w:start w:val="1"/>
      <w:numFmt w:val="lowerRoman"/>
      <w:lvlText w:val="%3."/>
      <w:lvlJc w:val="right"/>
      <w:pPr>
        <w:tabs>
          <w:tab w:val="num" w:pos="2051"/>
        </w:tabs>
        <w:ind w:left="2051" w:hanging="180"/>
      </w:pPr>
    </w:lvl>
    <w:lvl w:ilvl="3" w:tplc="0419000F" w:tentative="1">
      <w:start w:val="1"/>
      <w:numFmt w:val="decimal"/>
      <w:lvlText w:val="%4."/>
      <w:lvlJc w:val="left"/>
      <w:pPr>
        <w:tabs>
          <w:tab w:val="num" w:pos="2771"/>
        </w:tabs>
        <w:ind w:left="2771" w:hanging="360"/>
      </w:pPr>
    </w:lvl>
    <w:lvl w:ilvl="4" w:tplc="04190019" w:tentative="1">
      <w:start w:val="1"/>
      <w:numFmt w:val="lowerLetter"/>
      <w:lvlText w:val="%5."/>
      <w:lvlJc w:val="left"/>
      <w:pPr>
        <w:tabs>
          <w:tab w:val="num" w:pos="3491"/>
        </w:tabs>
        <w:ind w:left="3491" w:hanging="360"/>
      </w:pPr>
    </w:lvl>
    <w:lvl w:ilvl="5" w:tplc="0419001B" w:tentative="1">
      <w:start w:val="1"/>
      <w:numFmt w:val="lowerRoman"/>
      <w:lvlText w:val="%6."/>
      <w:lvlJc w:val="right"/>
      <w:pPr>
        <w:tabs>
          <w:tab w:val="num" w:pos="4211"/>
        </w:tabs>
        <w:ind w:left="4211" w:hanging="180"/>
      </w:pPr>
    </w:lvl>
    <w:lvl w:ilvl="6" w:tplc="0419000F" w:tentative="1">
      <w:start w:val="1"/>
      <w:numFmt w:val="decimal"/>
      <w:lvlText w:val="%7."/>
      <w:lvlJc w:val="left"/>
      <w:pPr>
        <w:tabs>
          <w:tab w:val="num" w:pos="4931"/>
        </w:tabs>
        <w:ind w:left="4931" w:hanging="360"/>
      </w:pPr>
    </w:lvl>
    <w:lvl w:ilvl="7" w:tplc="04190019" w:tentative="1">
      <w:start w:val="1"/>
      <w:numFmt w:val="lowerLetter"/>
      <w:lvlText w:val="%8."/>
      <w:lvlJc w:val="left"/>
      <w:pPr>
        <w:tabs>
          <w:tab w:val="num" w:pos="5651"/>
        </w:tabs>
        <w:ind w:left="5651" w:hanging="360"/>
      </w:pPr>
    </w:lvl>
    <w:lvl w:ilvl="8" w:tplc="0419001B" w:tentative="1">
      <w:start w:val="1"/>
      <w:numFmt w:val="lowerRoman"/>
      <w:lvlText w:val="%9."/>
      <w:lvlJc w:val="right"/>
      <w:pPr>
        <w:tabs>
          <w:tab w:val="num" w:pos="6371"/>
        </w:tabs>
        <w:ind w:left="6371" w:hanging="180"/>
      </w:pPr>
    </w:lvl>
  </w:abstractNum>
  <w:abstractNum w:abstractNumId="2" w15:restartNumberingAfterBreak="0">
    <w:nsid w:val="1CCE50FC"/>
    <w:multiLevelType w:val="hybridMultilevel"/>
    <w:tmpl w:val="D2F6A94E"/>
    <w:lvl w:ilvl="0" w:tplc="EA928C9C">
      <w:start w:val="2014"/>
      <w:numFmt w:val="bullet"/>
      <w:lvlText w:val="-"/>
      <w:lvlJc w:val="left"/>
      <w:pPr>
        <w:ind w:left="660" w:hanging="360"/>
      </w:pPr>
      <w:rPr>
        <w:rFonts w:ascii="Times New Roman" w:eastAsia="Times New Roman" w:hAnsi="Times New Roman" w:cs="Times New Roman" w:hint="default"/>
      </w:rPr>
    </w:lvl>
    <w:lvl w:ilvl="1" w:tplc="04220003" w:tentative="1">
      <w:start w:val="1"/>
      <w:numFmt w:val="bullet"/>
      <w:lvlText w:val="o"/>
      <w:lvlJc w:val="left"/>
      <w:pPr>
        <w:ind w:left="1380" w:hanging="360"/>
      </w:pPr>
      <w:rPr>
        <w:rFonts w:ascii="Courier New" w:hAnsi="Courier New" w:cs="Courier New" w:hint="default"/>
      </w:rPr>
    </w:lvl>
    <w:lvl w:ilvl="2" w:tplc="04220005" w:tentative="1">
      <w:start w:val="1"/>
      <w:numFmt w:val="bullet"/>
      <w:lvlText w:val=""/>
      <w:lvlJc w:val="left"/>
      <w:pPr>
        <w:ind w:left="2100" w:hanging="360"/>
      </w:pPr>
      <w:rPr>
        <w:rFonts w:ascii="Wingdings" w:hAnsi="Wingdings" w:hint="default"/>
      </w:rPr>
    </w:lvl>
    <w:lvl w:ilvl="3" w:tplc="04220001" w:tentative="1">
      <w:start w:val="1"/>
      <w:numFmt w:val="bullet"/>
      <w:lvlText w:val=""/>
      <w:lvlJc w:val="left"/>
      <w:pPr>
        <w:ind w:left="2820" w:hanging="360"/>
      </w:pPr>
      <w:rPr>
        <w:rFonts w:ascii="Symbol" w:hAnsi="Symbol" w:hint="default"/>
      </w:rPr>
    </w:lvl>
    <w:lvl w:ilvl="4" w:tplc="04220003" w:tentative="1">
      <w:start w:val="1"/>
      <w:numFmt w:val="bullet"/>
      <w:lvlText w:val="o"/>
      <w:lvlJc w:val="left"/>
      <w:pPr>
        <w:ind w:left="3540" w:hanging="360"/>
      </w:pPr>
      <w:rPr>
        <w:rFonts w:ascii="Courier New" w:hAnsi="Courier New" w:cs="Courier New" w:hint="default"/>
      </w:rPr>
    </w:lvl>
    <w:lvl w:ilvl="5" w:tplc="04220005" w:tentative="1">
      <w:start w:val="1"/>
      <w:numFmt w:val="bullet"/>
      <w:lvlText w:val=""/>
      <w:lvlJc w:val="left"/>
      <w:pPr>
        <w:ind w:left="4260" w:hanging="360"/>
      </w:pPr>
      <w:rPr>
        <w:rFonts w:ascii="Wingdings" w:hAnsi="Wingdings" w:hint="default"/>
      </w:rPr>
    </w:lvl>
    <w:lvl w:ilvl="6" w:tplc="04220001" w:tentative="1">
      <w:start w:val="1"/>
      <w:numFmt w:val="bullet"/>
      <w:lvlText w:val=""/>
      <w:lvlJc w:val="left"/>
      <w:pPr>
        <w:ind w:left="4980" w:hanging="360"/>
      </w:pPr>
      <w:rPr>
        <w:rFonts w:ascii="Symbol" w:hAnsi="Symbol" w:hint="default"/>
      </w:rPr>
    </w:lvl>
    <w:lvl w:ilvl="7" w:tplc="04220003" w:tentative="1">
      <w:start w:val="1"/>
      <w:numFmt w:val="bullet"/>
      <w:lvlText w:val="o"/>
      <w:lvlJc w:val="left"/>
      <w:pPr>
        <w:ind w:left="5700" w:hanging="360"/>
      </w:pPr>
      <w:rPr>
        <w:rFonts w:ascii="Courier New" w:hAnsi="Courier New" w:cs="Courier New" w:hint="default"/>
      </w:rPr>
    </w:lvl>
    <w:lvl w:ilvl="8" w:tplc="04220005" w:tentative="1">
      <w:start w:val="1"/>
      <w:numFmt w:val="bullet"/>
      <w:lvlText w:val=""/>
      <w:lvlJc w:val="left"/>
      <w:pPr>
        <w:ind w:left="6420" w:hanging="360"/>
      </w:pPr>
      <w:rPr>
        <w:rFonts w:ascii="Wingdings" w:hAnsi="Wingdings" w:hint="default"/>
      </w:rPr>
    </w:lvl>
  </w:abstractNum>
  <w:abstractNum w:abstractNumId="3" w15:restartNumberingAfterBreak="0">
    <w:nsid w:val="36B5078F"/>
    <w:multiLevelType w:val="hybridMultilevel"/>
    <w:tmpl w:val="FE6AED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9A12488"/>
    <w:multiLevelType w:val="hybridMultilevel"/>
    <w:tmpl w:val="42EE255C"/>
    <w:lvl w:ilvl="0" w:tplc="97E6C37C">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9F13EE7"/>
    <w:multiLevelType w:val="hybridMultilevel"/>
    <w:tmpl w:val="E7A65D4E"/>
    <w:lvl w:ilvl="0" w:tplc="97E6C37C">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A0A7EAD"/>
    <w:multiLevelType w:val="hybridMultilevel"/>
    <w:tmpl w:val="01D0E26A"/>
    <w:lvl w:ilvl="0" w:tplc="97E6C37C">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C1"/>
    <w:rsid w:val="00040EFB"/>
    <w:rsid w:val="0006136F"/>
    <w:rsid w:val="000614E5"/>
    <w:rsid w:val="00077066"/>
    <w:rsid w:val="000C5C63"/>
    <w:rsid w:val="000D3311"/>
    <w:rsid w:val="000F1A9B"/>
    <w:rsid w:val="000F5457"/>
    <w:rsid w:val="00102986"/>
    <w:rsid w:val="00134658"/>
    <w:rsid w:val="00165F47"/>
    <w:rsid w:val="00187EED"/>
    <w:rsid w:val="001B230A"/>
    <w:rsid w:val="0021014E"/>
    <w:rsid w:val="00237FAF"/>
    <w:rsid w:val="00241B4C"/>
    <w:rsid w:val="00294CE9"/>
    <w:rsid w:val="002A56A8"/>
    <w:rsid w:val="002C368D"/>
    <w:rsid w:val="002F3608"/>
    <w:rsid w:val="00307CF6"/>
    <w:rsid w:val="00311E9C"/>
    <w:rsid w:val="003148F1"/>
    <w:rsid w:val="00321A89"/>
    <w:rsid w:val="003435F9"/>
    <w:rsid w:val="003572C5"/>
    <w:rsid w:val="00367287"/>
    <w:rsid w:val="00387EC0"/>
    <w:rsid w:val="003A1B43"/>
    <w:rsid w:val="003C1600"/>
    <w:rsid w:val="003D0F4C"/>
    <w:rsid w:val="003E75DF"/>
    <w:rsid w:val="00436430"/>
    <w:rsid w:val="00446685"/>
    <w:rsid w:val="004573F4"/>
    <w:rsid w:val="0047158A"/>
    <w:rsid w:val="004A2B16"/>
    <w:rsid w:val="004A6154"/>
    <w:rsid w:val="004C7B06"/>
    <w:rsid w:val="005123C7"/>
    <w:rsid w:val="00512E72"/>
    <w:rsid w:val="00532B95"/>
    <w:rsid w:val="00540749"/>
    <w:rsid w:val="0054673E"/>
    <w:rsid w:val="00580070"/>
    <w:rsid w:val="005803F9"/>
    <w:rsid w:val="00584EFD"/>
    <w:rsid w:val="005E0750"/>
    <w:rsid w:val="00600F6A"/>
    <w:rsid w:val="006156BB"/>
    <w:rsid w:val="00622A8A"/>
    <w:rsid w:val="00623467"/>
    <w:rsid w:val="00626028"/>
    <w:rsid w:val="00627638"/>
    <w:rsid w:val="00632C5F"/>
    <w:rsid w:val="00675811"/>
    <w:rsid w:val="006779AA"/>
    <w:rsid w:val="006A7D92"/>
    <w:rsid w:val="006C67B0"/>
    <w:rsid w:val="00700959"/>
    <w:rsid w:val="007207F5"/>
    <w:rsid w:val="007211E2"/>
    <w:rsid w:val="0072596F"/>
    <w:rsid w:val="00746B4C"/>
    <w:rsid w:val="0078477C"/>
    <w:rsid w:val="00785DFD"/>
    <w:rsid w:val="007A7B30"/>
    <w:rsid w:val="008024CC"/>
    <w:rsid w:val="00804C78"/>
    <w:rsid w:val="00814562"/>
    <w:rsid w:val="00814D17"/>
    <w:rsid w:val="0083036E"/>
    <w:rsid w:val="00851986"/>
    <w:rsid w:val="00863DAE"/>
    <w:rsid w:val="00870D6F"/>
    <w:rsid w:val="008B56A2"/>
    <w:rsid w:val="008D0821"/>
    <w:rsid w:val="008D2384"/>
    <w:rsid w:val="008F138E"/>
    <w:rsid w:val="008F58B8"/>
    <w:rsid w:val="009174B4"/>
    <w:rsid w:val="0093420C"/>
    <w:rsid w:val="00960953"/>
    <w:rsid w:val="00975C7D"/>
    <w:rsid w:val="00981414"/>
    <w:rsid w:val="0098437C"/>
    <w:rsid w:val="00997F6B"/>
    <w:rsid w:val="00A14481"/>
    <w:rsid w:val="00A16BEC"/>
    <w:rsid w:val="00A316C9"/>
    <w:rsid w:val="00A3723C"/>
    <w:rsid w:val="00A43429"/>
    <w:rsid w:val="00A952E7"/>
    <w:rsid w:val="00AB0C3C"/>
    <w:rsid w:val="00AC4260"/>
    <w:rsid w:val="00AE0C09"/>
    <w:rsid w:val="00B00DEF"/>
    <w:rsid w:val="00B208C2"/>
    <w:rsid w:val="00B23751"/>
    <w:rsid w:val="00B825D7"/>
    <w:rsid w:val="00BC19B0"/>
    <w:rsid w:val="00BC3670"/>
    <w:rsid w:val="00BD02D6"/>
    <w:rsid w:val="00BD6883"/>
    <w:rsid w:val="00C201BC"/>
    <w:rsid w:val="00C24CB4"/>
    <w:rsid w:val="00C34055"/>
    <w:rsid w:val="00C60CB2"/>
    <w:rsid w:val="00C709CE"/>
    <w:rsid w:val="00C7419B"/>
    <w:rsid w:val="00CC70EC"/>
    <w:rsid w:val="00CE2BFD"/>
    <w:rsid w:val="00D0092C"/>
    <w:rsid w:val="00D1761E"/>
    <w:rsid w:val="00D55424"/>
    <w:rsid w:val="00D75748"/>
    <w:rsid w:val="00D840C2"/>
    <w:rsid w:val="00DB38EC"/>
    <w:rsid w:val="00DC1AA9"/>
    <w:rsid w:val="00E00034"/>
    <w:rsid w:val="00E242CA"/>
    <w:rsid w:val="00E66834"/>
    <w:rsid w:val="00E74BDC"/>
    <w:rsid w:val="00E84218"/>
    <w:rsid w:val="00EB1344"/>
    <w:rsid w:val="00F23E56"/>
    <w:rsid w:val="00F371FA"/>
    <w:rsid w:val="00F512A9"/>
    <w:rsid w:val="00F51832"/>
    <w:rsid w:val="00F5636C"/>
    <w:rsid w:val="00F83422"/>
    <w:rsid w:val="00F949A6"/>
    <w:rsid w:val="00F954AE"/>
    <w:rsid w:val="00FA14E1"/>
    <w:rsid w:val="00FB04D5"/>
    <w:rsid w:val="00FB1CD6"/>
    <w:rsid w:val="00FB3EAC"/>
    <w:rsid w:val="00FB47C1"/>
    <w:rsid w:val="00FB7412"/>
    <w:rsid w:val="00FD5BD9"/>
    <w:rsid w:val="00FF330B"/>
    <w:rsid w:val="00FF7D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324E0"/>
  <w15:chartTrackingRefBased/>
  <w15:docId w15:val="{C088D681-067E-4C44-8F0A-71A41A73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99"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F6A"/>
    <w:rPr>
      <w:sz w:val="28"/>
      <w:lang w:eastAsia="ru-RU"/>
    </w:rPr>
  </w:style>
  <w:style w:type="paragraph" w:styleId="1">
    <w:name w:val="heading 1"/>
    <w:basedOn w:val="a"/>
    <w:next w:val="a"/>
    <w:qFormat/>
    <w:rsid w:val="00627638"/>
    <w:pPr>
      <w:keepNext/>
      <w:ind w:firstLine="720"/>
      <w:jc w:val="both"/>
      <w:outlineLvl w:val="0"/>
    </w:pPr>
    <w:rPr>
      <w:b/>
      <w:i/>
      <w:u w:val="single"/>
    </w:rPr>
  </w:style>
  <w:style w:type="paragraph" w:styleId="2">
    <w:name w:val="heading 2"/>
    <w:basedOn w:val="a"/>
    <w:next w:val="a"/>
    <w:qFormat/>
    <w:rsid w:val="00627638"/>
    <w:pPr>
      <w:keepNext/>
      <w:jc w:val="center"/>
      <w:outlineLvl w:val="1"/>
    </w:pPr>
    <w:rPr>
      <w:b/>
      <w:i/>
      <w:u w:val="single"/>
    </w:rPr>
  </w:style>
  <w:style w:type="paragraph" w:styleId="4">
    <w:name w:val="heading 4"/>
    <w:basedOn w:val="a"/>
    <w:next w:val="a"/>
    <w:link w:val="40"/>
    <w:uiPriority w:val="9"/>
    <w:qFormat/>
    <w:rsid w:val="003148F1"/>
    <w:pPr>
      <w:keepNext/>
      <w:spacing w:before="240" w:after="60"/>
      <w:outlineLvl w:val="3"/>
    </w:pPr>
    <w:rPr>
      <w:rFonts w:ascii="Calibri" w:eastAsia="Times New Roman" w:hAnsi="Calibri"/>
      <w:b/>
      <w:bCs/>
      <w:szCs w:val="28"/>
    </w:rPr>
  </w:style>
  <w:style w:type="paragraph" w:styleId="5">
    <w:name w:val="heading 5"/>
    <w:basedOn w:val="a"/>
    <w:next w:val="a"/>
    <w:link w:val="50"/>
    <w:uiPriority w:val="9"/>
    <w:qFormat/>
    <w:rsid w:val="003148F1"/>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Обычный.…P"/>
    <w:rsid w:val="00627638"/>
    <w:pPr>
      <w:widowControl w:val="0"/>
    </w:pPr>
    <w:rPr>
      <w:rFonts w:ascii="1251 Times" w:hAnsi="1251 Times"/>
      <w:sz w:val="24"/>
      <w:lang w:val="ru-RU" w:eastAsia="ru-RU"/>
    </w:rPr>
  </w:style>
  <w:style w:type="paragraph" w:styleId="20">
    <w:name w:val="Body Text 2"/>
    <w:basedOn w:val="a"/>
    <w:rsid w:val="00DC1AA9"/>
    <w:rPr>
      <w:rFonts w:eastAsia="Times New Roman"/>
      <w:lang w:val="ru-RU" w:eastAsia="uk-UA"/>
    </w:rPr>
  </w:style>
  <w:style w:type="paragraph" w:styleId="a3">
    <w:name w:val="Balloon Text"/>
    <w:basedOn w:val="a"/>
    <w:semiHidden/>
    <w:rsid w:val="00AE0C09"/>
    <w:rPr>
      <w:rFonts w:ascii="Tahoma" w:hAnsi="Tahoma" w:cs="Tahoma"/>
      <w:sz w:val="16"/>
      <w:szCs w:val="16"/>
    </w:rPr>
  </w:style>
  <w:style w:type="character" w:customStyle="1" w:styleId="40">
    <w:name w:val="Заголовок 4 Знак"/>
    <w:link w:val="4"/>
    <w:uiPriority w:val="9"/>
    <w:semiHidden/>
    <w:rsid w:val="003148F1"/>
    <w:rPr>
      <w:rFonts w:ascii="Calibri" w:eastAsia="Times New Roman" w:hAnsi="Calibri" w:cs="Times New Roman"/>
      <w:b/>
      <w:bCs/>
      <w:sz w:val="28"/>
      <w:szCs w:val="28"/>
      <w:lang w:eastAsia="ru-RU"/>
    </w:rPr>
  </w:style>
  <w:style w:type="character" w:customStyle="1" w:styleId="50">
    <w:name w:val="Заголовок 5 Знак"/>
    <w:link w:val="5"/>
    <w:uiPriority w:val="9"/>
    <w:semiHidden/>
    <w:rsid w:val="003148F1"/>
    <w:rPr>
      <w:rFonts w:ascii="Calibri" w:eastAsia="Times New Roman" w:hAnsi="Calibri" w:cs="Times New Roman"/>
      <w:b/>
      <w:bCs/>
      <w:i/>
      <w:iCs/>
      <w:sz w:val="26"/>
      <w:szCs w:val="26"/>
      <w:lang w:eastAsia="ru-RU"/>
    </w:rPr>
  </w:style>
  <w:style w:type="paragraph" w:styleId="a4">
    <w:name w:val="caption"/>
    <w:basedOn w:val="a"/>
    <w:next w:val="a"/>
    <w:qFormat/>
    <w:rsid w:val="003148F1"/>
    <w:pPr>
      <w:jc w:val="center"/>
    </w:pPr>
    <w:rPr>
      <w:rFonts w:eastAsia="Times New Roman"/>
      <w:sz w:val="32"/>
      <w:szCs w:val="24"/>
    </w:rPr>
  </w:style>
  <w:style w:type="paragraph" w:customStyle="1" w:styleId="10">
    <w:name w:val="заголовок 1"/>
    <w:basedOn w:val="a"/>
    <w:next w:val="a"/>
    <w:rsid w:val="002A56A8"/>
    <w:pPr>
      <w:keepNext/>
      <w:autoSpaceDE w:val="0"/>
      <w:autoSpaceDN w:val="0"/>
      <w:outlineLvl w:val="0"/>
    </w:pPr>
    <w:rPr>
      <w:rFonts w:eastAsia="Times New Roman"/>
      <w:b/>
      <w:bCs/>
      <w:szCs w:val="28"/>
    </w:rPr>
  </w:style>
  <w:style w:type="paragraph" w:customStyle="1" w:styleId="21">
    <w:name w:val="заголовок 2"/>
    <w:basedOn w:val="a"/>
    <w:next w:val="a"/>
    <w:rsid w:val="002A56A8"/>
    <w:pPr>
      <w:keepNext/>
      <w:autoSpaceDE w:val="0"/>
      <w:autoSpaceDN w:val="0"/>
      <w:outlineLvl w:val="1"/>
    </w:pPr>
    <w:rPr>
      <w:rFonts w:eastAsia="Times New Roman"/>
      <w:b/>
      <w:bCs/>
      <w:sz w:val="20"/>
    </w:rPr>
  </w:style>
  <w:style w:type="paragraph" w:customStyle="1" w:styleId="41">
    <w:name w:val="заголовок 4"/>
    <w:basedOn w:val="a"/>
    <w:next w:val="a"/>
    <w:rsid w:val="002A56A8"/>
    <w:pPr>
      <w:keepNext/>
      <w:autoSpaceDE w:val="0"/>
      <w:autoSpaceDN w:val="0"/>
      <w:jc w:val="center"/>
      <w:outlineLvl w:val="3"/>
    </w:pPr>
    <w:rPr>
      <w:rFonts w:eastAsia="Times New Roman"/>
      <w:b/>
      <w:bCs/>
      <w:szCs w:val="28"/>
    </w:rPr>
  </w:style>
  <w:style w:type="paragraph" w:styleId="a5">
    <w:name w:val="Title"/>
    <w:basedOn w:val="a"/>
    <w:next w:val="a"/>
    <w:link w:val="a6"/>
    <w:uiPriority w:val="99"/>
    <w:qFormat/>
    <w:rsid w:val="002A56A8"/>
    <w:pPr>
      <w:autoSpaceDE w:val="0"/>
      <w:autoSpaceDN w:val="0"/>
      <w:ind w:left="5670" w:hanging="5670"/>
      <w:jc w:val="center"/>
    </w:pPr>
    <w:rPr>
      <w:rFonts w:eastAsia="Times New Roman"/>
      <w:b/>
      <w:bCs/>
      <w:sz w:val="22"/>
      <w:szCs w:val="22"/>
    </w:rPr>
  </w:style>
  <w:style w:type="paragraph" w:styleId="a7">
    <w:name w:val="List Paragraph"/>
    <w:basedOn w:val="a"/>
    <w:uiPriority w:val="34"/>
    <w:qFormat/>
    <w:rsid w:val="00BD6883"/>
    <w:pPr>
      <w:spacing w:after="200" w:line="276" w:lineRule="auto"/>
      <w:ind w:left="720"/>
      <w:contextualSpacing/>
    </w:pPr>
    <w:rPr>
      <w:rFonts w:ascii="Calibri" w:eastAsia="Calibri" w:hAnsi="Calibri"/>
      <w:sz w:val="22"/>
      <w:szCs w:val="22"/>
      <w:lang w:eastAsia="en-US"/>
    </w:rPr>
  </w:style>
  <w:style w:type="paragraph" w:styleId="a8">
    <w:name w:val="No Spacing"/>
    <w:uiPriority w:val="1"/>
    <w:qFormat/>
    <w:rsid w:val="00BD6883"/>
    <w:rPr>
      <w:rFonts w:ascii="Calibri" w:eastAsia="Calibri" w:hAnsi="Calibri"/>
      <w:sz w:val="22"/>
      <w:szCs w:val="22"/>
      <w:lang w:eastAsia="en-US"/>
    </w:rPr>
  </w:style>
  <w:style w:type="character" w:customStyle="1" w:styleId="a6">
    <w:name w:val="Назва Знак"/>
    <w:link w:val="a5"/>
    <w:uiPriority w:val="99"/>
    <w:rsid w:val="00CE2BFD"/>
    <w:rPr>
      <w:rFonts w:eastAsia="Times New Roman"/>
      <w:b/>
      <w:bCs/>
      <w:sz w:val="22"/>
      <w:szCs w:val="22"/>
      <w:lang w:eastAsia="ru-RU"/>
    </w:rPr>
  </w:style>
  <w:style w:type="paragraph" w:customStyle="1" w:styleId="11">
    <w:name w:val="Абзац списку1"/>
    <w:basedOn w:val="a"/>
    <w:rsid w:val="00D0092C"/>
    <w:pPr>
      <w:spacing w:after="200" w:line="276" w:lineRule="auto"/>
      <w:ind w:left="720"/>
      <w:contextualSpacing/>
    </w:pPr>
    <w:rPr>
      <w:rFonts w:ascii="Calibri" w:eastAsia="Times New Roman" w:hAnsi="Calibri"/>
      <w:sz w:val="22"/>
      <w:szCs w:val="22"/>
      <w:lang w:eastAsia="en-US"/>
    </w:rPr>
  </w:style>
  <w:style w:type="paragraph" w:customStyle="1" w:styleId="12">
    <w:name w:val="Без інтервалів1"/>
    <w:rsid w:val="00D0092C"/>
    <w:rPr>
      <w:rFonts w:ascii="Calibri" w:eastAsia="Times New Roman" w:hAnsi="Calibri"/>
      <w:sz w:val="22"/>
      <w:szCs w:val="22"/>
      <w:lang w:eastAsia="en-US"/>
    </w:rPr>
  </w:style>
  <w:style w:type="paragraph" w:customStyle="1" w:styleId="msonormalcxspmiddle">
    <w:name w:val="msonormalcxspmiddle"/>
    <w:basedOn w:val="a"/>
    <w:rsid w:val="00D0092C"/>
    <w:pPr>
      <w:spacing w:before="100" w:beforeAutospacing="1" w:after="100" w:afterAutospacing="1"/>
    </w:pPr>
    <w:rPr>
      <w:rFonts w:eastAsia="Times New Roman"/>
      <w:sz w:val="24"/>
      <w:szCs w:val="24"/>
      <w:lang w:eastAsia="uk-UA"/>
    </w:rPr>
  </w:style>
  <w:style w:type="paragraph" w:styleId="a9">
    <w:name w:val="Normal (Web)"/>
    <w:aliases w:val="Знак,Основний шрифт абзацу"/>
    <w:basedOn w:val="a"/>
    <w:link w:val="aa"/>
    <w:unhideWhenUsed/>
    <w:rsid w:val="00F949A6"/>
    <w:pPr>
      <w:spacing w:before="100" w:beforeAutospacing="1" w:after="100" w:afterAutospacing="1"/>
    </w:pPr>
    <w:rPr>
      <w:rFonts w:eastAsia="Times New Roman"/>
      <w:sz w:val="24"/>
      <w:szCs w:val="24"/>
      <w:lang w:eastAsia="uk-UA"/>
    </w:rPr>
  </w:style>
  <w:style w:type="character" w:styleId="ab">
    <w:name w:val="Strong"/>
    <w:basedOn w:val="a0"/>
    <w:uiPriority w:val="22"/>
    <w:qFormat/>
    <w:rsid w:val="00F949A6"/>
    <w:rPr>
      <w:b/>
      <w:bCs/>
    </w:rPr>
  </w:style>
  <w:style w:type="character" w:customStyle="1" w:styleId="aa">
    <w:name w:val="Звичайний (веб) Знак"/>
    <w:aliases w:val="Знак Знак,Основний шрифт абзацу Знак"/>
    <w:basedOn w:val="a0"/>
    <w:link w:val="a9"/>
    <w:locked/>
    <w:rsid w:val="00F949A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38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17294</Words>
  <Characters>9858</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CZ</Company>
  <LinksUpToDate>false</LinksUpToDate>
  <CharactersWithSpaces>27098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EIAS</dc:creator>
  <cp:keywords/>
  <cp:lastModifiedBy>User14</cp:lastModifiedBy>
  <cp:revision>24</cp:revision>
  <cp:lastPrinted>2018-11-12T07:54:00Z</cp:lastPrinted>
  <dcterms:created xsi:type="dcterms:W3CDTF">2022-01-12T14:14:00Z</dcterms:created>
  <dcterms:modified xsi:type="dcterms:W3CDTF">2022-01-31T13:51:00Z</dcterms:modified>
</cp:coreProperties>
</file>