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A4" w:rsidRPr="009F4CA4" w:rsidRDefault="00554510" w:rsidP="009F4C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F4CA4" w:rsidRPr="009F4CA4">
        <w:rPr>
          <w:rFonts w:ascii="Times New Roman" w:hAnsi="Times New Roman" w:cs="Times New Roman"/>
          <w:sz w:val="28"/>
          <w:szCs w:val="28"/>
        </w:rPr>
        <w:t>Додаток №1</w:t>
      </w:r>
    </w:p>
    <w:p w:rsidR="009F4CA4" w:rsidRPr="009F4CA4" w:rsidRDefault="009F4CA4" w:rsidP="009F4C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F4CA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9F4CA4" w:rsidRPr="009F4CA4" w:rsidRDefault="009F4CA4" w:rsidP="009F4C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</w:t>
      </w:r>
      <w:r w:rsidRPr="009F4CA4">
        <w:rPr>
          <w:rFonts w:ascii="Times New Roman" w:hAnsi="Times New Roman" w:cs="Times New Roman"/>
          <w:sz w:val="28"/>
          <w:szCs w:val="28"/>
        </w:rPr>
        <w:t>аказом голови комісії з</w:t>
      </w:r>
    </w:p>
    <w:p w:rsidR="009F4CA4" w:rsidRPr="009F4CA4" w:rsidRDefault="009F4CA4" w:rsidP="009F4C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</w:t>
      </w:r>
      <w:r w:rsidRPr="009F4CA4">
        <w:rPr>
          <w:rFonts w:ascii="Times New Roman" w:hAnsi="Times New Roman" w:cs="Times New Roman"/>
          <w:sz w:val="28"/>
          <w:szCs w:val="28"/>
        </w:rPr>
        <w:t>рипинення (реорганізації)</w:t>
      </w:r>
    </w:p>
    <w:p w:rsidR="009F4CA4" w:rsidRPr="009F4CA4" w:rsidRDefault="009F4CA4" w:rsidP="009F4C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>№07/01-03 від 05.05.2022 р.</w:t>
      </w:r>
    </w:p>
    <w:p w:rsidR="009F4CA4" w:rsidRDefault="009F4CA4" w:rsidP="00A83811">
      <w:pPr>
        <w:rPr>
          <w:rFonts w:ascii="Times New Roman" w:hAnsi="Times New Roman" w:cs="Times New Roman"/>
          <w:b/>
        </w:rPr>
      </w:pPr>
    </w:p>
    <w:p w:rsidR="00A83811" w:rsidRDefault="00A83811" w:rsidP="00A83811">
      <w:pPr>
        <w:rPr>
          <w:rFonts w:ascii="Times New Roman" w:hAnsi="Times New Roman" w:cs="Times New Roman"/>
          <w:b/>
        </w:rPr>
      </w:pPr>
    </w:p>
    <w:p w:rsidR="009F4CA4" w:rsidRPr="00A83811" w:rsidRDefault="00A83811" w:rsidP="00A838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УМОВИ ПРОВЕДЕННЯ</w:t>
      </w:r>
    </w:p>
    <w:p w:rsidR="00A83811" w:rsidRDefault="00A83811" w:rsidP="00A838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</w:t>
      </w:r>
      <w:r w:rsidR="009F4CA4" w:rsidRPr="009F4CA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4CA4" w:rsidRPr="009F4CA4">
        <w:rPr>
          <w:rFonts w:ascii="Times New Roman" w:hAnsi="Times New Roman" w:cs="Times New Roman"/>
          <w:sz w:val="28"/>
          <w:szCs w:val="28"/>
        </w:rPr>
        <w:t xml:space="preserve"> дитячого малюнка </w:t>
      </w:r>
    </w:p>
    <w:p w:rsidR="009F4CA4" w:rsidRPr="009F4CA4" w:rsidRDefault="009F4CA4" w:rsidP="00A838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>«</w:t>
      </w:r>
      <w:r w:rsidR="00A83811">
        <w:rPr>
          <w:rFonts w:ascii="Times New Roman" w:hAnsi="Times New Roman" w:cs="Times New Roman"/>
          <w:sz w:val="28"/>
          <w:szCs w:val="28"/>
        </w:rPr>
        <w:t>Наші</w:t>
      </w:r>
      <w:r w:rsidRPr="009F4CA4">
        <w:rPr>
          <w:rFonts w:ascii="Times New Roman" w:hAnsi="Times New Roman" w:cs="Times New Roman"/>
          <w:sz w:val="28"/>
          <w:szCs w:val="28"/>
        </w:rPr>
        <w:t xml:space="preserve"> герої </w:t>
      </w:r>
      <w:r w:rsidR="00A83811">
        <w:rPr>
          <w:rFonts w:ascii="Times New Roman" w:hAnsi="Times New Roman" w:cs="Times New Roman"/>
          <w:sz w:val="28"/>
          <w:szCs w:val="28"/>
        </w:rPr>
        <w:t>-</w:t>
      </w:r>
      <w:r w:rsidRPr="009F4CA4">
        <w:rPr>
          <w:rFonts w:ascii="Times New Roman" w:hAnsi="Times New Roman" w:cs="Times New Roman"/>
          <w:sz w:val="28"/>
          <w:szCs w:val="28"/>
        </w:rPr>
        <w:t xml:space="preserve"> ЗСУ»</w:t>
      </w:r>
    </w:p>
    <w:p w:rsidR="00A83811" w:rsidRDefault="00A83811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Pr="00A83811" w:rsidRDefault="00A83811" w:rsidP="00A838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A83811" w:rsidRPr="009F4CA4" w:rsidRDefault="00A83811" w:rsidP="00A838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1.1. Це положення визначає порядок проведення Міського конкурсу дитячого малюнка </w:t>
      </w:r>
      <w:r w:rsidR="00554510" w:rsidRPr="009F4CA4">
        <w:rPr>
          <w:rFonts w:ascii="Times New Roman" w:hAnsi="Times New Roman" w:cs="Times New Roman"/>
          <w:sz w:val="28"/>
          <w:szCs w:val="28"/>
        </w:rPr>
        <w:t>«</w:t>
      </w:r>
      <w:r w:rsidR="00554510">
        <w:rPr>
          <w:rFonts w:ascii="Times New Roman" w:hAnsi="Times New Roman" w:cs="Times New Roman"/>
          <w:sz w:val="28"/>
          <w:szCs w:val="28"/>
        </w:rPr>
        <w:t>Наші</w:t>
      </w:r>
      <w:r w:rsidR="00554510" w:rsidRPr="009F4CA4">
        <w:rPr>
          <w:rFonts w:ascii="Times New Roman" w:hAnsi="Times New Roman" w:cs="Times New Roman"/>
          <w:sz w:val="28"/>
          <w:szCs w:val="28"/>
        </w:rPr>
        <w:t xml:space="preserve"> герої </w:t>
      </w:r>
      <w:r w:rsidR="00554510">
        <w:rPr>
          <w:rFonts w:ascii="Times New Roman" w:hAnsi="Times New Roman" w:cs="Times New Roman"/>
          <w:sz w:val="28"/>
          <w:szCs w:val="28"/>
        </w:rPr>
        <w:t>-</w:t>
      </w:r>
      <w:r w:rsidR="00554510" w:rsidRPr="009F4CA4">
        <w:rPr>
          <w:rFonts w:ascii="Times New Roman" w:hAnsi="Times New Roman" w:cs="Times New Roman"/>
          <w:sz w:val="28"/>
          <w:szCs w:val="28"/>
        </w:rPr>
        <w:t xml:space="preserve"> ЗСУ»</w:t>
      </w:r>
      <w:r w:rsidR="00554510" w:rsidRPr="009F4CA4">
        <w:rPr>
          <w:rFonts w:ascii="Times New Roman" w:hAnsi="Times New Roman" w:cs="Times New Roman"/>
          <w:sz w:val="28"/>
          <w:szCs w:val="28"/>
        </w:rPr>
        <w:t xml:space="preserve"> </w:t>
      </w:r>
      <w:r w:rsidRPr="009F4CA4">
        <w:rPr>
          <w:rFonts w:ascii="Times New Roman" w:hAnsi="Times New Roman" w:cs="Times New Roman"/>
          <w:sz w:val="28"/>
          <w:szCs w:val="28"/>
        </w:rPr>
        <w:t>(далі - Конкурс) серед міських закладів загальної середньої освіти та закладів позашкільної освіти.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1.2. Конкурс присвячений Міжнародному дню захисту дітей. </w:t>
      </w:r>
    </w:p>
    <w:p w:rsidR="00A83811" w:rsidRDefault="00A83811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Default="00A83811" w:rsidP="00A838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ТА ЗАВДАННЯ КОНКУРСУ</w:t>
      </w:r>
    </w:p>
    <w:p w:rsidR="00A83811" w:rsidRPr="00A83811" w:rsidRDefault="00A83811" w:rsidP="008957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2.1. Конкурс проводиться з метою виявлення та підтримки творчих художніх здібностей і талантів юних мешканців Нововолинська; виховання національно-патріотичних почуттів, любові до України; надання можливості дітям висловити думки і власне світобачення через малюнки, проявляючи свою творчість та креативність. </w:t>
      </w:r>
    </w:p>
    <w:p w:rsid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2.2. Завдання Конкурсу: - естетичне виховання підростаючого покоління; - підтримка та розвиток образотворчого та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-ужиткового мистецтва; - пошук оригінальних зразків художньої творчості та підвищення художнього рівня аматорського мистецтва юних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нововолинців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71B" w:rsidRPr="009F4CA4" w:rsidRDefault="0089571B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Default="0089571B" w:rsidP="0089571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ЗАСНОВНИКИ ТА ОРГАНІЗАТОРИ </w:t>
      </w:r>
    </w:p>
    <w:p w:rsidR="0089571B" w:rsidRPr="0089571B" w:rsidRDefault="0089571B" w:rsidP="008957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3.1. Засновниками та організаторами Конкурсу є міський голова Нововолинська Борис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Карпус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 та</w:t>
      </w:r>
      <w:r w:rsidR="0089571B">
        <w:rPr>
          <w:rFonts w:ascii="Times New Roman" w:hAnsi="Times New Roman" w:cs="Times New Roman"/>
          <w:sz w:val="28"/>
          <w:szCs w:val="28"/>
        </w:rPr>
        <w:t xml:space="preserve"> відділ культури </w:t>
      </w:r>
      <w:r w:rsidRPr="009F4CA4">
        <w:rPr>
          <w:rFonts w:ascii="Times New Roman" w:hAnsi="Times New Roman" w:cs="Times New Roman"/>
          <w:sz w:val="28"/>
          <w:szCs w:val="28"/>
        </w:rPr>
        <w:t xml:space="preserve"> Нововолинської міської ради. </w:t>
      </w:r>
    </w:p>
    <w:p w:rsidR="0089571B" w:rsidRDefault="0089571B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Default="0089571B" w:rsidP="0089571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УМОВИ ТА ПОРЯДОК ПРОВЕДЕННЯ </w:t>
      </w:r>
    </w:p>
    <w:p w:rsidR="0089571B" w:rsidRPr="0089571B" w:rsidRDefault="0089571B" w:rsidP="008957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4.1. У Конкурсі беруть участь учні закладів освіти Нововолинської міської територіальної громади, учні художнього відділу Дитячої школи мистецтв, художніх відділів Нововолинського центру дитячої та юнацької творчості.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4.2. Конкурс проводиться у трьох вікових категоріях: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молодша: від 5 до 9 років включно;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середня: від 10 до 13 років включно;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старша: від 14 до 17 років включно. </w:t>
      </w:r>
    </w:p>
    <w:p w:rsidR="006C1CD5" w:rsidRDefault="006C1CD5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CD5" w:rsidRDefault="006C1CD5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CD5" w:rsidRDefault="006C1CD5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lastRenderedPageBreak/>
        <w:t xml:space="preserve">4.3. Вік учасників обчислюється на день проведення Конкурсу. Ксерокопія свідоцтва про народження (паспорт) учасника та заява-згода батьків на обробку персональних даних додаються.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4.4. Учасники зобов’язані дотримуватись цього Положення.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>4.5</w:t>
      </w:r>
      <w:r w:rsidR="0089571B">
        <w:rPr>
          <w:rFonts w:ascii="Times New Roman" w:hAnsi="Times New Roman" w:cs="Times New Roman"/>
          <w:sz w:val="28"/>
          <w:szCs w:val="28"/>
        </w:rPr>
        <w:t>. Заявки</w:t>
      </w:r>
      <w:r w:rsidRPr="009F4CA4">
        <w:rPr>
          <w:rFonts w:ascii="Times New Roman" w:hAnsi="Times New Roman" w:cs="Times New Roman"/>
          <w:sz w:val="28"/>
          <w:szCs w:val="28"/>
        </w:rPr>
        <w:t xml:space="preserve"> для участі у конкурсі приймаються українською мовою до 16 травня поточного року </w:t>
      </w:r>
      <w:r w:rsidR="0089571B">
        <w:rPr>
          <w:rFonts w:ascii="Times New Roman" w:hAnsi="Times New Roman" w:cs="Times New Roman"/>
          <w:sz w:val="28"/>
          <w:szCs w:val="28"/>
        </w:rPr>
        <w:t>у відділ культури</w:t>
      </w:r>
      <w:r w:rsidRPr="009F4CA4">
        <w:rPr>
          <w:rFonts w:ascii="Times New Roman" w:hAnsi="Times New Roman" w:cs="Times New Roman"/>
          <w:sz w:val="28"/>
          <w:szCs w:val="28"/>
        </w:rPr>
        <w:t xml:space="preserve"> Нововолинської міської ради: п-т Дружби, 27.</w:t>
      </w:r>
    </w:p>
    <w:p w:rsidR="0089571B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Контакти: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. </w:t>
      </w:r>
      <w:r w:rsidR="00550809">
        <w:rPr>
          <w:rFonts w:ascii="Times New Roman" w:hAnsi="Times New Roman" w:cs="Times New Roman"/>
          <w:sz w:val="28"/>
          <w:szCs w:val="28"/>
        </w:rPr>
        <w:t>097</w:t>
      </w:r>
      <w:r w:rsidR="0089571B">
        <w:rPr>
          <w:rFonts w:ascii="Times New Roman" w:hAnsi="Times New Roman" w:cs="Times New Roman"/>
          <w:sz w:val="28"/>
          <w:szCs w:val="28"/>
        </w:rPr>
        <w:t>–000-56-01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Форма заявки затверджена Положенням про цей конкурс.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4.6. В правому кутку малюнка міститься паспорт конкурсної роботи з обов’язковою інформацією: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ПІБ автора без скорочень;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вік автора; </w:t>
      </w:r>
    </w:p>
    <w:p w:rsidR="0089571B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назва роботи; </w:t>
      </w:r>
    </w:p>
    <w:p w:rsidR="009F4CA4" w:rsidRPr="009F4CA4" w:rsidRDefault="0089571B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 закладу.</w:t>
      </w:r>
      <w:r w:rsidR="009F4CA4" w:rsidRPr="009F4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4.7. Після завершення підбиття підсумків конкурсу, кращі роботи будуть використані при макетуванні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білбордів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, що розміщені на території Нововолинської територіальної громади;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всі роботи конкурсантів будуть експонуватися протягом 1 червня 2022 року на Мистецькій алеї  (бульвар Шевченка). </w:t>
      </w:r>
    </w:p>
    <w:p w:rsidR="0089571B" w:rsidRDefault="0089571B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Pr="00550809" w:rsidRDefault="0089571B" w:rsidP="0089571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09">
        <w:rPr>
          <w:rFonts w:ascii="Times New Roman" w:hAnsi="Times New Roman" w:cs="Times New Roman"/>
          <w:b/>
          <w:sz w:val="28"/>
          <w:szCs w:val="28"/>
        </w:rPr>
        <w:t>КОНКУРСНІ ВИМОГИ</w:t>
      </w:r>
    </w:p>
    <w:p w:rsidR="0089571B" w:rsidRPr="009F4CA4" w:rsidRDefault="0089571B" w:rsidP="008957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5.1. Малюнки повинні бути виконані самостійно учасниками конкурсу (без допомоги дорослих);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5.2. Розміри малюнків не обмежуються;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5.3. Малюнки можуть бути виконані на будь-якому матеріалі (ватман, картон, полотно і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.) і виконані в будь-якій техніці малювання (олійні фарби, акварель, туш, кольорові олівці, крейда і </w:t>
      </w:r>
      <w:proofErr w:type="spellStart"/>
      <w:r w:rsidRPr="009F4CA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F4CA4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CA4" w:rsidRDefault="00550809" w:rsidP="00550809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09">
        <w:rPr>
          <w:rFonts w:ascii="Times New Roman" w:hAnsi="Times New Roman" w:cs="Times New Roman"/>
          <w:b/>
          <w:sz w:val="28"/>
          <w:szCs w:val="28"/>
        </w:rPr>
        <w:t>КРИТЕРІЇ ОЦІНЮВАННЯ</w:t>
      </w:r>
    </w:p>
    <w:p w:rsidR="00550809" w:rsidRPr="00550809" w:rsidRDefault="00550809" w:rsidP="0055080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50809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6.1. Конкурсні роботи оцінюються журі за 10-бальною системою за такими критеріями: </w:t>
      </w:r>
    </w:p>
    <w:p w:rsidR="00550809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змістовність; </w:t>
      </w:r>
    </w:p>
    <w:p w:rsidR="00550809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оригінальність (нестандартний підхід і виконання); </w:t>
      </w:r>
    </w:p>
    <w:p w:rsidR="00550809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художній рівень; </w:t>
      </w:r>
    </w:p>
    <w:p w:rsidR="00550809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творчий підхід;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- композиційне і кольорове рішення;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6.2.Оцінювання робіт учасників Конкурсу здійснюється за категоріями художнього рівня: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1 категорія – спеціалізовані мистецькі навчальні заклади;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2 категорія – заклади загальної середньої освіти.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6.3. Загальна підсумкова оцінка учасника Конкурсу визначається за формулою: загальна кількість усіх виставлених балів, поділена на кількість членів журі. </w:t>
      </w:r>
    </w:p>
    <w:p w:rsidR="00550809" w:rsidRDefault="00550809" w:rsidP="005508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09" w:rsidRDefault="00550809" w:rsidP="005508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09" w:rsidRPr="00550809" w:rsidRDefault="00550809" w:rsidP="0055080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F4CA4" w:rsidRDefault="009F4CA4" w:rsidP="00550809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09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50809">
        <w:rPr>
          <w:rFonts w:ascii="Times New Roman" w:hAnsi="Times New Roman" w:cs="Times New Roman"/>
          <w:b/>
          <w:sz w:val="28"/>
          <w:szCs w:val="28"/>
        </w:rPr>
        <w:t>ИЗНАЧЕННЯ ПЕРЕМОЖЦІВ</w:t>
      </w:r>
    </w:p>
    <w:p w:rsidR="00550809" w:rsidRPr="00550809" w:rsidRDefault="00550809" w:rsidP="0055080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7.1. Результати Конкурсу оголошуються 19 травня 2022 року.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7.2. Переможці визначаються у кожній віковій категорії та категорії художнього рівня і отримують дипломи першого, другого, третього ступенів. </w:t>
      </w:r>
    </w:p>
    <w:p w:rsidR="009F4CA4" w:rsidRPr="009F4CA4" w:rsidRDefault="009F4CA4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 xml:space="preserve">7.3. Журі має право: відзначати дипломами переможців кількох учасників конкурсу у всіх вікових категоріях та категоріях художнього рівня. </w:t>
      </w: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0809" w:rsidRDefault="00550809" w:rsidP="009F4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FE" w:rsidRPr="00550809" w:rsidRDefault="00CB22FE" w:rsidP="00CB22F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22FE" w:rsidRPr="00550809" w:rsidSect="004B0D6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9AF"/>
    <w:multiLevelType w:val="hybridMultilevel"/>
    <w:tmpl w:val="636C9A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B37"/>
    <w:multiLevelType w:val="hybridMultilevel"/>
    <w:tmpl w:val="A7D40F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E756A"/>
    <w:multiLevelType w:val="hybridMultilevel"/>
    <w:tmpl w:val="5C9E8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2466"/>
    <w:multiLevelType w:val="hybridMultilevel"/>
    <w:tmpl w:val="50D08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09BD"/>
    <w:multiLevelType w:val="hybridMultilevel"/>
    <w:tmpl w:val="78280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31"/>
    <w:rsid w:val="0003456D"/>
    <w:rsid w:val="003014F1"/>
    <w:rsid w:val="00323184"/>
    <w:rsid w:val="00467F5D"/>
    <w:rsid w:val="004B0D67"/>
    <w:rsid w:val="00507FE4"/>
    <w:rsid w:val="00550809"/>
    <w:rsid w:val="00554510"/>
    <w:rsid w:val="005E28DB"/>
    <w:rsid w:val="006C1CD5"/>
    <w:rsid w:val="00783CCD"/>
    <w:rsid w:val="0089571B"/>
    <w:rsid w:val="008C7CB2"/>
    <w:rsid w:val="009F4CA4"/>
    <w:rsid w:val="00A83811"/>
    <w:rsid w:val="00B134E5"/>
    <w:rsid w:val="00BB069D"/>
    <w:rsid w:val="00CB22FE"/>
    <w:rsid w:val="00F80A48"/>
    <w:rsid w:val="00F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3F78"/>
  <w15:chartTrackingRefBased/>
  <w15:docId w15:val="{0DA8812A-B509-49D4-BF2B-06A895D9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A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0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vykonkom</dc:creator>
  <cp:keywords/>
  <dc:description/>
  <cp:lastModifiedBy>User</cp:lastModifiedBy>
  <cp:revision>2</cp:revision>
  <cp:lastPrinted>2022-05-05T16:07:00Z</cp:lastPrinted>
  <dcterms:created xsi:type="dcterms:W3CDTF">2022-05-06T12:16:00Z</dcterms:created>
  <dcterms:modified xsi:type="dcterms:W3CDTF">2022-05-06T12:16:00Z</dcterms:modified>
</cp:coreProperties>
</file>