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04" w:rsidRPr="00257804" w:rsidRDefault="0056699D" w:rsidP="00257804">
      <w:pPr>
        <w:autoSpaceDE/>
        <w:autoSpaceDN/>
        <w:jc w:val="center"/>
      </w:pPr>
      <w:r>
        <w:rPr>
          <w:noProof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804" w:rsidRPr="00257804" w:rsidRDefault="00257804" w:rsidP="00257804">
      <w:pPr>
        <w:autoSpaceDE/>
        <w:autoSpaceDN/>
        <w:rPr>
          <w:sz w:val="10"/>
          <w:szCs w:val="10"/>
        </w:rPr>
      </w:pPr>
    </w:p>
    <w:p w:rsidR="00257804" w:rsidRPr="00257804" w:rsidRDefault="00257804" w:rsidP="00257804">
      <w:pPr>
        <w:jc w:val="center"/>
        <w:rPr>
          <w:b/>
          <w:bCs/>
          <w:sz w:val="16"/>
          <w:szCs w:val="16"/>
        </w:rPr>
      </w:pPr>
      <w:r w:rsidRPr="00257804">
        <w:rPr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:rsidR="00257804" w:rsidRPr="00257804" w:rsidRDefault="00257804" w:rsidP="00257804">
      <w:pPr>
        <w:jc w:val="center"/>
        <w:rPr>
          <w:caps/>
          <w:sz w:val="28"/>
          <w:szCs w:val="28"/>
        </w:rPr>
      </w:pPr>
      <w:r w:rsidRPr="00257804">
        <w:rPr>
          <w:caps/>
          <w:sz w:val="28"/>
          <w:szCs w:val="28"/>
        </w:rPr>
        <w:t>Волинської області</w:t>
      </w:r>
    </w:p>
    <w:p w:rsidR="00257804" w:rsidRPr="00257804" w:rsidRDefault="00257804" w:rsidP="00257804">
      <w:pPr>
        <w:jc w:val="center"/>
        <w:rPr>
          <w:caps/>
          <w:sz w:val="28"/>
          <w:szCs w:val="28"/>
        </w:rPr>
      </w:pPr>
    </w:p>
    <w:p w:rsidR="00257804" w:rsidRPr="00257804" w:rsidRDefault="0050331E" w:rsidP="008C1788">
      <w:pPr>
        <w:keepNext/>
        <w:spacing w:line="360" w:lineRule="auto"/>
        <w:outlineLvl w:val="3"/>
        <w:rPr>
          <w:b/>
          <w:bCs/>
          <w:sz w:val="32"/>
          <w:szCs w:val="32"/>
        </w:rPr>
      </w:pPr>
      <w:r w:rsidRPr="0050331E">
        <w:rPr>
          <w:b/>
          <w:bCs/>
          <w:noProof/>
          <w:sz w:val="28"/>
          <w:szCs w:val="2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8" type="#_x0000_t202" style="position:absolute;margin-left:390.45pt;margin-top:1.5pt;width:102.05pt;height:23.3pt;z-index:-2516587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<v:textbox style="mso-fit-shape-to-text:t">
              <w:txbxContent>
                <w:p w:rsidR="00257804" w:rsidRPr="00173D62" w:rsidRDefault="0051264E" w:rsidP="00257804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5811F0">
                    <w:rPr>
                      <w:b/>
                      <w:sz w:val="28"/>
                      <w:szCs w:val="28"/>
                    </w:rPr>
                    <w:t>ПРОЄКТ</w:t>
                  </w:r>
                </w:p>
              </w:txbxContent>
            </v:textbox>
          </v:shape>
        </w:pict>
      </w:r>
      <w:r w:rsidR="000C6DA2">
        <w:rPr>
          <w:b/>
          <w:bCs/>
          <w:sz w:val="32"/>
          <w:szCs w:val="32"/>
        </w:rPr>
        <w:t xml:space="preserve">                                     </w:t>
      </w:r>
      <w:r w:rsidR="008C1788">
        <w:rPr>
          <w:b/>
          <w:bCs/>
          <w:sz w:val="32"/>
          <w:szCs w:val="32"/>
        </w:rPr>
        <w:t xml:space="preserve">       </w:t>
      </w:r>
      <w:r w:rsidR="000C6DA2">
        <w:rPr>
          <w:b/>
          <w:bCs/>
          <w:sz w:val="32"/>
          <w:szCs w:val="32"/>
        </w:rPr>
        <w:t xml:space="preserve"> </w:t>
      </w:r>
      <w:r w:rsidR="00257804" w:rsidRPr="00257804">
        <w:rPr>
          <w:b/>
          <w:bCs/>
          <w:sz w:val="32"/>
          <w:szCs w:val="32"/>
        </w:rPr>
        <w:t xml:space="preserve">Р І Ш Е Н </w:t>
      </w:r>
      <w:proofErr w:type="spellStart"/>
      <w:r w:rsidR="00257804" w:rsidRPr="00257804">
        <w:rPr>
          <w:b/>
          <w:bCs/>
          <w:sz w:val="32"/>
          <w:szCs w:val="32"/>
        </w:rPr>
        <w:t>Н</w:t>
      </w:r>
      <w:proofErr w:type="spellEnd"/>
      <w:r w:rsidR="00257804" w:rsidRPr="00257804">
        <w:rPr>
          <w:b/>
          <w:bCs/>
          <w:sz w:val="32"/>
          <w:szCs w:val="32"/>
        </w:rPr>
        <w:t xml:space="preserve"> Я</w:t>
      </w:r>
      <w:r w:rsidR="000C6DA2">
        <w:rPr>
          <w:b/>
          <w:bCs/>
          <w:sz w:val="32"/>
          <w:szCs w:val="32"/>
        </w:rPr>
        <w:t xml:space="preserve">                    </w:t>
      </w:r>
      <w:r w:rsidR="008C1788">
        <w:rPr>
          <w:b/>
          <w:bCs/>
          <w:sz w:val="32"/>
          <w:szCs w:val="32"/>
        </w:rPr>
        <w:t xml:space="preserve"> </w:t>
      </w:r>
    </w:p>
    <w:p w:rsidR="00257804" w:rsidRPr="00257804" w:rsidRDefault="00257804" w:rsidP="00257804">
      <w:pPr>
        <w:autoSpaceDE/>
        <w:autoSpaceDN/>
        <w:spacing w:line="360" w:lineRule="auto"/>
        <w:rPr>
          <w:sz w:val="28"/>
          <w:szCs w:val="28"/>
          <w:u w:val="single"/>
        </w:rPr>
      </w:pPr>
    </w:p>
    <w:p w:rsidR="00257804" w:rsidRPr="00257804" w:rsidRDefault="00C76143" w:rsidP="00257804">
      <w:p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</w:t>
      </w:r>
      <w:proofErr w:type="spellStart"/>
      <w:r w:rsidR="00AD0CE5">
        <w:rPr>
          <w:sz w:val="28"/>
          <w:szCs w:val="28"/>
          <w:lang w:val="ru-RU"/>
        </w:rPr>
        <w:t>липня</w:t>
      </w:r>
      <w:proofErr w:type="spellEnd"/>
      <w:r>
        <w:rPr>
          <w:sz w:val="28"/>
          <w:szCs w:val="28"/>
          <w:lang w:val="ru-RU"/>
        </w:rPr>
        <w:t xml:space="preserve"> </w:t>
      </w:r>
      <w:r w:rsidR="00257804" w:rsidRPr="00257804">
        <w:rPr>
          <w:sz w:val="28"/>
          <w:szCs w:val="28"/>
        </w:rPr>
        <w:t xml:space="preserve">2022 року                    </w:t>
      </w:r>
      <w:proofErr w:type="gramStart"/>
      <w:r w:rsidR="00257804" w:rsidRPr="00257804">
        <w:rPr>
          <w:sz w:val="28"/>
          <w:szCs w:val="28"/>
        </w:rPr>
        <w:t>м</w:t>
      </w:r>
      <w:proofErr w:type="gramEnd"/>
      <w:r w:rsidR="00257804" w:rsidRPr="00257804">
        <w:rPr>
          <w:sz w:val="28"/>
          <w:szCs w:val="28"/>
        </w:rPr>
        <w:t xml:space="preserve">. Нововолинськ                          </w:t>
      </w:r>
      <w:r w:rsidR="00E353B4">
        <w:rPr>
          <w:sz w:val="28"/>
          <w:szCs w:val="28"/>
        </w:rPr>
        <w:t xml:space="preserve">    </w:t>
      </w:r>
      <w:r w:rsidR="00257804" w:rsidRPr="0025780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257804" w:rsidRPr="00257804">
        <w:rPr>
          <w:sz w:val="28"/>
          <w:szCs w:val="28"/>
        </w:rPr>
        <w:t xml:space="preserve"> № </w:t>
      </w:r>
      <w:r w:rsidR="005312F7">
        <w:rPr>
          <w:sz w:val="28"/>
          <w:szCs w:val="28"/>
        </w:rPr>
        <w:t xml:space="preserve"> </w:t>
      </w:r>
    </w:p>
    <w:p w:rsidR="00257804" w:rsidRDefault="00257804" w:rsidP="00D47619">
      <w:pPr>
        <w:rPr>
          <w:sz w:val="28"/>
          <w:szCs w:val="28"/>
        </w:rPr>
      </w:pPr>
    </w:p>
    <w:p w:rsidR="00C76143" w:rsidRPr="00C76143" w:rsidRDefault="00C76143" w:rsidP="00C76143">
      <w:pPr>
        <w:tabs>
          <w:tab w:val="left" w:pos="5103"/>
        </w:tabs>
        <w:ind w:right="453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6143">
        <w:rPr>
          <w:sz w:val="28"/>
          <w:szCs w:val="28"/>
        </w:rPr>
        <w:t xml:space="preserve">Про затвердження  Положення </w:t>
      </w:r>
    </w:p>
    <w:p w:rsidR="00C76143" w:rsidRPr="00C76143" w:rsidRDefault="00C76143" w:rsidP="00C76143">
      <w:pPr>
        <w:tabs>
          <w:tab w:val="left" w:pos="5103"/>
        </w:tabs>
        <w:ind w:right="453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6143">
        <w:rPr>
          <w:sz w:val="28"/>
          <w:szCs w:val="28"/>
        </w:rPr>
        <w:t>про щомісячні стипендії  міського голови</w:t>
      </w:r>
    </w:p>
    <w:p w:rsidR="00C76143" w:rsidRDefault="00C76143" w:rsidP="00C76143">
      <w:pPr>
        <w:tabs>
          <w:tab w:val="left" w:pos="5103"/>
        </w:tabs>
        <w:ind w:right="453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6143">
        <w:rPr>
          <w:sz w:val="28"/>
          <w:szCs w:val="28"/>
        </w:rPr>
        <w:t xml:space="preserve">для обдарованої і талановитої учнівської </w:t>
      </w:r>
    </w:p>
    <w:p w:rsidR="00C76143" w:rsidRDefault="00C76143" w:rsidP="00C76143">
      <w:pPr>
        <w:tabs>
          <w:tab w:val="left" w:pos="5103"/>
        </w:tabs>
        <w:ind w:right="453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6143">
        <w:rPr>
          <w:sz w:val="28"/>
          <w:szCs w:val="28"/>
        </w:rPr>
        <w:t xml:space="preserve">молоді Нововолинської міської </w:t>
      </w:r>
    </w:p>
    <w:p w:rsidR="00B80864" w:rsidRPr="00B80864" w:rsidRDefault="00C76143" w:rsidP="00C76143">
      <w:pPr>
        <w:tabs>
          <w:tab w:val="left" w:pos="5103"/>
        </w:tabs>
        <w:ind w:right="453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6143">
        <w:rPr>
          <w:sz w:val="28"/>
          <w:szCs w:val="28"/>
        </w:rPr>
        <w:t>об’єднаної територіальної громади</w:t>
      </w:r>
    </w:p>
    <w:p w:rsidR="00740F91" w:rsidRDefault="00740F91" w:rsidP="00134667">
      <w:pPr>
        <w:jc w:val="both"/>
        <w:rPr>
          <w:sz w:val="28"/>
          <w:szCs w:val="28"/>
        </w:rPr>
      </w:pPr>
    </w:p>
    <w:p w:rsidR="00414F4C" w:rsidRDefault="00D7082C" w:rsidP="00C76143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D7082C">
        <w:rPr>
          <w:sz w:val="28"/>
          <w:szCs w:val="28"/>
        </w:rPr>
        <w:t>Відповідно до стат</w:t>
      </w:r>
      <w:r w:rsidR="00C76143">
        <w:rPr>
          <w:sz w:val="28"/>
          <w:szCs w:val="28"/>
        </w:rPr>
        <w:t>т</w:t>
      </w:r>
      <w:r w:rsidRPr="00D7082C">
        <w:rPr>
          <w:sz w:val="28"/>
          <w:szCs w:val="28"/>
        </w:rPr>
        <w:t xml:space="preserve">і </w:t>
      </w:r>
      <w:r w:rsidR="00B80864">
        <w:rPr>
          <w:sz w:val="28"/>
          <w:szCs w:val="28"/>
        </w:rPr>
        <w:t>40</w:t>
      </w:r>
      <w:r w:rsidRPr="00D7082C">
        <w:rPr>
          <w:sz w:val="28"/>
          <w:szCs w:val="28"/>
        </w:rPr>
        <w:t xml:space="preserve"> Закону України «Про місцеве самоврядування в Україні»</w:t>
      </w:r>
      <w:r w:rsidR="00B80864">
        <w:rPr>
          <w:sz w:val="28"/>
          <w:szCs w:val="28"/>
        </w:rPr>
        <w:t xml:space="preserve">, Постанови Кабінету Міністрів України </w:t>
      </w:r>
      <w:r w:rsidR="00EC112C">
        <w:rPr>
          <w:sz w:val="28"/>
          <w:szCs w:val="28"/>
        </w:rPr>
        <w:t xml:space="preserve">від 11 березня 2022 р. </w:t>
      </w:r>
      <w:r w:rsidR="00B80864">
        <w:rPr>
          <w:sz w:val="28"/>
          <w:szCs w:val="28"/>
        </w:rPr>
        <w:t>№252</w:t>
      </w:r>
      <w:r w:rsidRPr="00D7082C">
        <w:rPr>
          <w:sz w:val="28"/>
          <w:szCs w:val="28"/>
        </w:rPr>
        <w:t xml:space="preserve"> </w:t>
      </w:r>
      <w:r w:rsidR="00EC112C">
        <w:rPr>
          <w:sz w:val="28"/>
          <w:szCs w:val="28"/>
        </w:rPr>
        <w:t>«Деякі питання формування та виконання місцевих бюджетів у період воєнного стану»</w:t>
      </w:r>
      <w:r w:rsidR="005312F7">
        <w:rPr>
          <w:sz w:val="28"/>
          <w:szCs w:val="28"/>
        </w:rPr>
        <w:t>,</w:t>
      </w:r>
      <w:r w:rsidR="00EC112C">
        <w:rPr>
          <w:sz w:val="28"/>
          <w:szCs w:val="28"/>
        </w:rPr>
        <w:t xml:space="preserve"> </w:t>
      </w:r>
      <w:r w:rsidR="005312F7" w:rsidRPr="005312F7">
        <w:rPr>
          <w:sz w:val="28"/>
          <w:szCs w:val="28"/>
        </w:rPr>
        <w:t>п.1 ст.53 Закону України «Про освіту», п.3 ст.20  Закону України «Про повну загальну середню освіту</w:t>
      </w:r>
      <w:r w:rsidR="005312F7" w:rsidRPr="00C76143">
        <w:rPr>
          <w:sz w:val="28"/>
          <w:szCs w:val="28"/>
        </w:rPr>
        <w:t>»</w:t>
      </w:r>
      <w:r w:rsidR="00C76143">
        <w:rPr>
          <w:sz w:val="28"/>
          <w:szCs w:val="28"/>
        </w:rPr>
        <w:t>,</w:t>
      </w:r>
      <w:r w:rsidR="00C76143" w:rsidRPr="00C76143">
        <w:rPr>
          <w:sz w:val="28"/>
          <w:szCs w:val="28"/>
        </w:rPr>
        <w:t xml:space="preserve"> «Про фізичну культуру і спорт» та</w:t>
      </w:r>
      <w:r w:rsidR="00C76143">
        <w:t xml:space="preserve"> </w:t>
      </w:r>
      <w:r w:rsidR="00C76143" w:rsidRPr="00C76143">
        <w:rPr>
          <w:sz w:val="28"/>
          <w:szCs w:val="28"/>
        </w:rPr>
        <w:t>з метою створення умов для реалізації здібностей обдарованих дітей,  подальшого розвитку їх інтелектуального та творчого потенціалу, надання системної підтримки обдарованій учнівській молоді,</w:t>
      </w:r>
      <w:r w:rsidR="00C76143">
        <w:rPr>
          <w:sz w:val="28"/>
          <w:szCs w:val="28"/>
        </w:rPr>
        <w:t xml:space="preserve"> </w:t>
      </w:r>
      <w:r w:rsidR="008B315C">
        <w:rPr>
          <w:sz w:val="28"/>
          <w:szCs w:val="28"/>
        </w:rPr>
        <w:t>виконавчий коміте</w:t>
      </w:r>
      <w:r w:rsidR="00C76143">
        <w:rPr>
          <w:sz w:val="28"/>
          <w:szCs w:val="28"/>
        </w:rPr>
        <w:t xml:space="preserve">т </w:t>
      </w:r>
      <w:r w:rsidR="008B315C">
        <w:rPr>
          <w:sz w:val="28"/>
          <w:szCs w:val="28"/>
        </w:rPr>
        <w:t>міської ради</w:t>
      </w:r>
    </w:p>
    <w:p w:rsidR="00414F4C" w:rsidRDefault="00414F4C" w:rsidP="008B315C">
      <w:pPr>
        <w:tabs>
          <w:tab w:val="left" w:pos="709"/>
        </w:tabs>
        <w:jc w:val="both"/>
        <w:rPr>
          <w:sz w:val="28"/>
          <w:szCs w:val="28"/>
        </w:rPr>
      </w:pPr>
    </w:p>
    <w:p w:rsidR="008B315C" w:rsidRDefault="008B315C" w:rsidP="0025780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ВИ</w:t>
      </w:r>
      <w:r w:rsidR="00257804" w:rsidRPr="005811F0">
        <w:rPr>
          <w:sz w:val="28"/>
          <w:szCs w:val="28"/>
        </w:rPr>
        <w:t>Р</w:t>
      </w:r>
      <w:r>
        <w:rPr>
          <w:sz w:val="28"/>
          <w:szCs w:val="28"/>
        </w:rPr>
        <w:t>ІШИ</w:t>
      </w:r>
      <w:r w:rsidR="00257804" w:rsidRPr="005811F0">
        <w:rPr>
          <w:sz w:val="28"/>
          <w:szCs w:val="28"/>
        </w:rPr>
        <w:t>В</w:t>
      </w:r>
      <w:r>
        <w:rPr>
          <w:sz w:val="28"/>
          <w:szCs w:val="28"/>
        </w:rPr>
        <w:t>:</w:t>
      </w:r>
    </w:p>
    <w:p w:rsidR="00F4572F" w:rsidRDefault="00F4572F" w:rsidP="00414F4C">
      <w:pPr>
        <w:tabs>
          <w:tab w:val="left" w:pos="709"/>
        </w:tabs>
        <w:jc w:val="center"/>
        <w:rPr>
          <w:sz w:val="28"/>
          <w:szCs w:val="28"/>
        </w:rPr>
      </w:pPr>
    </w:p>
    <w:p w:rsidR="00D25BD0" w:rsidRDefault="005312F7" w:rsidP="005312F7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5312F7">
        <w:rPr>
          <w:sz w:val="28"/>
          <w:szCs w:val="28"/>
        </w:rPr>
        <w:t>1.</w:t>
      </w:r>
      <w:r w:rsidR="009D0DF8">
        <w:rPr>
          <w:sz w:val="28"/>
          <w:szCs w:val="28"/>
        </w:rPr>
        <w:t>Схвалити</w:t>
      </w:r>
      <w:r w:rsidR="00D25BD0">
        <w:rPr>
          <w:sz w:val="28"/>
          <w:szCs w:val="28"/>
        </w:rPr>
        <w:t xml:space="preserve"> і затвердити:</w:t>
      </w:r>
    </w:p>
    <w:p w:rsidR="005312F7" w:rsidRPr="005312F7" w:rsidRDefault="00D25BD0" w:rsidP="005312F7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3807">
        <w:rPr>
          <w:sz w:val="28"/>
          <w:szCs w:val="28"/>
        </w:rPr>
        <w:t xml:space="preserve">) </w:t>
      </w:r>
      <w:r w:rsidR="00624EB8">
        <w:rPr>
          <w:sz w:val="28"/>
          <w:szCs w:val="28"/>
        </w:rPr>
        <w:t xml:space="preserve">  </w:t>
      </w:r>
      <w:r w:rsidR="002F56EF" w:rsidRPr="002F56EF">
        <w:rPr>
          <w:sz w:val="28"/>
          <w:szCs w:val="28"/>
        </w:rPr>
        <w:t>Положення про щомісячні стипендії міського голови для обдарованої і талановитої учнівської молоді Нововолинської міської об’єднаної територіальної громади (додаток 1).</w:t>
      </w:r>
      <w:r w:rsidR="005312F7" w:rsidRPr="005312F7">
        <w:rPr>
          <w:sz w:val="28"/>
          <w:szCs w:val="28"/>
        </w:rPr>
        <w:t xml:space="preserve"> </w:t>
      </w:r>
    </w:p>
    <w:p w:rsidR="005312F7" w:rsidRDefault="00FC3807" w:rsidP="009D0DF8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1273B">
        <w:rPr>
          <w:sz w:val="28"/>
          <w:szCs w:val="28"/>
        </w:rPr>
        <w:t xml:space="preserve"> Орієнтовний обсяг запланованих коштів</w:t>
      </w:r>
      <w:r w:rsidR="005312F7" w:rsidRPr="005312F7">
        <w:rPr>
          <w:sz w:val="28"/>
          <w:szCs w:val="28"/>
        </w:rPr>
        <w:t xml:space="preserve"> (дода</w:t>
      </w:r>
      <w:r w:rsidR="0061273B">
        <w:rPr>
          <w:sz w:val="28"/>
          <w:szCs w:val="28"/>
        </w:rPr>
        <w:t>ток 2</w:t>
      </w:r>
      <w:r w:rsidR="005312F7" w:rsidRPr="005312F7">
        <w:rPr>
          <w:sz w:val="28"/>
          <w:szCs w:val="28"/>
        </w:rPr>
        <w:t>).</w:t>
      </w:r>
    </w:p>
    <w:p w:rsidR="00D25BD0" w:rsidRPr="00D25BD0" w:rsidRDefault="00D25BD0" w:rsidP="00D25BD0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25BD0">
        <w:rPr>
          <w:sz w:val="28"/>
          <w:szCs w:val="28"/>
        </w:rPr>
        <w:t>.Управлінню освіти виконавчого комітету  (С</w:t>
      </w:r>
      <w:r>
        <w:rPr>
          <w:sz w:val="28"/>
          <w:szCs w:val="28"/>
        </w:rPr>
        <w:t xml:space="preserve">ергій </w:t>
      </w:r>
      <w:r w:rsidRPr="00D25BD0">
        <w:rPr>
          <w:sz w:val="28"/>
          <w:szCs w:val="28"/>
        </w:rPr>
        <w:t>Мороз):</w:t>
      </w:r>
    </w:p>
    <w:p w:rsidR="00D25BD0" w:rsidRPr="00D25BD0" w:rsidRDefault="00D25BD0" w:rsidP="00D25BD0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D25BD0">
        <w:rPr>
          <w:sz w:val="28"/>
          <w:szCs w:val="28"/>
        </w:rPr>
        <w:t xml:space="preserve"> 1) забезпечити організацію виконання П</w:t>
      </w:r>
      <w:r w:rsidR="002F56EF">
        <w:rPr>
          <w:sz w:val="28"/>
          <w:szCs w:val="28"/>
        </w:rPr>
        <w:t>оложення</w:t>
      </w:r>
      <w:r w:rsidRPr="00D25BD0">
        <w:rPr>
          <w:sz w:val="28"/>
          <w:szCs w:val="28"/>
        </w:rPr>
        <w:t>;</w:t>
      </w:r>
    </w:p>
    <w:p w:rsidR="00BC24C9" w:rsidRPr="005312F7" w:rsidRDefault="00D25BD0" w:rsidP="001B727F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D25BD0">
        <w:rPr>
          <w:sz w:val="28"/>
          <w:szCs w:val="28"/>
        </w:rPr>
        <w:t xml:space="preserve"> 2) щорічно подавати пропозиції щодо об’єму коштів, необхідних для реалізації заходів П</w:t>
      </w:r>
      <w:r w:rsidR="002F56EF">
        <w:rPr>
          <w:sz w:val="28"/>
          <w:szCs w:val="28"/>
        </w:rPr>
        <w:t>оложення</w:t>
      </w:r>
      <w:r w:rsidRPr="00D25BD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312F7" w:rsidRPr="005312F7" w:rsidRDefault="00D25BD0" w:rsidP="00C10291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12F7" w:rsidRPr="005312F7">
        <w:rPr>
          <w:sz w:val="28"/>
          <w:szCs w:val="28"/>
        </w:rPr>
        <w:t>.Контроль  за виконанням даного рішення покласти  на  заступни</w:t>
      </w:r>
      <w:r w:rsidR="009D0DF8">
        <w:rPr>
          <w:sz w:val="28"/>
          <w:szCs w:val="28"/>
        </w:rPr>
        <w:t>ка</w:t>
      </w:r>
      <w:r w:rsidR="005312F7" w:rsidRPr="005312F7">
        <w:rPr>
          <w:sz w:val="28"/>
          <w:szCs w:val="28"/>
        </w:rPr>
        <w:t xml:space="preserve"> міського голови з питань діяльності виконавчих органів Вікторію  </w:t>
      </w:r>
      <w:proofErr w:type="spellStart"/>
      <w:r w:rsidR="005312F7" w:rsidRPr="005312F7">
        <w:rPr>
          <w:sz w:val="28"/>
          <w:szCs w:val="28"/>
        </w:rPr>
        <w:t>Скриннік</w:t>
      </w:r>
      <w:proofErr w:type="spellEnd"/>
      <w:r w:rsidR="005312F7" w:rsidRPr="005312F7">
        <w:rPr>
          <w:sz w:val="28"/>
          <w:szCs w:val="28"/>
        </w:rPr>
        <w:t>.</w:t>
      </w:r>
    </w:p>
    <w:p w:rsidR="0097299B" w:rsidRDefault="005312F7" w:rsidP="00D7082C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7804" w:rsidRDefault="00257804" w:rsidP="005312F7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</w:p>
    <w:p w:rsidR="00AC19BF" w:rsidRDefault="007801B1">
      <w:pPr>
        <w:rPr>
          <w:sz w:val="28"/>
          <w:szCs w:val="28"/>
        </w:rPr>
      </w:pPr>
      <w:r>
        <w:rPr>
          <w:sz w:val="28"/>
          <w:szCs w:val="28"/>
        </w:rPr>
        <w:t>Міський г</w:t>
      </w:r>
      <w:r w:rsidR="00111506">
        <w:rPr>
          <w:sz w:val="28"/>
          <w:szCs w:val="28"/>
        </w:rPr>
        <w:t xml:space="preserve">олова                 </w:t>
      </w:r>
      <w:r w:rsidR="00817DBD">
        <w:rPr>
          <w:sz w:val="28"/>
          <w:szCs w:val="28"/>
        </w:rPr>
        <w:t xml:space="preserve">                 </w:t>
      </w:r>
      <w:r w:rsidR="00022A07">
        <w:rPr>
          <w:sz w:val="28"/>
          <w:szCs w:val="28"/>
        </w:rPr>
        <w:t xml:space="preserve">    </w:t>
      </w:r>
      <w:r w:rsidR="00817DBD">
        <w:rPr>
          <w:sz w:val="28"/>
          <w:szCs w:val="28"/>
        </w:rPr>
        <w:t xml:space="preserve">       </w:t>
      </w:r>
      <w:r w:rsidR="00111506">
        <w:rPr>
          <w:sz w:val="28"/>
          <w:szCs w:val="28"/>
        </w:rPr>
        <w:t xml:space="preserve">                                 </w:t>
      </w:r>
      <w:r w:rsidR="00234009">
        <w:rPr>
          <w:sz w:val="28"/>
          <w:szCs w:val="28"/>
        </w:rPr>
        <w:t xml:space="preserve">  </w:t>
      </w:r>
      <w:r w:rsidR="00257804">
        <w:rPr>
          <w:sz w:val="28"/>
          <w:szCs w:val="28"/>
        </w:rPr>
        <w:t xml:space="preserve">   Борис КАРПУС</w:t>
      </w:r>
    </w:p>
    <w:p w:rsidR="009F1823" w:rsidRDefault="009F1823">
      <w:pPr>
        <w:rPr>
          <w:sz w:val="28"/>
          <w:szCs w:val="28"/>
        </w:rPr>
      </w:pPr>
    </w:p>
    <w:p w:rsidR="0097299B" w:rsidRPr="005312F7" w:rsidRDefault="005312F7">
      <w:pPr>
        <w:rPr>
          <w:sz w:val="24"/>
          <w:szCs w:val="24"/>
        </w:rPr>
      </w:pPr>
      <w:r w:rsidRPr="005312F7">
        <w:rPr>
          <w:sz w:val="24"/>
          <w:szCs w:val="24"/>
        </w:rPr>
        <w:t>Сергій Мороз 31794</w:t>
      </w:r>
    </w:p>
    <w:p w:rsidR="00A25D42" w:rsidRDefault="005312F7" w:rsidP="00EB21B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21B5" w:rsidRDefault="00EB21B5" w:rsidP="005312F7">
      <w:pPr>
        <w:rPr>
          <w:sz w:val="28"/>
          <w:szCs w:val="28"/>
        </w:rPr>
      </w:pPr>
    </w:p>
    <w:p w:rsidR="00D34B97" w:rsidRDefault="00D34B97" w:rsidP="00D34B97">
      <w:pPr>
        <w:tabs>
          <w:tab w:val="left" w:pos="5387"/>
        </w:tabs>
        <w:ind w:firstLine="5387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Додаток 1</w:t>
      </w:r>
    </w:p>
    <w:p w:rsidR="00D34B97" w:rsidRPr="00D96910" w:rsidRDefault="00D34B97" w:rsidP="00D34B97">
      <w:pPr>
        <w:ind w:firstLine="5103"/>
        <w:rPr>
          <w:sz w:val="26"/>
          <w:szCs w:val="26"/>
        </w:rPr>
      </w:pPr>
      <w:r w:rsidRPr="00D96910">
        <w:rPr>
          <w:sz w:val="26"/>
          <w:szCs w:val="26"/>
        </w:rPr>
        <w:t>СХВАЛЕНО і ЗАТВЕРДЖЕНО</w:t>
      </w:r>
    </w:p>
    <w:p w:rsidR="00D34B97" w:rsidRDefault="00D34B97" w:rsidP="00D34B97">
      <w:pPr>
        <w:ind w:firstLine="5103"/>
        <w:rPr>
          <w:sz w:val="26"/>
          <w:szCs w:val="26"/>
        </w:rPr>
      </w:pPr>
      <w:r w:rsidRPr="00D96910">
        <w:rPr>
          <w:sz w:val="26"/>
          <w:szCs w:val="26"/>
        </w:rPr>
        <w:t xml:space="preserve">рішенням виконавчого </w:t>
      </w:r>
    </w:p>
    <w:p w:rsidR="00D34B97" w:rsidRDefault="00D34B97" w:rsidP="00D34B97">
      <w:pPr>
        <w:ind w:firstLine="5103"/>
        <w:rPr>
          <w:sz w:val="26"/>
          <w:szCs w:val="26"/>
        </w:rPr>
      </w:pPr>
      <w:r w:rsidRPr="00D96910">
        <w:rPr>
          <w:sz w:val="26"/>
          <w:szCs w:val="26"/>
        </w:rPr>
        <w:t>комітету  міської ради</w:t>
      </w:r>
    </w:p>
    <w:p w:rsidR="00D34B97" w:rsidRDefault="00D34B97" w:rsidP="00D34B97">
      <w:pPr>
        <w:ind w:firstLine="5103"/>
        <w:rPr>
          <w:b/>
          <w:sz w:val="26"/>
          <w:szCs w:val="26"/>
        </w:rPr>
      </w:pPr>
      <w:r w:rsidRPr="00D96910">
        <w:rPr>
          <w:sz w:val="26"/>
          <w:szCs w:val="26"/>
        </w:rPr>
        <w:t xml:space="preserve">від </w:t>
      </w:r>
      <w:r>
        <w:rPr>
          <w:sz w:val="26"/>
          <w:szCs w:val="26"/>
        </w:rPr>
        <w:t xml:space="preserve"> </w:t>
      </w: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Pr="00D96910" w:rsidRDefault="00D34B97" w:rsidP="00D34B97">
      <w:pPr>
        <w:jc w:val="center"/>
        <w:rPr>
          <w:sz w:val="44"/>
          <w:szCs w:val="44"/>
        </w:rPr>
      </w:pPr>
      <w:r w:rsidRPr="00D96910">
        <w:rPr>
          <w:b/>
          <w:sz w:val="44"/>
          <w:szCs w:val="44"/>
        </w:rPr>
        <w:t>ПОЛОЖЕННЯ</w:t>
      </w:r>
    </w:p>
    <w:p w:rsidR="00D34B97" w:rsidRPr="00D96910" w:rsidRDefault="00D34B97" w:rsidP="00D34B97">
      <w:pPr>
        <w:jc w:val="center"/>
        <w:rPr>
          <w:b/>
          <w:sz w:val="44"/>
          <w:szCs w:val="44"/>
        </w:rPr>
      </w:pPr>
      <w:r w:rsidRPr="00D96910">
        <w:rPr>
          <w:b/>
          <w:sz w:val="44"/>
          <w:szCs w:val="44"/>
        </w:rPr>
        <w:t xml:space="preserve">про щомісячні стипендії міського голови </w:t>
      </w:r>
    </w:p>
    <w:p w:rsidR="00D34B97" w:rsidRPr="00D96910" w:rsidRDefault="00D34B97" w:rsidP="00D34B97">
      <w:pPr>
        <w:jc w:val="center"/>
        <w:rPr>
          <w:b/>
          <w:sz w:val="44"/>
          <w:szCs w:val="44"/>
        </w:rPr>
      </w:pPr>
      <w:r w:rsidRPr="00D96910">
        <w:rPr>
          <w:b/>
          <w:sz w:val="44"/>
          <w:szCs w:val="44"/>
        </w:rPr>
        <w:t xml:space="preserve"> для обдарованої і талановитої</w:t>
      </w:r>
      <w:r>
        <w:rPr>
          <w:b/>
          <w:sz w:val="44"/>
          <w:szCs w:val="44"/>
        </w:rPr>
        <w:t xml:space="preserve">                          </w:t>
      </w:r>
      <w:r w:rsidRPr="00D96910">
        <w:rPr>
          <w:b/>
          <w:sz w:val="44"/>
          <w:szCs w:val="44"/>
        </w:rPr>
        <w:t xml:space="preserve"> учнівської молоді  </w:t>
      </w:r>
    </w:p>
    <w:p w:rsidR="00D34B97" w:rsidRPr="00D96910" w:rsidRDefault="00D34B97" w:rsidP="00D34B97">
      <w:pPr>
        <w:jc w:val="center"/>
        <w:rPr>
          <w:b/>
          <w:sz w:val="44"/>
          <w:szCs w:val="44"/>
        </w:rPr>
      </w:pPr>
      <w:r w:rsidRPr="00D96910">
        <w:rPr>
          <w:b/>
          <w:sz w:val="44"/>
          <w:szCs w:val="44"/>
        </w:rPr>
        <w:t>Нововолинської міської об’єднаної територіальної громади</w:t>
      </w:r>
    </w:p>
    <w:p w:rsidR="00D34B97" w:rsidRPr="00D96910" w:rsidRDefault="00D34B97" w:rsidP="00D34B97">
      <w:pPr>
        <w:jc w:val="center"/>
        <w:rPr>
          <w:sz w:val="44"/>
          <w:szCs w:val="44"/>
        </w:rPr>
      </w:pPr>
      <w:r w:rsidRPr="00D96910">
        <w:rPr>
          <w:b/>
          <w:sz w:val="44"/>
          <w:szCs w:val="44"/>
        </w:rPr>
        <w:t xml:space="preserve"> </w:t>
      </w:r>
    </w:p>
    <w:p w:rsidR="00D34B97" w:rsidRPr="00D96910" w:rsidRDefault="00D34B97" w:rsidP="00D34B97">
      <w:pPr>
        <w:jc w:val="center"/>
        <w:rPr>
          <w:b/>
          <w:sz w:val="44"/>
          <w:szCs w:val="44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Нововолинськ 2022</w:t>
      </w:r>
    </w:p>
    <w:p w:rsidR="00D34B97" w:rsidRDefault="00D34B97" w:rsidP="00D34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D34B97" w:rsidRPr="00D96910" w:rsidRDefault="00D34B97" w:rsidP="00D34B97">
      <w:pPr>
        <w:jc w:val="center"/>
        <w:rPr>
          <w:b/>
          <w:sz w:val="32"/>
          <w:szCs w:val="32"/>
        </w:rPr>
      </w:pPr>
      <w:r w:rsidRPr="00D96910">
        <w:rPr>
          <w:b/>
          <w:sz w:val="32"/>
          <w:szCs w:val="32"/>
        </w:rPr>
        <w:t>І.Загальні положення</w:t>
      </w:r>
    </w:p>
    <w:p w:rsidR="00D34B97" w:rsidRDefault="00D34B97" w:rsidP="00D34B97">
      <w:pPr>
        <w:jc w:val="center"/>
        <w:rPr>
          <w:b/>
          <w:sz w:val="28"/>
          <w:szCs w:val="28"/>
        </w:rPr>
      </w:pPr>
    </w:p>
    <w:p w:rsidR="00D34B97" w:rsidRDefault="00D34B97" w:rsidP="00D34B97">
      <w:pPr>
        <w:jc w:val="both"/>
        <w:rPr>
          <w:sz w:val="28"/>
          <w:szCs w:val="28"/>
          <w:lang w:eastAsia="uk-UA"/>
        </w:rPr>
      </w:pPr>
      <w:r w:rsidRPr="006B0B67">
        <w:rPr>
          <w:sz w:val="28"/>
          <w:szCs w:val="28"/>
          <w:lang w:eastAsia="uk-UA"/>
        </w:rPr>
        <w:t>1.</w:t>
      </w:r>
      <w:r>
        <w:rPr>
          <w:sz w:val="28"/>
          <w:szCs w:val="28"/>
          <w:lang w:eastAsia="uk-UA"/>
        </w:rPr>
        <w:t>1</w:t>
      </w:r>
      <w:r w:rsidRPr="006B0B67">
        <w:rPr>
          <w:sz w:val="28"/>
          <w:szCs w:val="28"/>
          <w:lang w:eastAsia="uk-UA"/>
        </w:rPr>
        <w:t xml:space="preserve">. Стипендія призначається розпорядженням міського голови в межах </w:t>
      </w:r>
      <w:proofErr w:type="spellStart"/>
      <w:r w:rsidRPr="006B0B67">
        <w:rPr>
          <w:sz w:val="28"/>
          <w:szCs w:val="28"/>
          <w:lang w:eastAsia="uk-UA"/>
        </w:rPr>
        <w:t>кошторисовидатків</w:t>
      </w:r>
      <w:proofErr w:type="spellEnd"/>
      <w:r w:rsidRPr="006B0B67">
        <w:rPr>
          <w:sz w:val="28"/>
          <w:szCs w:val="28"/>
          <w:lang w:eastAsia="uk-UA"/>
        </w:rPr>
        <w:t>, передбачених на відповідний бюджетний період,  учням закладів загальної середньої освіти та  позашкільної освіти,   які мають високі досягнення в навчанні, спорті, мистецтві, беруть активну участь у громадському житті  закладу освіти та Нововолинської міської об`єднаної територіальної громади.</w:t>
      </w:r>
    </w:p>
    <w:p w:rsidR="00D34B97" w:rsidRPr="005565C2" w:rsidRDefault="00D34B97" w:rsidP="00D34B97">
      <w:pPr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1.2. </w:t>
      </w:r>
      <w:r w:rsidRPr="00831C5D">
        <w:rPr>
          <w:sz w:val="28"/>
          <w:szCs w:val="28"/>
          <w:lang w:eastAsia="uk-UA"/>
        </w:rPr>
        <w:t>Стипендія є видом грошової винагороди для учнів та вихованців закладів загальної середньої та позашкільної освіти, які протягом навчального року здобули особливі досягнення в навчальній, науково-дослідницькій, творчій, спортивній діяльності та  галузі мистецтва</w:t>
      </w:r>
      <w:r w:rsidRPr="005565C2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</w:t>
      </w:r>
    </w:p>
    <w:p w:rsidR="00D34B97" w:rsidRPr="00825C75" w:rsidRDefault="00D34B97" w:rsidP="00D34B97">
      <w:pPr>
        <w:pStyle w:val="rvps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1.3. У разі, коли стипендіат має право на призначення кількох академічних стипендій, виплачується одна – більша за розміром.</w:t>
      </w:r>
    </w:p>
    <w:p w:rsidR="00D34B97" w:rsidRDefault="00D34B97" w:rsidP="00D34B97">
      <w:pPr>
        <w:pStyle w:val="rvps4"/>
        <w:shd w:val="clear" w:color="auto" w:fill="FFFFFF"/>
        <w:spacing w:before="120" w:beforeAutospacing="0" w:after="120" w:afterAutospacing="0" w:line="343" w:lineRule="atLeast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D34B97" w:rsidRPr="00D96910" w:rsidRDefault="00D34B97" w:rsidP="00D34B97">
      <w:pPr>
        <w:pStyle w:val="rvps4"/>
        <w:shd w:val="clear" w:color="auto" w:fill="FFFFFF"/>
        <w:spacing w:before="120" w:beforeAutospacing="0" w:after="120" w:afterAutospacing="0" w:line="343" w:lineRule="atLeast"/>
        <w:ind w:firstLine="570"/>
        <w:jc w:val="center"/>
        <w:rPr>
          <w:b/>
          <w:color w:val="000000"/>
          <w:sz w:val="32"/>
          <w:szCs w:val="32"/>
        </w:rPr>
      </w:pPr>
      <w:r w:rsidRPr="00D96910">
        <w:rPr>
          <w:rStyle w:val="rvts7"/>
          <w:b/>
          <w:color w:val="000000"/>
          <w:sz w:val="32"/>
          <w:szCs w:val="32"/>
        </w:rPr>
        <w:t>ІІ. Умови та порядок призначення стипендій</w:t>
      </w:r>
    </w:p>
    <w:p w:rsidR="00D34B97" w:rsidRPr="005565C2" w:rsidRDefault="00D34B97" w:rsidP="00D34B97">
      <w:pPr>
        <w:jc w:val="both"/>
      </w:pPr>
      <w:r>
        <w:rPr>
          <w:sz w:val="28"/>
          <w:szCs w:val="28"/>
        </w:rPr>
        <w:t xml:space="preserve"> </w:t>
      </w:r>
    </w:p>
    <w:p w:rsidR="00D34B97" w:rsidRPr="00324525" w:rsidRDefault="00D34B97" w:rsidP="00D34B97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2.1.  Стипендії  міського голови   призначаються терміном на один навчальний рік з 1 вересня по 31травня навчального року.</w:t>
      </w:r>
    </w:p>
    <w:p w:rsidR="00D34B97" w:rsidRPr="00324525" w:rsidRDefault="00D34B97" w:rsidP="00D34B97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2</w:t>
      </w:r>
      <w:r w:rsidRPr="00324525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2</w:t>
      </w:r>
      <w:r w:rsidRPr="00324525">
        <w:rPr>
          <w:sz w:val="28"/>
          <w:szCs w:val="28"/>
          <w:lang w:eastAsia="uk-UA"/>
        </w:rPr>
        <w:t>. Стипендіатами можуть бути учні та вихованці 8</w:t>
      </w:r>
      <w:r>
        <w:rPr>
          <w:sz w:val="28"/>
          <w:szCs w:val="28"/>
          <w:lang w:eastAsia="uk-UA"/>
        </w:rPr>
        <w:t>-</w:t>
      </w:r>
      <w:r w:rsidRPr="00324525">
        <w:rPr>
          <w:sz w:val="28"/>
          <w:szCs w:val="28"/>
          <w:lang w:eastAsia="uk-UA"/>
        </w:rPr>
        <w:t>11 класів закладів</w:t>
      </w:r>
      <w:r>
        <w:rPr>
          <w:sz w:val="28"/>
          <w:szCs w:val="28"/>
          <w:lang w:eastAsia="uk-UA"/>
        </w:rPr>
        <w:t xml:space="preserve"> </w:t>
      </w:r>
      <w:r w:rsidRPr="00324525">
        <w:rPr>
          <w:sz w:val="28"/>
          <w:szCs w:val="28"/>
          <w:lang w:eastAsia="uk-UA"/>
        </w:rPr>
        <w:t xml:space="preserve">загальної середньої та позашкільної освіти, розташованих на території Нововолинської міської територіальної громади, які навчаються за денною формою навчання і відповідають вимогам п. </w:t>
      </w:r>
      <w:r>
        <w:rPr>
          <w:sz w:val="28"/>
          <w:szCs w:val="28"/>
          <w:lang w:eastAsia="uk-UA"/>
        </w:rPr>
        <w:t>2.3</w:t>
      </w:r>
      <w:r w:rsidRPr="00324525">
        <w:rPr>
          <w:sz w:val="28"/>
          <w:szCs w:val="28"/>
          <w:lang w:eastAsia="uk-UA"/>
        </w:rPr>
        <w:t xml:space="preserve"> цього Положення.</w:t>
      </w:r>
    </w:p>
    <w:p w:rsidR="00D34B97" w:rsidRPr="00324525" w:rsidRDefault="00D34B97" w:rsidP="00D34B97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2</w:t>
      </w:r>
      <w:r w:rsidRPr="00324525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3</w:t>
      </w:r>
      <w:r w:rsidRPr="00324525">
        <w:rPr>
          <w:sz w:val="28"/>
          <w:szCs w:val="28"/>
          <w:lang w:eastAsia="uk-UA"/>
        </w:rPr>
        <w:t>. Кандидатами на нагородження Стипендією можуть бути учні та</w:t>
      </w:r>
      <w:r>
        <w:rPr>
          <w:sz w:val="28"/>
          <w:szCs w:val="28"/>
          <w:lang w:eastAsia="uk-UA"/>
        </w:rPr>
        <w:t xml:space="preserve"> </w:t>
      </w:r>
      <w:r w:rsidRPr="00324525">
        <w:rPr>
          <w:sz w:val="28"/>
          <w:szCs w:val="28"/>
          <w:lang w:eastAsia="uk-UA"/>
        </w:rPr>
        <w:t>вихованці, які протягом навчального року мають високий або достатній рівень</w:t>
      </w:r>
      <w:r>
        <w:rPr>
          <w:sz w:val="28"/>
          <w:szCs w:val="28"/>
          <w:lang w:eastAsia="uk-UA"/>
        </w:rPr>
        <w:t xml:space="preserve"> </w:t>
      </w:r>
      <w:r w:rsidRPr="00324525">
        <w:rPr>
          <w:sz w:val="28"/>
          <w:szCs w:val="28"/>
          <w:lang w:eastAsia="uk-UA"/>
        </w:rPr>
        <w:t>навчальних досягнень і виявили особливі успіхи:</w:t>
      </w:r>
    </w:p>
    <w:p w:rsidR="00D34B97" w:rsidRPr="0073475D" w:rsidRDefault="00D34B97" w:rsidP="00D34B97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</w:p>
    <w:p w:rsidR="00D34B97" w:rsidRPr="0073475D" w:rsidRDefault="00D34B97" w:rsidP="00D34B97">
      <w:pPr>
        <w:jc w:val="both"/>
        <w:rPr>
          <w:b/>
          <w:sz w:val="28"/>
          <w:szCs w:val="28"/>
          <w:lang w:eastAsia="uk-UA"/>
        </w:rPr>
      </w:pPr>
      <w:bookmarkStart w:id="0" w:name="_Hlk106957260"/>
      <w:r w:rsidRPr="0073475D">
        <w:rPr>
          <w:sz w:val="28"/>
          <w:szCs w:val="28"/>
          <w:lang w:eastAsia="uk-UA"/>
        </w:rPr>
        <w:t xml:space="preserve">у номінації </w:t>
      </w:r>
      <w:r w:rsidRPr="0073475D">
        <w:rPr>
          <w:b/>
          <w:sz w:val="28"/>
          <w:szCs w:val="28"/>
          <w:lang w:eastAsia="uk-UA"/>
        </w:rPr>
        <w:t xml:space="preserve">«За успіхи </w:t>
      </w:r>
      <w:r>
        <w:rPr>
          <w:b/>
          <w:sz w:val="28"/>
          <w:szCs w:val="28"/>
          <w:lang w:eastAsia="uk-UA"/>
        </w:rPr>
        <w:t>у</w:t>
      </w:r>
      <w:r w:rsidRPr="0073475D">
        <w:rPr>
          <w:b/>
          <w:sz w:val="28"/>
          <w:szCs w:val="28"/>
          <w:lang w:eastAsia="uk-UA"/>
        </w:rPr>
        <w:t xml:space="preserve"> навчальній діяльності»:</w:t>
      </w:r>
    </w:p>
    <w:p w:rsidR="00D34B97" w:rsidRPr="0073475D" w:rsidRDefault="00D34B97" w:rsidP="00D34B97">
      <w:pPr>
        <w:jc w:val="both"/>
        <w:rPr>
          <w:sz w:val="28"/>
          <w:szCs w:val="28"/>
          <w:lang w:eastAsia="uk-UA"/>
        </w:rPr>
      </w:pPr>
      <w:r w:rsidRPr="0073475D">
        <w:rPr>
          <w:sz w:val="28"/>
          <w:szCs w:val="28"/>
          <w:lang w:eastAsia="uk-UA"/>
        </w:rPr>
        <w:t>– І місц</w:t>
      </w:r>
      <w:r>
        <w:rPr>
          <w:sz w:val="28"/>
          <w:szCs w:val="28"/>
          <w:lang w:eastAsia="uk-UA"/>
        </w:rPr>
        <w:t xml:space="preserve">е в </w:t>
      </w:r>
      <w:r w:rsidRPr="0073475D">
        <w:rPr>
          <w:sz w:val="28"/>
          <w:szCs w:val="28"/>
          <w:lang w:eastAsia="uk-UA"/>
        </w:rPr>
        <w:t xml:space="preserve">обласних, </w:t>
      </w:r>
      <w:r w:rsidRPr="00371F87">
        <w:rPr>
          <w:sz w:val="28"/>
          <w:szCs w:val="28"/>
          <w:lang w:eastAsia="uk-UA"/>
        </w:rPr>
        <w:t xml:space="preserve">І-ІІІ </w:t>
      </w:r>
      <w:r>
        <w:rPr>
          <w:sz w:val="28"/>
          <w:szCs w:val="28"/>
          <w:lang w:eastAsia="uk-UA"/>
        </w:rPr>
        <w:t xml:space="preserve">місця у </w:t>
      </w:r>
      <w:r w:rsidRPr="0073475D">
        <w:rPr>
          <w:sz w:val="28"/>
          <w:szCs w:val="28"/>
          <w:lang w:eastAsia="uk-UA"/>
        </w:rPr>
        <w:t>Всеукраїнських олімпіадах</w:t>
      </w:r>
      <w:r>
        <w:rPr>
          <w:sz w:val="28"/>
          <w:szCs w:val="28"/>
          <w:lang w:eastAsia="uk-UA"/>
        </w:rPr>
        <w:t xml:space="preserve"> та</w:t>
      </w:r>
      <w:r w:rsidRPr="0073475D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</w:t>
      </w:r>
      <w:r w:rsidRPr="0073475D">
        <w:rPr>
          <w:sz w:val="28"/>
          <w:szCs w:val="28"/>
          <w:lang w:eastAsia="uk-UA"/>
        </w:rPr>
        <w:t>конкурсах;</w:t>
      </w:r>
    </w:p>
    <w:p w:rsidR="00D34B97" w:rsidRDefault="00D34B97" w:rsidP="00D34B97">
      <w:pPr>
        <w:jc w:val="both"/>
        <w:rPr>
          <w:sz w:val="28"/>
          <w:szCs w:val="28"/>
          <w:lang w:eastAsia="uk-UA"/>
        </w:rPr>
      </w:pPr>
      <w:r w:rsidRPr="0073475D">
        <w:rPr>
          <w:sz w:val="28"/>
          <w:szCs w:val="28"/>
          <w:lang w:eastAsia="uk-UA"/>
        </w:rPr>
        <w:t>– І</w:t>
      </w:r>
      <w:r>
        <w:rPr>
          <w:sz w:val="28"/>
          <w:szCs w:val="28"/>
          <w:lang w:eastAsia="uk-UA"/>
        </w:rPr>
        <w:t xml:space="preserve"> </w:t>
      </w:r>
      <w:r w:rsidRPr="0073475D">
        <w:rPr>
          <w:sz w:val="28"/>
          <w:szCs w:val="28"/>
          <w:lang w:eastAsia="uk-UA"/>
        </w:rPr>
        <w:t>місц</w:t>
      </w:r>
      <w:r>
        <w:rPr>
          <w:sz w:val="28"/>
          <w:szCs w:val="28"/>
          <w:lang w:eastAsia="uk-UA"/>
        </w:rPr>
        <w:t>е</w:t>
      </w:r>
      <w:r w:rsidRPr="0073475D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в</w:t>
      </w:r>
      <w:r w:rsidRPr="0073475D">
        <w:rPr>
          <w:sz w:val="28"/>
          <w:szCs w:val="28"/>
          <w:lang w:eastAsia="uk-UA"/>
        </w:rPr>
        <w:t xml:space="preserve"> обласних, </w:t>
      </w:r>
      <w:r w:rsidRPr="00371F87">
        <w:rPr>
          <w:sz w:val="28"/>
          <w:szCs w:val="28"/>
          <w:lang w:eastAsia="uk-UA"/>
        </w:rPr>
        <w:t xml:space="preserve">І-ІІІ </w:t>
      </w:r>
      <w:r>
        <w:rPr>
          <w:sz w:val="28"/>
          <w:szCs w:val="28"/>
          <w:lang w:eastAsia="uk-UA"/>
        </w:rPr>
        <w:t xml:space="preserve">місця у </w:t>
      </w:r>
      <w:r w:rsidRPr="0073475D">
        <w:rPr>
          <w:sz w:val="28"/>
          <w:szCs w:val="28"/>
          <w:lang w:eastAsia="uk-UA"/>
        </w:rPr>
        <w:t>Всеукраїнських інтелектуальних конкурсах та змаганнях, турнірах</w:t>
      </w:r>
      <w:r>
        <w:rPr>
          <w:sz w:val="28"/>
          <w:szCs w:val="28"/>
          <w:lang w:eastAsia="uk-UA"/>
        </w:rPr>
        <w:t>;</w:t>
      </w:r>
    </w:p>
    <w:p w:rsidR="00D34B97" w:rsidRPr="0073475D" w:rsidRDefault="00D34B97" w:rsidP="00D34B97">
      <w:pPr>
        <w:jc w:val="both"/>
        <w:rPr>
          <w:sz w:val="28"/>
          <w:szCs w:val="28"/>
          <w:lang w:eastAsia="uk-UA"/>
        </w:rPr>
      </w:pPr>
    </w:p>
    <w:p w:rsidR="00D34B97" w:rsidRPr="0073475D" w:rsidRDefault="00D34B97" w:rsidP="00D34B97">
      <w:pPr>
        <w:jc w:val="both"/>
        <w:rPr>
          <w:sz w:val="28"/>
          <w:szCs w:val="28"/>
          <w:lang w:eastAsia="uk-UA"/>
        </w:rPr>
      </w:pPr>
      <w:r w:rsidRPr="0073475D">
        <w:rPr>
          <w:sz w:val="28"/>
          <w:szCs w:val="28"/>
          <w:lang w:eastAsia="uk-UA"/>
        </w:rPr>
        <w:t xml:space="preserve">у номінації </w:t>
      </w:r>
      <w:r w:rsidRPr="0073475D">
        <w:rPr>
          <w:b/>
          <w:sz w:val="28"/>
          <w:szCs w:val="28"/>
          <w:lang w:eastAsia="uk-UA"/>
        </w:rPr>
        <w:t>«</w:t>
      </w:r>
      <w:bookmarkStart w:id="1" w:name="_Hlk106797196"/>
      <w:r w:rsidRPr="0073475D">
        <w:rPr>
          <w:b/>
          <w:sz w:val="28"/>
          <w:szCs w:val="28"/>
          <w:lang w:eastAsia="uk-UA"/>
        </w:rPr>
        <w:t>За успіхи в галузі мистецтва</w:t>
      </w:r>
      <w:bookmarkEnd w:id="1"/>
      <w:r w:rsidRPr="0073475D">
        <w:rPr>
          <w:b/>
          <w:sz w:val="28"/>
          <w:szCs w:val="28"/>
          <w:lang w:eastAsia="uk-UA"/>
        </w:rPr>
        <w:t>»:</w:t>
      </w:r>
    </w:p>
    <w:p w:rsidR="00D34B97" w:rsidRDefault="00D34B97" w:rsidP="00D34B97">
      <w:pPr>
        <w:numPr>
          <w:ilvl w:val="0"/>
          <w:numId w:val="3"/>
        </w:numPr>
        <w:suppressAutoHyphens/>
        <w:autoSpaceDE/>
        <w:autoSpaceDN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І місце в</w:t>
      </w:r>
      <w:r w:rsidRPr="0073475D">
        <w:rPr>
          <w:sz w:val="28"/>
          <w:szCs w:val="28"/>
          <w:lang w:eastAsia="uk-UA"/>
        </w:rPr>
        <w:t xml:space="preserve"> обласних, </w:t>
      </w:r>
      <w:r>
        <w:rPr>
          <w:sz w:val="28"/>
          <w:szCs w:val="28"/>
          <w:lang w:eastAsia="uk-UA"/>
        </w:rPr>
        <w:t xml:space="preserve">І-ІІІ місце у </w:t>
      </w:r>
      <w:r w:rsidRPr="0073475D">
        <w:rPr>
          <w:sz w:val="28"/>
          <w:szCs w:val="28"/>
          <w:lang w:eastAsia="uk-UA"/>
        </w:rPr>
        <w:t>Всеукраїнських</w:t>
      </w:r>
      <w:r>
        <w:rPr>
          <w:sz w:val="28"/>
          <w:szCs w:val="28"/>
          <w:lang w:eastAsia="uk-UA"/>
        </w:rPr>
        <w:t xml:space="preserve"> та</w:t>
      </w:r>
      <w:r w:rsidRPr="0073475D">
        <w:rPr>
          <w:sz w:val="28"/>
          <w:szCs w:val="28"/>
          <w:lang w:eastAsia="uk-UA"/>
        </w:rPr>
        <w:t xml:space="preserve"> Міжнародних конкурсах, фестивалях, виставках, вернісажах, тощо;</w:t>
      </w:r>
    </w:p>
    <w:p w:rsidR="00D34B97" w:rsidRPr="00F1647F" w:rsidRDefault="00D34B97" w:rsidP="00D34B97">
      <w:pPr>
        <w:ind w:left="720"/>
        <w:jc w:val="both"/>
        <w:rPr>
          <w:sz w:val="28"/>
          <w:szCs w:val="28"/>
          <w:lang w:eastAsia="uk-UA"/>
        </w:rPr>
      </w:pPr>
    </w:p>
    <w:p w:rsidR="00D34B97" w:rsidRPr="0073475D" w:rsidRDefault="00D34B97" w:rsidP="00D34B97">
      <w:pPr>
        <w:jc w:val="both"/>
        <w:rPr>
          <w:sz w:val="28"/>
          <w:szCs w:val="28"/>
          <w:lang w:eastAsia="uk-UA"/>
        </w:rPr>
      </w:pPr>
      <w:r w:rsidRPr="0073475D">
        <w:rPr>
          <w:sz w:val="28"/>
          <w:szCs w:val="28"/>
          <w:lang w:eastAsia="uk-UA"/>
        </w:rPr>
        <w:t xml:space="preserve">у номінації </w:t>
      </w:r>
      <w:r w:rsidRPr="0073475D">
        <w:rPr>
          <w:b/>
          <w:sz w:val="28"/>
          <w:szCs w:val="28"/>
          <w:lang w:eastAsia="uk-UA"/>
        </w:rPr>
        <w:t>«За спортивні досягнення»:</w:t>
      </w:r>
    </w:p>
    <w:p w:rsidR="00D34B97" w:rsidRDefault="00D34B97" w:rsidP="00D34B97">
      <w:pPr>
        <w:jc w:val="both"/>
        <w:rPr>
          <w:sz w:val="28"/>
          <w:szCs w:val="28"/>
          <w:lang w:eastAsia="uk-UA"/>
        </w:rPr>
      </w:pPr>
      <w:r w:rsidRPr="0073475D">
        <w:rPr>
          <w:sz w:val="28"/>
          <w:szCs w:val="28"/>
          <w:lang w:eastAsia="uk-UA"/>
        </w:rPr>
        <w:t xml:space="preserve">– </w:t>
      </w:r>
      <w:r>
        <w:rPr>
          <w:sz w:val="28"/>
          <w:szCs w:val="28"/>
          <w:lang w:eastAsia="uk-UA"/>
        </w:rPr>
        <w:t>І місце</w:t>
      </w:r>
      <w:r w:rsidRPr="0073475D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в </w:t>
      </w:r>
      <w:r w:rsidRPr="0073475D">
        <w:rPr>
          <w:sz w:val="28"/>
          <w:szCs w:val="28"/>
          <w:lang w:eastAsia="uk-UA"/>
        </w:rPr>
        <w:t xml:space="preserve">обласних, </w:t>
      </w:r>
      <w:r>
        <w:rPr>
          <w:sz w:val="28"/>
          <w:szCs w:val="28"/>
          <w:lang w:eastAsia="uk-UA"/>
        </w:rPr>
        <w:t xml:space="preserve">І-ІІІ у </w:t>
      </w:r>
      <w:r w:rsidRPr="0073475D">
        <w:rPr>
          <w:sz w:val="28"/>
          <w:szCs w:val="28"/>
          <w:lang w:eastAsia="uk-UA"/>
        </w:rPr>
        <w:t>Всеукраїнських, Міжнародних спортивних змаганнях</w:t>
      </w:r>
      <w:r>
        <w:rPr>
          <w:sz w:val="28"/>
          <w:szCs w:val="28"/>
          <w:lang w:eastAsia="uk-UA"/>
        </w:rPr>
        <w:t>;</w:t>
      </w:r>
    </w:p>
    <w:p w:rsidR="00D34B97" w:rsidRDefault="00D34B97" w:rsidP="00D34B97">
      <w:pPr>
        <w:jc w:val="both"/>
        <w:rPr>
          <w:sz w:val="28"/>
          <w:szCs w:val="28"/>
          <w:lang w:eastAsia="uk-UA"/>
        </w:rPr>
      </w:pPr>
    </w:p>
    <w:p w:rsidR="00D34B97" w:rsidRPr="0073475D" w:rsidRDefault="00D34B97" w:rsidP="00D34B97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у номінації </w:t>
      </w:r>
      <w:r w:rsidRPr="00200657">
        <w:rPr>
          <w:b/>
          <w:sz w:val="28"/>
          <w:szCs w:val="28"/>
          <w:lang w:eastAsia="uk-UA"/>
        </w:rPr>
        <w:t>«Громадянська позиція</w:t>
      </w:r>
      <w:r w:rsidRPr="006725AA">
        <w:rPr>
          <w:b/>
          <w:sz w:val="28"/>
          <w:szCs w:val="28"/>
          <w:lang w:eastAsia="uk-UA"/>
        </w:rPr>
        <w:t>»:</w:t>
      </w:r>
    </w:p>
    <w:p w:rsidR="00D34B97" w:rsidRDefault="00D34B97" w:rsidP="00D34B97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-   </w:t>
      </w:r>
      <w:r w:rsidRPr="00296384">
        <w:rPr>
          <w:sz w:val="28"/>
          <w:szCs w:val="28"/>
          <w:lang w:eastAsia="uk-UA"/>
        </w:rPr>
        <w:t xml:space="preserve"> активн</w:t>
      </w:r>
      <w:r>
        <w:rPr>
          <w:sz w:val="28"/>
          <w:szCs w:val="28"/>
          <w:lang w:eastAsia="uk-UA"/>
        </w:rPr>
        <w:t>і</w:t>
      </w:r>
      <w:r w:rsidRPr="00296384">
        <w:rPr>
          <w:sz w:val="28"/>
          <w:szCs w:val="28"/>
          <w:lang w:eastAsia="uk-UA"/>
        </w:rPr>
        <w:t xml:space="preserve"> учас</w:t>
      </w:r>
      <w:r>
        <w:rPr>
          <w:sz w:val="28"/>
          <w:szCs w:val="28"/>
          <w:lang w:eastAsia="uk-UA"/>
        </w:rPr>
        <w:t>ники</w:t>
      </w:r>
      <w:r w:rsidRPr="00296384">
        <w:rPr>
          <w:sz w:val="28"/>
          <w:szCs w:val="28"/>
          <w:lang w:eastAsia="uk-UA"/>
        </w:rPr>
        <w:t xml:space="preserve"> в органах учнівського самоврядування, громадському житті</w:t>
      </w:r>
      <w:r>
        <w:rPr>
          <w:sz w:val="28"/>
          <w:szCs w:val="28"/>
          <w:lang w:eastAsia="uk-UA"/>
        </w:rPr>
        <w:t>, які зробили значний внесок у розвиток</w:t>
      </w:r>
      <w:r w:rsidRPr="00296384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і популяризацію </w:t>
      </w:r>
      <w:r w:rsidRPr="00296384">
        <w:rPr>
          <w:sz w:val="28"/>
          <w:szCs w:val="28"/>
          <w:lang w:eastAsia="uk-UA"/>
        </w:rPr>
        <w:t>заклад</w:t>
      </w:r>
      <w:r>
        <w:rPr>
          <w:sz w:val="28"/>
          <w:szCs w:val="28"/>
          <w:lang w:eastAsia="uk-UA"/>
        </w:rPr>
        <w:t>у</w:t>
      </w:r>
      <w:r w:rsidRPr="00296384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освіти та Нововолинської міської територіальної громади.</w:t>
      </w:r>
    </w:p>
    <w:p w:rsidR="00D34B97" w:rsidRPr="00B12940" w:rsidRDefault="00D34B97" w:rsidP="00D34B97">
      <w:pPr>
        <w:jc w:val="both"/>
        <w:rPr>
          <w:sz w:val="28"/>
          <w:szCs w:val="28"/>
          <w:lang w:eastAsia="uk-UA"/>
        </w:rPr>
      </w:pPr>
    </w:p>
    <w:p w:rsidR="00D34B97" w:rsidRPr="00FC6788" w:rsidRDefault="00D34B97" w:rsidP="00D34B97">
      <w:pPr>
        <w:jc w:val="both"/>
        <w:rPr>
          <w:sz w:val="28"/>
          <w:szCs w:val="28"/>
          <w:lang w:eastAsia="uk-UA"/>
        </w:rPr>
      </w:pPr>
      <w:bookmarkStart w:id="2" w:name="24"/>
      <w:bookmarkEnd w:id="0"/>
      <w:bookmarkEnd w:id="2"/>
      <w:r>
        <w:rPr>
          <w:sz w:val="28"/>
          <w:szCs w:val="28"/>
          <w:lang w:eastAsia="uk-UA"/>
        </w:rPr>
        <w:t xml:space="preserve">2.4. </w:t>
      </w:r>
      <w:r w:rsidRPr="007E1339">
        <w:rPr>
          <w:sz w:val="28"/>
          <w:szCs w:val="28"/>
          <w:lang w:eastAsia="uk-UA"/>
        </w:rPr>
        <w:t xml:space="preserve">Фінансове забезпечення здійснюватиметься в установленому порядку за рахунок видатків бюджету міської територіальної громади, інших джерел фінансування не заборонених законодавством. У 2022-2027 роках видатки на виконання </w:t>
      </w:r>
      <w:r>
        <w:rPr>
          <w:sz w:val="28"/>
          <w:szCs w:val="28"/>
          <w:lang w:eastAsia="uk-UA"/>
        </w:rPr>
        <w:t xml:space="preserve">даного </w:t>
      </w:r>
      <w:r w:rsidRPr="007E1339">
        <w:rPr>
          <w:sz w:val="28"/>
          <w:szCs w:val="28"/>
          <w:lang w:eastAsia="uk-UA"/>
        </w:rPr>
        <w:t>П</w:t>
      </w:r>
      <w:r>
        <w:rPr>
          <w:sz w:val="28"/>
          <w:szCs w:val="28"/>
          <w:lang w:eastAsia="uk-UA"/>
        </w:rPr>
        <w:t>оложення</w:t>
      </w:r>
      <w:r w:rsidRPr="007E1339">
        <w:rPr>
          <w:sz w:val="28"/>
          <w:szCs w:val="28"/>
          <w:lang w:eastAsia="uk-UA"/>
        </w:rPr>
        <w:t xml:space="preserve"> здійснюватимуться основними  виконавцями в межах асигнувань, передбачених у бюджеті міської </w:t>
      </w:r>
      <w:r>
        <w:rPr>
          <w:sz w:val="28"/>
          <w:szCs w:val="28"/>
          <w:lang w:eastAsia="uk-UA"/>
        </w:rPr>
        <w:t xml:space="preserve"> ради</w:t>
      </w:r>
      <w:r w:rsidRPr="007E1339">
        <w:rPr>
          <w:sz w:val="28"/>
          <w:szCs w:val="28"/>
          <w:lang w:eastAsia="uk-UA"/>
        </w:rPr>
        <w:t xml:space="preserve"> на відповідні  роки. </w:t>
      </w:r>
      <w:r>
        <w:rPr>
          <w:sz w:val="28"/>
          <w:szCs w:val="28"/>
          <w:lang w:eastAsia="uk-UA"/>
        </w:rPr>
        <w:t xml:space="preserve">Розмір стипендії  встановлюється відповідно розділу  </w:t>
      </w:r>
      <w:r>
        <w:rPr>
          <w:sz w:val="28"/>
          <w:szCs w:val="28"/>
          <w:lang w:val="en-US" w:eastAsia="uk-UA"/>
        </w:rPr>
        <w:t>IV</w:t>
      </w:r>
      <w:r>
        <w:rPr>
          <w:sz w:val="28"/>
          <w:szCs w:val="28"/>
          <w:lang w:eastAsia="uk-UA"/>
        </w:rPr>
        <w:t xml:space="preserve"> даного Положення.</w:t>
      </w:r>
    </w:p>
    <w:p w:rsidR="00D34B97" w:rsidRPr="008356B2" w:rsidRDefault="00D34B97" w:rsidP="00D34B97">
      <w:pPr>
        <w:pStyle w:val="23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С</w:t>
      </w:r>
      <w:r w:rsidRPr="008356B2">
        <w:rPr>
          <w:rFonts w:ascii="Times New Roman" w:hAnsi="Times New Roman" w:cs="Times New Roman"/>
          <w:sz w:val="28"/>
          <w:szCs w:val="28"/>
        </w:rPr>
        <w:t>типендії призначаються за досягнення за попередній навчальний рік 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356B2">
        <w:rPr>
          <w:rFonts w:ascii="Times New Roman" w:hAnsi="Times New Roman" w:cs="Times New Roman"/>
          <w:sz w:val="28"/>
          <w:szCs w:val="28"/>
        </w:rPr>
        <w:t xml:space="preserve"> поданням </w:t>
      </w:r>
      <w:r w:rsidRPr="0005137F">
        <w:rPr>
          <w:rFonts w:ascii="Times New Roman" w:hAnsi="Times New Roman" w:cs="Times New Roman"/>
          <w:sz w:val="28"/>
          <w:szCs w:val="28"/>
        </w:rPr>
        <w:t>закладів загальної середньої освіти та  позашкільної освіти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56B2">
        <w:rPr>
          <w:rFonts w:ascii="Times New Roman" w:hAnsi="Times New Roman" w:cs="Times New Roman"/>
          <w:sz w:val="28"/>
          <w:szCs w:val="28"/>
        </w:rPr>
        <w:t>не пізніше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35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серпня</w:t>
      </w:r>
      <w:r w:rsidRPr="008356B2">
        <w:rPr>
          <w:rFonts w:ascii="Times New Roman" w:hAnsi="Times New Roman" w:cs="Times New Roman"/>
          <w:sz w:val="28"/>
          <w:szCs w:val="28"/>
        </w:rPr>
        <w:t xml:space="preserve"> поточного року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203B">
        <w:t xml:space="preserve"> </w:t>
      </w:r>
      <w:r w:rsidRPr="0053203B">
        <w:rPr>
          <w:rFonts w:ascii="Times New Roman" w:hAnsi="Times New Roman" w:cs="Times New Roman"/>
          <w:sz w:val="28"/>
          <w:szCs w:val="28"/>
        </w:rPr>
        <w:t>Висування кандидатур обдарованих учнів та вихованців закладі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3203B">
        <w:rPr>
          <w:rFonts w:ascii="Times New Roman" w:hAnsi="Times New Roman" w:cs="Times New Roman"/>
          <w:sz w:val="28"/>
          <w:szCs w:val="28"/>
        </w:rPr>
        <w:t xml:space="preserve">загальної середньої та позашкільної освіти, підпорядкованих управлінню освіти виконавчого комітету міської ради, на призначення стипендії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03B">
        <w:rPr>
          <w:rFonts w:ascii="Times New Roman" w:hAnsi="Times New Roman" w:cs="Times New Roman"/>
          <w:sz w:val="28"/>
          <w:szCs w:val="28"/>
        </w:rPr>
        <w:t xml:space="preserve"> міського голови для обдарованих учнів та вихованців, здійснюється </w:t>
      </w:r>
      <w:r>
        <w:rPr>
          <w:rFonts w:ascii="Times New Roman" w:hAnsi="Times New Roman" w:cs="Times New Roman"/>
          <w:sz w:val="28"/>
          <w:szCs w:val="28"/>
        </w:rPr>
        <w:t xml:space="preserve">педагогічною </w:t>
      </w:r>
      <w:r w:rsidRPr="0053203B">
        <w:rPr>
          <w:rFonts w:ascii="Times New Roman" w:hAnsi="Times New Roman" w:cs="Times New Roman"/>
          <w:sz w:val="28"/>
          <w:szCs w:val="28"/>
        </w:rPr>
        <w:t xml:space="preserve">радою закладу загальної середньої освіти, у якому вони навчаються. </w:t>
      </w:r>
      <w:r>
        <w:rPr>
          <w:rFonts w:ascii="Times New Roman" w:hAnsi="Times New Roman" w:cs="Times New Roman"/>
          <w:sz w:val="28"/>
          <w:szCs w:val="28"/>
        </w:rPr>
        <w:t>Дирекція</w:t>
      </w:r>
      <w:r w:rsidRPr="0053203B">
        <w:rPr>
          <w:rFonts w:ascii="Times New Roman" w:hAnsi="Times New Roman" w:cs="Times New Roman"/>
          <w:sz w:val="28"/>
          <w:szCs w:val="28"/>
        </w:rPr>
        <w:t xml:space="preserve"> закладу зобов’язан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203B">
        <w:rPr>
          <w:rFonts w:ascii="Times New Roman" w:hAnsi="Times New Roman" w:cs="Times New Roman"/>
          <w:sz w:val="28"/>
          <w:szCs w:val="28"/>
        </w:rPr>
        <w:t xml:space="preserve"> поінформувати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3203B">
        <w:rPr>
          <w:rFonts w:ascii="Times New Roman" w:hAnsi="Times New Roman" w:cs="Times New Roman"/>
          <w:sz w:val="28"/>
          <w:szCs w:val="28"/>
        </w:rPr>
        <w:t xml:space="preserve">сіх учнів та вихованців про можливість отримати дану стипендію та необхідність подання документів (грамоти, дипломи, сертифікати </w:t>
      </w:r>
      <w:r>
        <w:rPr>
          <w:rFonts w:ascii="Times New Roman" w:hAnsi="Times New Roman" w:cs="Times New Roman"/>
          <w:sz w:val="28"/>
          <w:szCs w:val="28"/>
        </w:rPr>
        <w:t xml:space="preserve">обласного, </w:t>
      </w:r>
      <w:r w:rsidRPr="0053203B">
        <w:rPr>
          <w:rFonts w:ascii="Times New Roman" w:hAnsi="Times New Roman" w:cs="Times New Roman"/>
          <w:sz w:val="28"/>
          <w:szCs w:val="28"/>
        </w:rPr>
        <w:t xml:space="preserve">міжнародного та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3203B">
        <w:rPr>
          <w:rFonts w:ascii="Times New Roman" w:hAnsi="Times New Roman" w:cs="Times New Roman"/>
          <w:sz w:val="28"/>
          <w:szCs w:val="28"/>
        </w:rPr>
        <w:t>сеукраїнського рівня) для отримання стипендії, збирають матеріали кандидатів на призначення стипендії та нап</w:t>
      </w:r>
      <w:r>
        <w:rPr>
          <w:rFonts w:ascii="Times New Roman" w:hAnsi="Times New Roman" w:cs="Times New Roman"/>
          <w:sz w:val="28"/>
          <w:szCs w:val="28"/>
        </w:rPr>
        <w:t>равляють в управління освіти виконавчого комітету Нововолинської міської ради.</w:t>
      </w:r>
      <w:r w:rsidRPr="005320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подання додається </w:t>
      </w:r>
      <w:r w:rsidRPr="007E2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характеристика на претендента із зазначенням конкретних здобутків, що стали підставою для призначення стипендії, копії грамот, дипломів.</w:t>
      </w:r>
    </w:p>
    <w:p w:rsidR="00D34B97" w:rsidRDefault="00D34B97" w:rsidP="00D34B97">
      <w:pPr>
        <w:pStyle w:val="23"/>
        <w:shd w:val="clear" w:color="auto" w:fill="auto"/>
        <w:tabs>
          <w:tab w:val="left" w:pos="1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 П</w:t>
      </w:r>
      <w:r w:rsidRPr="008356B2">
        <w:rPr>
          <w:rFonts w:ascii="Times New Roman" w:hAnsi="Times New Roman" w:cs="Times New Roman"/>
          <w:sz w:val="28"/>
          <w:szCs w:val="28"/>
        </w:rPr>
        <w:t xml:space="preserve">ісля закінчення терміну подання, на </w:t>
      </w:r>
      <w:r>
        <w:rPr>
          <w:rFonts w:ascii="Times New Roman" w:hAnsi="Times New Roman" w:cs="Times New Roman"/>
          <w:sz w:val="28"/>
          <w:szCs w:val="28"/>
        </w:rPr>
        <w:t xml:space="preserve">черговому </w:t>
      </w:r>
      <w:r w:rsidRPr="008356B2">
        <w:rPr>
          <w:rFonts w:ascii="Times New Roman" w:hAnsi="Times New Roman" w:cs="Times New Roman"/>
          <w:sz w:val="28"/>
          <w:szCs w:val="28"/>
        </w:rPr>
        <w:t>засіданн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356B2">
        <w:rPr>
          <w:rFonts w:ascii="Times New Roman" w:hAnsi="Times New Roman" w:cs="Times New Roman"/>
          <w:sz w:val="28"/>
          <w:szCs w:val="28"/>
        </w:rPr>
        <w:t xml:space="preserve"> колегії </w:t>
      </w:r>
      <w:r>
        <w:rPr>
          <w:rFonts w:ascii="Times New Roman" w:hAnsi="Times New Roman" w:cs="Times New Roman"/>
          <w:sz w:val="28"/>
          <w:szCs w:val="28"/>
        </w:rPr>
        <w:t>управління освіти виконавчого комітету Нововолинської міської ради</w:t>
      </w:r>
      <w:r w:rsidRPr="00835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розглядаються, </w:t>
      </w:r>
      <w:r w:rsidRPr="008356B2">
        <w:rPr>
          <w:rFonts w:ascii="Times New Roman" w:hAnsi="Times New Roman" w:cs="Times New Roman"/>
          <w:sz w:val="28"/>
          <w:szCs w:val="28"/>
        </w:rPr>
        <w:t xml:space="preserve">обговорюються та затверджуються на </w:t>
      </w:r>
      <w:r>
        <w:rPr>
          <w:rFonts w:ascii="Times New Roman" w:hAnsi="Times New Roman" w:cs="Times New Roman"/>
          <w:sz w:val="28"/>
          <w:szCs w:val="28"/>
        </w:rPr>
        <w:t xml:space="preserve">рейтинговій </w:t>
      </w:r>
      <w:r w:rsidRPr="008356B2"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z w:val="28"/>
          <w:szCs w:val="28"/>
        </w:rPr>
        <w:t xml:space="preserve">і кандидатури </w:t>
      </w:r>
      <w:r w:rsidRPr="00BD16DA">
        <w:rPr>
          <w:rFonts w:ascii="Times New Roman" w:hAnsi="Times New Roman" w:cs="Times New Roman"/>
          <w:sz w:val="28"/>
          <w:szCs w:val="28"/>
        </w:rPr>
        <w:t>стипендіат</w:t>
      </w:r>
      <w:r>
        <w:rPr>
          <w:rFonts w:ascii="Times New Roman" w:hAnsi="Times New Roman" w:cs="Times New Roman"/>
          <w:sz w:val="28"/>
          <w:szCs w:val="28"/>
        </w:rPr>
        <w:t>ів.</w:t>
      </w:r>
      <w:r w:rsidRPr="008356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B97" w:rsidRPr="007E1339" w:rsidRDefault="00D34B97" w:rsidP="00D34B97">
      <w:pPr>
        <w:pStyle w:val="23"/>
        <w:tabs>
          <w:tab w:val="left" w:pos="1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Управління освіти виконавчого комітету Нововолинської міської ради</w:t>
      </w:r>
      <w:r w:rsidRPr="007E1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E1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339">
        <w:rPr>
          <w:rFonts w:ascii="Times New Roman" w:hAnsi="Times New Roman" w:cs="Times New Roman"/>
          <w:sz w:val="28"/>
          <w:szCs w:val="28"/>
        </w:rPr>
        <w:t xml:space="preserve"> готує узагальнений список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339">
        <w:rPr>
          <w:rFonts w:ascii="Times New Roman" w:hAnsi="Times New Roman" w:cs="Times New Roman"/>
          <w:sz w:val="28"/>
          <w:szCs w:val="28"/>
        </w:rPr>
        <w:t xml:space="preserve">кандидатів на призначення стипендії </w:t>
      </w:r>
      <w:r>
        <w:rPr>
          <w:rFonts w:ascii="Times New Roman" w:hAnsi="Times New Roman" w:cs="Times New Roman"/>
          <w:sz w:val="28"/>
          <w:szCs w:val="28"/>
        </w:rPr>
        <w:t xml:space="preserve">міського голови </w:t>
      </w:r>
      <w:r w:rsidRPr="007E1339">
        <w:rPr>
          <w:rFonts w:ascii="Times New Roman" w:hAnsi="Times New Roman" w:cs="Times New Roman"/>
          <w:sz w:val="28"/>
          <w:szCs w:val="28"/>
        </w:rPr>
        <w:t>із зазначенням усіх перемог</w:t>
      </w:r>
      <w:r>
        <w:rPr>
          <w:rFonts w:ascii="Times New Roman" w:hAnsi="Times New Roman" w:cs="Times New Roman"/>
          <w:sz w:val="28"/>
          <w:szCs w:val="28"/>
        </w:rPr>
        <w:t xml:space="preserve"> обласного, </w:t>
      </w:r>
      <w:r w:rsidRPr="007E1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E1339">
        <w:rPr>
          <w:rFonts w:ascii="Times New Roman" w:hAnsi="Times New Roman" w:cs="Times New Roman"/>
          <w:sz w:val="28"/>
          <w:szCs w:val="28"/>
        </w:rPr>
        <w:t>сеукраїнського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339">
        <w:rPr>
          <w:rFonts w:ascii="Times New Roman" w:hAnsi="Times New Roman" w:cs="Times New Roman"/>
          <w:sz w:val="28"/>
          <w:szCs w:val="28"/>
        </w:rPr>
        <w:t>та міжнародного рівн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1339">
        <w:rPr>
          <w:rFonts w:ascii="Times New Roman" w:hAnsi="Times New Roman" w:cs="Times New Roman"/>
          <w:sz w:val="28"/>
          <w:szCs w:val="28"/>
        </w:rPr>
        <w:t xml:space="preserve"> кандидатів в термін до </w:t>
      </w:r>
      <w:r>
        <w:rPr>
          <w:rFonts w:ascii="Times New Roman" w:hAnsi="Times New Roman" w:cs="Times New Roman"/>
          <w:sz w:val="28"/>
          <w:szCs w:val="28"/>
        </w:rPr>
        <w:t xml:space="preserve"> 1 серпня</w:t>
      </w:r>
      <w:r w:rsidRPr="007E1339">
        <w:rPr>
          <w:rFonts w:ascii="Times New Roman" w:hAnsi="Times New Roman" w:cs="Times New Roman"/>
          <w:sz w:val="28"/>
          <w:szCs w:val="28"/>
        </w:rPr>
        <w:t xml:space="preserve"> поточного року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339">
        <w:rPr>
          <w:rFonts w:ascii="Times New Roman" w:hAnsi="Times New Roman" w:cs="Times New Roman"/>
          <w:sz w:val="28"/>
          <w:szCs w:val="28"/>
        </w:rPr>
        <w:t>клопотанням щодо призначення стипендії до міського голови.</w:t>
      </w:r>
    </w:p>
    <w:p w:rsidR="00D34B97" w:rsidRPr="008356B2" w:rsidRDefault="00D34B97" w:rsidP="00D34B97">
      <w:pPr>
        <w:pStyle w:val="23"/>
        <w:shd w:val="clear" w:color="auto" w:fill="auto"/>
        <w:tabs>
          <w:tab w:val="left" w:pos="1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Pr="007E1339">
        <w:rPr>
          <w:rFonts w:ascii="Times New Roman" w:hAnsi="Times New Roman" w:cs="Times New Roman"/>
          <w:sz w:val="28"/>
          <w:szCs w:val="28"/>
        </w:rPr>
        <w:t>Список стипендіатів затверджується розпорядженням міського голови.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34B97" w:rsidRPr="000C0AAE" w:rsidRDefault="00D34B97" w:rsidP="00D34B9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0C0AAE">
        <w:rPr>
          <w:sz w:val="28"/>
          <w:szCs w:val="28"/>
        </w:rPr>
        <w:t>У разі вибуття учня, якому призначено стипендію, за меж</w:t>
      </w:r>
      <w:r>
        <w:rPr>
          <w:sz w:val="28"/>
          <w:szCs w:val="28"/>
        </w:rPr>
        <w:t xml:space="preserve">і Нововолинської </w:t>
      </w:r>
      <w:r w:rsidRPr="00DB2CE5">
        <w:rPr>
          <w:sz w:val="28"/>
          <w:szCs w:val="28"/>
        </w:rPr>
        <w:t>міської об’єднаної територіальної громади</w:t>
      </w:r>
      <w:r w:rsidRPr="000C0AAE">
        <w:rPr>
          <w:sz w:val="28"/>
          <w:szCs w:val="28"/>
        </w:rPr>
        <w:t xml:space="preserve"> на постійне місце проживання або навчання, адміністрації закладів загальної середньої та позашкільної освіти</w:t>
      </w:r>
      <w:r>
        <w:rPr>
          <w:sz w:val="28"/>
          <w:szCs w:val="28"/>
        </w:rPr>
        <w:t xml:space="preserve">, </w:t>
      </w:r>
      <w:r w:rsidRPr="000C0AAE">
        <w:rPr>
          <w:sz w:val="28"/>
          <w:szCs w:val="28"/>
        </w:rPr>
        <w:t xml:space="preserve"> у 10-ти денний термін інформують  управління освіти</w:t>
      </w:r>
      <w:r>
        <w:rPr>
          <w:sz w:val="28"/>
          <w:szCs w:val="28"/>
        </w:rPr>
        <w:t xml:space="preserve"> виконавчого комітету Нововолинської міської ради</w:t>
      </w:r>
      <w:r w:rsidRPr="000C0AAE">
        <w:rPr>
          <w:sz w:val="28"/>
          <w:szCs w:val="28"/>
        </w:rPr>
        <w:t>.</w:t>
      </w:r>
    </w:p>
    <w:p w:rsidR="00D34B97" w:rsidRPr="008356B2" w:rsidRDefault="00D34B97" w:rsidP="00D34B97">
      <w:pPr>
        <w:pStyle w:val="23"/>
        <w:shd w:val="clear" w:color="auto" w:fill="auto"/>
        <w:tabs>
          <w:tab w:val="left" w:pos="5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 </w:t>
      </w:r>
      <w:r w:rsidRPr="008356B2">
        <w:rPr>
          <w:rFonts w:ascii="Times New Roman" w:hAnsi="Times New Roman" w:cs="Times New Roman"/>
          <w:sz w:val="28"/>
          <w:szCs w:val="28"/>
        </w:rPr>
        <w:t>Підстав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8356B2">
        <w:rPr>
          <w:rFonts w:ascii="Times New Roman" w:hAnsi="Times New Roman" w:cs="Times New Roman"/>
          <w:sz w:val="28"/>
          <w:szCs w:val="28"/>
        </w:rPr>
        <w:t xml:space="preserve"> для дострокового припинення виплати стипендії</w:t>
      </w:r>
      <w:r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D34B97" w:rsidRPr="008356B2" w:rsidRDefault="00D34B97" w:rsidP="00D34B97">
      <w:pPr>
        <w:pStyle w:val="23"/>
        <w:shd w:val="clear" w:color="auto" w:fill="auto"/>
        <w:tabs>
          <w:tab w:val="left" w:pos="11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 в</w:t>
      </w:r>
      <w:r w:rsidRPr="008356B2">
        <w:rPr>
          <w:rFonts w:ascii="Times New Roman" w:hAnsi="Times New Roman" w:cs="Times New Roman"/>
          <w:sz w:val="28"/>
          <w:szCs w:val="28"/>
        </w:rPr>
        <w:t xml:space="preserve">иїзд учня, якому призначено стипендію, за межі </w:t>
      </w:r>
      <w:r>
        <w:rPr>
          <w:rFonts w:ascii="Times New Roman" w:hAnsi="Times New Roman" w:cs="Times New Roman"/>
          <w:sz w:val="28"/>
          <w:szCs w:val="28"/>
        </w:rPr>
        <w:t xml:space="preserve"> Нововолинсько</w:t>
      </w:r>
      <w:r w:rsidRPr="002C46EA">
        <w:rPr>
          <w:rFonts w:ascii="Times New Roman" w:hAnsi="Times New Roman" w:cs="Times New Roman"/>
          <w:sz w:val="28"/>
          <w:szCs w:val="28"/>
        </w:rPr>
        <w:t>ї міської об’єднаної територіальної громади</w:t>
      </w:r>
      <w:r w:rsidRPr="00835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8356B2">
        <w:rPr>
          <w:rFonts w:ascii="Times New Roman" w:hAnsi="Times New Roman" w:cs="Times New Roman"/>
          <w:sz w:val="28"/>
          <w:szCs w:val="28"/>
        </w:rPr>
        <w:t xml:space="preserve"> постійне місце проживання і/або навчання;</w:t>
      </w:r>
    </w:p>
    <w:p w:rsidR="00D34B97" w:rsidRDefault="00D34B97" w:rsidP="00D34B97">
      <w:pPr>
        <w:pStyle w:val="23"/>
        <w:shd w:val="clear" w:color="auto" w:fill="auto"/>
        <w:tabs>
          <w:tab w:val="left" w:pos="11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 притягнення до адміністративної відповідальності, н</w:t>
      </w:r>
      <w:r w:rsidRPr="00BD16DA">
        <w:rPr>
          <w:rFonts w:ascii="Times New Roman" w:hAnsi="Times New Roman" w:cs="Times New Roman"/>
          <w:sz w:val="28"/>
          <w:szCs w:val="28"/>
        </w:rPr>
        <w:t xml:space="preserve">абуття законної сили </w:t>
      </w:r>
    </w:p>
    <w:p w:rsidR="00D34B97" w:rsidRPr="00BD16DA" w:rsidRDefault="00D34B97" w:rsidP="00D34B97">
      <w:pPr>
        <w:pStyle w:val="23"/>
        <w:shd w:val="clear" w:color="auto" w:fill="auto"/>
        <w:tabs>
          <w:tab w:val="left" w:pos="1115"/>
        </w:tabs>
        <w:rPr>
          <w:rFonts w:ascii="Times New Roman" w:hAnsi="Times New Roman" w:cs="Times New Roman"/>
          <w:sz w:val="28"/>
          <w:szCs w:val="28"/>
        </w:rPr>
      </w:pPr>
      <w:r w:rsidRPr="00BD16DA">
        <w:rPr>
          <w:rFonts w:ascii="Times New Roman" w:hAnsi="Times New Roman" w:cs="Times New Roman"/>
          <w:sz w:val="28"/>
          <w:szCs w:val="28"/>
        </w:rPr>
        <w:t>вироку суду про притягнення стипендіата до кримінальної відповідальності;</w:t>
      </w:r>
    </w:p>
    <w:p w:rsidR="00D34B97" w:rsidRPr="008356B2" w:rsidRDefault="00D34B97" w:rsidP="00D34B97">
      <w:pPr>
        <w:pStyle w:val="23"/>
        <w:shd w:val="clear" w:color="auto" w:fill="auto"/>
        <w:tabs>
          <w:tab w:val="left" w:pos="11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 с</w:t>
      </w:r>
      <w:r w:rsidRPr="008356B2">
        <w:rPr>
          <w:rFonts w:ascii="Times New Roman" w:hAnsi="Times New Roman" w:cs="Times New Roman"/>
          <w:sz w:val="28"/>
          <w:szCs w:val="28"/>
        </w:rPr>
        <w:t>мерть стипендіата;</w:t>
      </w:r>
    </w:p>
    <w:p w:rsidR="00D34B97" w:rsidRPr="008356B2" w:rsidRDefault="00D34B97" w:rsidP="00D34B97">
      <w:pPr>
        <w:pStyle w:val="23"/>
        <w:shd w:val="clear" w:color="auto" w:fill="auto"/>
        <w:tabs>
          <w:tab w:val="left" w:pos="11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2.10.4. п</w:t>
      </w:r>
      <w:r w:rsidRPr="008356B2">
        <w:rPr>
          <w:rFonts w:ascii="Times New Roman" w:hAnsi="Times New Roman" w:cs="Times New Roman"/>
          <w:sz w:val="28"/>
          <w:szCs w:val="28"/>
        </w:rPr>
        <w:t>исьмова відмова стипендіата від отримання стипендії.</w:t>
      </w:r>
    </w:p>
    <w:p w:rsidR="00D34B97" w:rsidRDefault="00D34B97" w:rsidP="00D34B97">
      <w:pPr>
        <w:pStyle w:val="23"/>
        <w:shd w:val="clear" w:color="auto" w:fill="auto"/>
        <w:tabs>
          <w:tab w:val="left" w:pos="589"/>
        </w:tabs>
      </w:pPr>
      <w:r>
        <w:rPr>
          <w:rFonts w:ascii="Times New Roman" w:hAnsi="Times New Roman" w:cs="Times New Roman"/>
          <w:sz w:val="28"/>
          <w:szCs w:val="28"/>
        </w:rPr>
        <w:t>2.11. У</w:t>
      </w:r>
      <w:r w:rsidRPr="008356B2">
        <w:rPr>
          <w:rFonts w:ascii="Times New Roman" w:hAnsi="Times New Roman" w:cs="Times New Roman"/>
          <w:sz w:val="28"/>
          <w:szCs w:val="28"/>
        </w:rPr>
        <w:t xml:space="preserve"> разі виникнення підстав для припинення виплати стипендії, рішення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356B2">
        <w:rPr>
          <w:rFonts w:ascii="Times New Roman" w:hAnsi="Times New Roman" w:cs="Times New Roman"/>
          <w:sz w:val="28"/>
          <w:szCs w:val="28"/>
        </w:rPr>
        <w:t xml:space="preserve"> припинення виплати стипендії та призначення стипендії іншому учневі згідн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356B2">
        <w:rPr>
          <w:rFonts w:ascii="Times New Roman" w:hAnsi="Times New Roman" w:cs="Times New Roman"/>
          <w:sz w:val="28"/>
          <w:szCs w:val="28"/>
        </w:rPr>
        <w:t xml:space="preserve"> </w:t>
      </w:r>
      <w:r w:rsidRPr="008356B2">
        <w:rPr>
          <w:rFonts w:ascii="Times New Roman" w:hAnsi="Times New Roman" w:cs="Times New Roman"/>
          <w:sz w:val="28"/>
          <w:szCs w:val="28"/>
        </w:rPr>
        <w:lastRenderedPageBreak/>
        <w:t>рейтингу за результатами попереднього навчального року приймає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6B2">
        <w:rPr>
          <w:rFonts w:ascii="Times New Roman" w:hAnsi="Times New Roman" w:cs="Times New Roman"/>
          <w:sz w:val="28"/>
          <w:szCs w:val="28"/>
        </w:rPr>
        <w:t>колегі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35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управління освіти виконавчого комітету Нововолинської міської ради з подальшим затвердженням міським головою.</w:t>
      </w:r>
    </w:p>
    <w:p w:rsidR="00D34B97" w:rsidRDefault="00D34B97" w:rsidP="00D34B97">
      <w:pPr>
        <w:ind w:left="720"/>
      </w:pPr>
    </w:p>
    <w:p w:rsidR="00D34B97" w:rsidRPr="00D96910" w:rsidRDefault="00D34B97" w:rsidP="00D34B97">
      <w:pPr>
        <w:jc w:val="center"/>
        <w:rPr>
          <w:b/>
          <w:sz w:val="32"/>
          <w:szCs w:val="32"/>
        </w:rPr>
      </w:pPr>
      <w:r w:rsidRPr="00D96910">
        <w:rPr>
          <w:b/>
          <w:sz w:val="32"/>
          <w:szCs w:val="32"/>
          <w:lang w:val="en-US"/>
        </w:rPr>
        <w:t>III</w:t>
      </w:r>
      <w:r w:rsidRPr="00D96910">
        <w:rPr>
          <w:b/>
          <w:sz w:val="32"/>
          <w:szCs w:val="32"/>
        </w:rPr>
        <w:t>. Порядок вручення стипендії міського голови.</w:t>
      </w:r>
    </w:p>
    <w:p w:rsidR="00D34B97" w:rsidRPr="00E24077" w:rsidRDefault="00D34B97" w:rsidP="00D34B97">
      <w:pPr>
        <w:jc w:val="center"/>
        <w:rPr>
          <w:b/>
          <w:sz w:val="28"/>
          <w:szCs w:val="28"/>
        </w:rPr>
      </w:pPr>
    </w:p>
    <w:p w:rsidR="00D34B97" w:rsidRPr="00E24077" w:rsidRDefault="00D34B97" w:rsidP="00D34B97">
      <w:pPr>
        <w:rPr>
          <w:sz w:val="28"/>
          <w:szCs w:val="28"/>
        </w:rPr>
      </w:pPr>
      <w:r w:rsidRPr="00E24077">
        <w:rPr>
          <w:sz w:val="28"/>
          <w:szCs w:val="28"/>
        </w:rPr>
        <w:t xml:space="preserve">       3.1. Вручення </w:t>
      </w:r>
      <w:r>
        <w:rPr>
          <w:sz w:val="28"/>
          <w:szCs w:val="28"/>
        </w:rPr>
        <w:t>сертифіката «С</w:t>
      </w:r>
      <w:r w:rsidRPr="00E24077">
        <w:rPr>
          <w:sz w:val="28"/>
          <w:szCs w:val="28"/>
        </w:rPr>
        <w:t>типенді</w:t>
      </w:r>
      <w:r>
        <w:rPr>
          <w:sz w:val="28"/>
          <w:szCs w:val="28"/>
        </w:rPr>
        <w:t>ат</w:t>
      </w:r>
      <w:r w:rsidRPr="00E24077">
        <w:rPr>
          <w:sz w:val="28"/>
          <w:szCs w:val="28"/>
        </w:rPr>
        <w:t xml:space="preserve"> міського голови</w:t>
      </w:r>
      <w:r>
        <w:rPr>
          <w:sz w:val="28"/>
          <w:szCs w:val="28"/>
        </w:rPr>
        <w:t>»</w:t>
      </w:r>
      <w:r w:rsidRPr="00E24077">
        <w:rPr>
          <w:sz w:val="28"/>
          <w:szCs w:val="28"/>
        </w:rPr>
        <w:t xml:space="preserve"> здійснюється міським головою в урочистій обстановці.</w:t>
      </w:r>
    </w:p>
    <w:p w:rsidR="00D34B97" w:rsidRDefault="00D34B97" w:rsidP="00D34B97">
      <w:pPr>
        <w:rPr>
          <w:sz w:val="28"/>
          <w:szCs w:val="28"/>
        </w:rPr>
      </w:pPr>
      <w:r w:rsidRPr="00E24077">
        <w:rPr>
          <w:sz w:val="28"/>
          <w:szCs w:val="28"/>
        </w:rPr>
        <w:t xml:space="preserve">       3.2. Список стипендіатів міського голови оприлюднюється у засобах масової інформації</w:t>
      </w:r>
      <w:r>
        <w:rPr>
          <w:sz w:val="28"/>
          <w:szCs w:val="28"/>
        </w:rPr>
        <w:t>.</w:t>
      </w:r>
    </w:p>
    <w:p w:rsidR="00D34B97" w:rsidRPr="00D96910" w:rsidRDefault="00D34B97" w:rsidP="00D34B97">
      <w:pPr>
        <w:rPr>
          <w:sz w:val="32"/>
          <w:szCs w:val="32"/>
        </w:rPr>
      </w:pPr>
    </w:p>
    <w:p w:rsidR="00D34B97" w:rsidRPr="00D96910" w:rsidRDefault="00D34B97" w:rsidP="00D34B97">
      <w:pPr>
        <w:ind w:left="720"/>
        <w:rPr>
          <w:b/>
          <w:sz w:val="32"/>
          <w:szCs w:val="32"/>
        </w:rPr>
      </w:pPr>
      <w:r w:rsidRPr="00D96910">
        <w:rPr>
          <w:sz w:val="32"/>
          <w:szCs w:val="32"/>
        </w:rPr>
        <w:t xml:space="preserve">                </w:t>
      </w:r>
      <w:r w:rsidRPr="00D96910">
        <w:rPr>
          <w:b/>
          <w:sz w:val="32"/>
          <w:szCs w:val="32"/>
        </w:rPr>
        <w:t>І</w:t>
      </w:r>
      <w:r w:rsidRPr="00D96910">
        <w:rPr>
          <w:b/>
          <w:sz w:val="32"/>
          <w:szCs w:val="32"/>
          <w:lang w:val="en-US"/>
        </w:rPr>
        <w:t>V</w:t>
      </w:r>
      <w:r w:rsidRPr="00D96910">
        <w:rPr>
          <w:b/>
          <w:sz w:val="32"/>
          <w:szCs w:val="32"/>
        </w:rPr>
        <w:t>.  Фінансове забезпечення</w:t>
      </w:r>
    </w:p>
    <w:p w:rsidR="00D34B97" w:rsidRDefault="00D34B97" w:rsidP="00D34B97">
      <w:pPr>
        <w:rPr>
          <w:sz w:val="28"/>
          <w:szCs w:val="28"/>
        </w:rPr>
      </w:pPr>
    </w:p>
    <w:p w:rsidR="00D34B97" w:rsidRDefault="00D34B97" w:rsidP="00D34B9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Pr="00634270">
        <w:rPr>
          <w:sz w:val="28"/>
          <w:szCs w:val="28"/>
        </w:rPr>
        <w:t>Фінансове забезпечення здійснюватиметься в установленому порядку за рахунок видатків бюджету міської територіальної громади, інших джерел фінансування не заборонених законодавством</w:t>
      </w:r>
      <w:r>
        <w:rPr>
          <w:sz w:val="28"/>
          <w:szCs w:val="28"/>
        </w:rPr>
        <w:t xml:space="preserve">. </w:t>
      </w:r>
    </w:p>
    <w:p w:rsidR="00D34B97" w:rsidRPr="005C54DB" w:rsidRDefault="00D34B97" w:rsidP="00D34B9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  Стипендії призначаються до 1 вересня щороку  у </w:t>
      </w:r>
      <w:r w:rsidRPr="005C54DB">
        <w:rPr>
          <w:sz w:val="28"/>
          <w:szCs w:val="28"/>
        </w:rPr>
        <w:t>розмірі:</w:t>
      </w:r>
    </w:p>
    <w:p w:rsidR="00D34B97" w:rsidRDefault="00D34B97" w:rsidP="00D34B97">
      <w:pPr>
        <w:numPr>
          <w:ilvl w:val="0"/>
          <w:numId w:val="4"/>
        </w:numPr>
        <w:suppressAutoHyphens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за зайняте</w:t>
      </w:r>
      <w:r w:rsidRPr="005C54DB">
        <w:rPr>
          <w:sz w:val="28"/>
          <w:szCs w:val="28"/>
        </w:rPr>
        <w:t xml:space="preserve"> І місце в обласних</w:t>
      </w:r>
      <w:r>
        <w:rPr>
          <w:sz w:val="28"/>
          <w:szCs w:val="28"/>
        </w:rPr>
        <w:t xml:space="preserve"> олімпіадах, конкурсах, виставках, змаганнях – 500 грн. щомісячно;</w:t>
      </w:r>
    </w:p>
    <w:p w:rsidR="00D34B97" w:rsidRDefault="00D34B97" w:rsidP="00D34B97">
      <w:pPr>
        <w:numPr>
          <w:ilvl w:val="0"/>
          <w:numId w:val="4"/>
        </w:numPr>
        <w:suppressAutoHyphens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за активну громадянську позицію – 500 грн. щомісячно;</w:t>
      </w:r>
    </w:p>
    <w:p w:rsidR="00D34B97" w:rsidRDefault="00D34B97" w:rsidP="00D34B97">
      <w:pPr>
        <w:numPr>
          <w:ilvl w:val="0"/>
          <w:numId w:val="4"/>
        </w:numPr>
        <w:suppressAutoHyphens/>
        <w:autoSpaceDE/>
        <w:autoSpaceDN/>
        <w:jc w:val="both"/>
        <w:rPr>
          <w:sz w:val="28"/>
          <w:szCs w:val="28"/>
        </w:rPr>
      </w:pPr>
      <w:r w:rsidRPr="00370D03">
        <w:rPr>
          <w:sz w:val="28"/>
          <w:szCs w:val="28"/>
        </w:rPr>
        <w:t>І-ІІІ місця у Всеукраїнських олімпіадах, конкурсах, змаганнях</w:t>
      </w:r>
      <w:r>
        <w:rPr>
          <w:sz w:val="28"/>
          <w:szCs w:val="28"/>
        </w:rPr>
        <w:t xml:space="preserve"> – </w:t>
      </w:r>
    </w:p>
    <w:p w:rsidR="00D34B97" w:rsidRDefault="00D34B97" w:rsidP="00D34B97">
      <w:pPr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>700 грн. щомісячно</w:t>
      </w:r>
      <w:r w:rsidRPr="00370D03">
        <w:rPr>
          <w:sz w:val="28"/>
          <w:szCs w:val="28"/>
        </w:rPr>
        <w:t>;</w:t>
      </w:r>
    </w:p>
    <w:p w:rsidR="00D34B97" w:rsidRDefault="00D34B97" w:rsidP="00D34B97">
      <w:pPr>
        <w:ind w:left="142"/>
        <w:jc w:val="both"/>
      </w:pPr>
      <w:r>
        <w:rPr>
          <w:sz w:val="28"/>
          <w:szCs w:val="28"/>
        </w:rPr>
        <w:t xml:space="preserve">  </w:t>
      </w:r>
    </w:p>
    <w:p w:rsidR="00D34B97" w:rsidRPr="00D96910" w:rsidRDefault="00D34B97" w:rsidP="00D34B97">
      <w:pPr>
        <w:ind w:left="142"/>
        <w:jc w:val="both"/>
        <w:rPr>
          <w:sz w:val="28"/>
          <w:szCs w:val="28"/>
        </w:rPr>
      </w:pPr>
      <w:r w:rsidRPr="00D96910">
        <w:rPr>
          <w:sz w:val="28"/>
          <w:szCs w:val="28"/>
        </w:rPr>
        <w:t>4.3. Видатки на виконання Положення здійснюватимуться основними  виконавцями в межах асигнувань, передбачених у бюджеті міської</w:t>
      </w:r>
      <w:r>
        <w:rPr>
          <w:sz w:val="28"/>
          <w:szCs w:val="28"/>
        </w:rPr>
        <w:t xml:space="preserve"> ради</w:t>
      </w:r>
      <w:r w:rsidRPr="00D96910">
        <w:rPr>
          <w:sz w:val="28"/>
          <w:szCs w:val="28"/>
        </w:rPr>
        <w:t xml:space="preserve"> не пізніше 20 числа щомісячно з вересня по травень (включно) відповідного навчального року.</w:t>
      </w:r>
    </w:p>
    <w:p w:rsidR="00D34B97" w:rsidRPr="00D96910" w:rsidRDefault="00D34B97" w:rsidP="00D34B97">
      <w:pPr>
        <w:ind w:left="142"/>
        <w:jc w:val="both"/>
        <w:rPr>
          <w:sz w:val="28"/>
          <w:szCs w:val="28"/>
        </w:rPr>
      </w:pPr>
    </w:p>
    <w:p w:rsidR="00D34B97" w:rsidRDefault="00D34B97" w:rsidP="00D34B97">
      <w:pPr>
        <w:ind w:left="142"/>
        <w:jc w:val="both"/>
        <w:rPr>
          <w:sz w:val="28"/>
          <w:szCs w:val="28"/>
        </w:rPr>
      </w:pPr>
    </w:p>
    <w:p w:rsidR="00D34B97" w:rsidRDefault="00D34B97" w:rsidP="00D34B97">
      <w:pPr>
        <w:ind w:left="142"/>
        <w:jc w:val="both"/>
        <w:rPr>
          <w:sz w:val="28"/>
          <w:szCs w:val="28"/>
        </w:rPr>
      </w:pPr>
    </w:p>
    <w:p w:rsidR="00D34B97" w:rsidRPr="00D96910" w:rsidRDefault="00D34B97" w:rsidP="00D34B97">
      <w:pPr>
        <w:ind w:left="142"/>
        <w:jc w:val="both"/>
        <w:rPr>
          <w:sz w:val="28"/>
          <w:szCs w:val="28"/>
        </w:rPr>
      </w:pPr>
      <w:r w:rsidRPr="00D96910">
        <w:rPr>
          <w:sz w:val="28"/>
          <w:szCs w:val="28"/>
        </w:rPr>
        <w:t xml:space="preserve">Положення розроблене управлінням освіти виконавчого комітету Нововолинської міської ради.  </w:t>
      </w:r>
    </w:p>
    <w:p w:rsidR="00D34B97" w:rsidRDefault="00D34B97" w:rsidP="00D34B97">
      <w:pPr>
        <w:ind w:left="142"/>
        <w:jc w:val="both"/>
      </w:pPr>
    </w:p>
    <w:p w:rsidR="00D34B97" w:rsidRDefault="00D34B97" w:rsidP="00D34B97">
      <w:pPr>
        <w:ind w:left="142"/>
        <w:jc w:val="both"/>
      </w:pPr>
    </w:p>
    <w:p w:rsidR="00D34B97" w:rsidRDefault="00D34B97" w:rsidP="00D34B97">
      <w:pPr>
        <w:ind w:left="142"/>
        <w:jc w:val="both"/>
      </w:pPr>
    </w:p>
    <w:p w:rsidR="00D34B97" w:rsidRDefault="00D34B97" w:rsidP="00D34B97">
      <w:pPr>
        <w:ind w:left="142"/>
        <w:jc w:val="both"/>
      </w:pPr>
    </w:p>
    <w:p w:rsidR="00D34B97" w:rsidRDefault="00D34B97" w:rsidP="005312F7">
      <w:pPr>
        <w:rPr>
          <w:sz w:val="28"/>
          <w:szCs w:val="28"/>
        </w:rPr>
      </w:pPr>
    </w:p>
    <w:p w:rsidR="00D34B97" w:rsidRDefault="00D34B97" w:rsidP="005312F7">
      <w:pPr>
        <w:rPr>
          <w:sz w:val="28"/>
          <w:szCs w:val="28"/>
        </w:rPr>
      </w:pPr>
    </w:p>
    <w:p w:rsidR="00D34B97" w:rsidRDefault="00D34B97" w:rsidP="005312F7">
      <w:pPr>
        <w:rPr>
          <w:sz w:val="28"/>
          <w:szCs w:val="28"/>
        </w:rPr>
      </w:pPr>
    </w:p>
    <w:p w:rsidR="00D34B97" w:rsidRDefault="00D34B97" w:rsidP="005312F7">
      <w:pPr>
        <w:rPr>
          <w:sz w:val="28"/>
          <w:szCs w:val="28"/>
        </w:rPr>
      </w:pPr>
    </w:p>
    <w:p w:rsidR="00D34B97" w:rsidRDefault="00D34B97" w:rsidP="005312F7">
      <w:pPr>
        <w:rPr>
          <w:sz w:val="28"/>
          <w:szCs w:val="28"/>
        </w:rPr>
      </w:pPr>
    </w:p>
    <w:p w:rsidR="00D34B97" w:rsidRDefault="00D34B97" w:rsidP="005312F7">
      <w:pPr>
        <w:rPr>
          <w:sz w:val="28"/>
          <w:szCs w:val="28"/>
        </w:rPr>
      </w:pPr>
    </w:p>
    <w:p w:rsidR="00D34B97" w:rsidRDefault="00D34B97" w:rsidP="005312F7">
      <w:pPr>
        <w:rPr>
          <w:sz w:val="28"/>
          <w:szCs w:val="28"/>
        </w:rPr>
      </w:pPr>
    </w:p>
    <w:p w:rsidR="00D34B97" w:rsidRDefault="00D34B97" w:rsidP="005312F7">
      <w:pPr>
        <w:rPr>
          <w:sz w:val="28"/>
          <w:szCs w:val="28"/>
        </w:rPr>
      </w:pPr>
    </w:p>
    <w:p w:rsidR="00D34B97" w:rsidRDefault="00D34B97" w:rsidP="005312F7">
      <w:pPr>
        <w:rPr>
          <w:sz w:val="28"/>
          <w:szCs w:val="28"/>
        </w:rPr>
        <w:sectPr w:rsidR="00D34B97" w:rsidSect="00D34B97">
          <w:pgSz w:w="11906" w:h="16838"/>
          <w:pgMar w:top="567" w:right="567" w:bottom="1134" w:left="1701" w:header="709" w:footer="709" w:gutter="0"/>
          <w:cols w:space="709"/>
        </w:sectPr>
      </w:pPr>
    </w:p>
    <w:p w:rsidR="00D34B97" w:rsidRDefault="00D34B97" w:rsidP="00D34B97">
      <w:pPr>
        <w:ind w:left="14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2</w:t>
      </w:r>
    </w:p>
    <w:p w:rsidR="00D34B97" w:rsidRDefault="00D34B97" w:rsidP="00D34B97">
      <w:pPr>
        <w:ind w:left="142"/>
        <w:jc w:val="right"/>
        <w:rPr>
          <w:sz w:val="28"/>
          <w:szCs w:val="28"/>
        </w:rPr>
      </w:pPr>
    </w:p>
    <w:p w:rsidR="00D34B97" w:rsidRDefault="00D34B97" w:rsidP="00D34B97">
      <w:pPr>
        <w:ind w:left="142"/>
        <w:jc w:val="right"/>
        <w:rPr>
          <w:sz w:val="28"/>
          <w:szCs w:val="28"/>
        </w:rPr>
      </w:pPr>
    </w:p>
    <w:tbl>
      <w:tblPr>
        <w:tblW w:w="14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1654"/>
        <w:gridCol w:w="3406"/>
        <w:gridCol w:w="851"/>
        <w:gridCol w:w="1147"/>
        <w:gridCol w:w="1147"/>
        <w:gridCol w:w="1147"/>
        <w:gridCol w:w="1147"/>
        <w:gridCol w:w="2581"/>
      </w:tblGrid>
      <w:tr w:rsidR="00D34B97" w:rsidRPr="00401770" w:rsidTr="00D34B97">
        <w:trPr>
          <w:trHeight w:val="270"/>
        </w:trPr>
        <w:tc>
          <w:tcPr>
            <w:tcW w:w="992" w:type="dxa"/>
            <w:vMerge w:val="restart"/>
            <w:shd w:val="clear" w:color="auto" w:fill="auto"/>
          </w:tcPr>
          <w:p w:rsidR="00D34B97" w:rsidRPr="00401770" w:rsidRDefault="00D34B97" w:rsidP="00D34B97">
            <w:pPr>
              <w:jc w:val="both"/>
            </w:pPr>
            <w:r w:rsidRPr="00401770">
              <w:t>№</w:t>
            </w:r>
          </w:p>
          <w:p w:rsidR="00D34B97" w:rsidRPr="00401770" w:rsidRDefault="00D34B97" w:rsidP="00D34B97">
            <w:pPr>
              <w:jc w:val="both"/>
            </w:pPr>
            <w:r w:rsidRPr="00401770">
              <w:t>з/п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 w:rsidRPr="00401770">
              <w:t>Номінація</w:t>
            </w:r>
          </w:p>
        </w:tc>
        <w:tc>
          <w:tcPr>
            <w:tcW w:w="3406" w:type="dxa"/>
            <w:vMerge w:val="restart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 w:rsidRPr="00401770">
              <w:t>Вид</w:t>
            </w:r>
          </w:p>
        </w:tc>
        <w:tc>
          <w:tcPr>
            <w:tcW w:w="5439" w:type="dxa"/>
            <w:gridSpan w:val="5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>О</w:t>
            </w:r>
            <w:r w:rsidRPr="004E27FF">
              <w:t>рієнтовний обсяг запланованих коштів</w:t>
            </w:r>
          </w:p>
        </w:tc>
        <w:tc>
          <w:tcPr>
            <w:tcW w:w="2581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 w:rsidRPr="00401770">
              <w:t>Джерела</w:t>
            </w:r>
          </w:p>
          <w:p w:rsidR="00D34B97" w:rsidRPr="00401770" w:rsidRDefault="00D34B97" w:rsidP="00D34B97">
            <w:pPr>
              <w:jc w:val="center"/>
            </w:pPr>
            <w:r w:rsidRPr="00401770">
              <w:t>фінансування</w:t>
            </w:r>
          </w:p>
        </w:tc>
      </w:tr>
      <w:tr w:rsidR="00D34B97" w:rsidRPr="00401770" w:rsidTr="00D34B97">
        <w:trPr>
          <w:trHeight w:val="270"/>
        </w:trPr>
        <w:tc>
          <w:tcPr>
            <w:tcW w:w="992" w:type="dxa"/>
            <w:vMerge/>
            <w:shd w:val="clear" w:color="auto" w:fill="auto"/>
          </w:tcPr>
          <w:p w:rsidR="00D34B97" w:rsidRPr="00401770" w:rsidRDefault="00D34B97" w:rsidP="00D34B97">
            <w:pPr>
              <w:jc w:val="both"/>
            </w:pPr>
          </w:p>
        </w:tc>
        <w:tc>
          <w:tcPr>
            <w:tcW w:w="1654" w:type="dxa"/>
            <w:vMerge/>
            <w:shd w:val="clear" w:color="auto" w:fill="auto"/>
          </w:tcPr>
          <w:p w:rsidR="00D34B97" w:rsidRPr="00401770" w:rsidRDefault="00D34B97" w:rsidP="00D34B97">
            <w:pPr>
              <w:jc w:val="both"/>
            </w:pPr>
          </w:p>
        </w:tc>
        <w:tc>
          <w:tcPr>
            <w:tcW w:w="3406" w:type="dxa"/>
            <w:vMerge/>
            <w:shd w:val="clear" w:color="auto" w:fill="auto"/>
          </w:tcPr>
          <w:p w:rsidR="00D34B97" w:rsidRPr="00401770" w:rsidRDefault="00D34B97" w:rsidP="00D34B97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D34B97" w:rsidRDefault="00D34B97" w:rsidP="00D34B97">
            <w:pPr>
              <w:jc w:val="center"/>
            </w:pPr>
            <w:r>
              <w:t>2022-2023</w:t>
            </w:r>
          </w:p>
          <w:p w:rsidR="00D34B97" w:rsidRPr="00401770" w:rsidRDefault="00D34B97" w:rsidP="00D34B97">
            <w:pPr>
              <w:jc w:val="center"/>
            </w:pPr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>2023-2024</w:t>
            </w:r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>2024-2025</w:t>
            </w:r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>2025-2026</w:t>
            </w:r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>2026-2027</w:t>
            </w:r>
          </w:p>
        </w:tc>
        <w:tc>
          <w:tcPr>
            <w:tcW w:w="2581" w:type="dxa"/>
            <w:shd w:val="clear" w:color="auto" w:fill="auto"/>
          </w:tcPr>
          <w:p w:rsidR="00D34B97" w:rsidRPr="00D351AF" w:rsidRDefault="00D34B97" w:rsidP="00D34B97">
            <w:pPr>
              <w:jc w:val="both"/>
            </w:pPr>
            <w:r w:rsidRPr="00D351AF">
              <w:t>Бюджет міської</w:t>
            </w:r>
          </w:p>
          <w:p w:rsidR="00D34B97" w:rsidRPr="00401770" w:rsidRDefault="00D34B97" w:rsidP="00D34B97">
            <w:pPr>
              <w:jc w:val="both"/>
            </w:pPr>
            <w:r w:rsidRPr="00D351AF">
              <w:t>територіальної громади</w:t>
            </w:r>
          </w:p>
        </w:tc>
      </w:tr>
      <w:tr w:rsidR="00D34B97" w:rsidRPr="00401770" w:rsidTr="00D34B97">
        <w:tc>
          <w:tcPr>
            <w:tcW w:w="992" w:type="dxa"/>
            <w:shd w:val="clear" w:color="auto" w:fill="auto"/>
          </w:tcPr>
          <w:p w:rsidR="00D34B97" w:rsidRPr="00401770" w:rsidRDefault="00D34B97" w:rsidP="00D34B97">
            <w:pPr>
              <w:jc w:val="both"/>
            </w:pPr>
          </w:p>
          <w:p w:rsidR="00D34B97" w:rsidRPr="00401770" w:rsidRDefault="00D34B97" w:rsidP="00D34B97">
            <w:pPr>
              <w:ind w:left="-104" w:firstLine="104"/>
              <w:jc w:val="both"/>
            </w:pPr>
            <w:r w:rsidRPr="00401770">
              <w:t>1.</w:t>
            </w:r>
          </w:p>
        </w:tc>
        <w:tc>
          <w:tcPr>
            <w:tcW w:w="1654" w:type="dxa"/>
            <w:shd w:val="clear" w:color="auto" w:fill="auto"/>
          </w:tcPr>
          <w:p w:rsidR="00D34B97" w:rsidRPr="00401770" w:rsidRDefault="00D34B97" w:rsidP="00D34B97">
            <w:r w:rsidRPr="00401770">
              <w:t>За успіхи у навчальній діяльності</w:t>
            </w:r>
          </w:p>
        </w:tc>
        <w:tc>
          <w:tcPr>
            <w:tcW w:w="3406" w:type="dxa"/>
            <w:shd w:val="clear" w:color="auto" w:fill="auto"/>
          </w:tcPr>
          <w:p w:rsidR="00D34B97" w:rsidRPr="00401770" w:rsidRDefault="00D34B97" w:rsidP="00D34B97">
            <w:pPr>
              <w:jc w:val="both"/>
            </w:pPr>
            <w:r w:rsidRPr="00401770">
              <w:t>І місце в обласній олімпіаді</w:t>
            </w:r>
            <w:r>
              <w:t>, конкурсі, турнірі.</w:t>
            </w:r>
          </w:p>
        </w:tc>
        <w:tc>
          <w:tcPr>
            <w:tcW w:w="851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 xml:space="preserve">31500 </w:t>
            </w:r>
            <w:proofErr w:type="spellStart"/>
            <w:r>
              <w:t>грн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:rsidR="00D34B97" w:rsidRDefault="00D34B97" w:rsidP="00D34B97">
            <w:pPr>
              <w:jc w:val="center"/>
            </w:pPr>
            <w:r>
              <w:t>32000</w:t>
            </w:r>
          </w:p>
          <w:p w:rsidR="00D34B97" w:rsidRPr="00401770" w:rsidRDefault="00D34B97" w:rsidP="00D34B97">
            <w:pPr>
              <w:jc w:val="center"/>
            </w:pPr>
            <w:proofErr w:type="spellStart"/>
            <w:r>
              <w:t>грн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 xml:space="preserve">32000 </w:t>
            </w:r>
            <w:proofErr w:type="spellStart"/>
            <w:r>
              <w:t>грн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:rsidR="00D34B97" w:rsidRDefault="00D34B97" w:rsidP="00D34B97">
            <w:pPr>
              <w:jc w:val="center"/>
            </w:pPr>
            <w:r>
              <w:t>32000</w:t>
            </w:r>
          </w:p>
          <w:p w:rsidR="00D34B97" w:rsidRPr="00401770" w:rsidRDefault="00D34B97" w:rsidP="00D34B97">
            <w:pPr>
              <w:jc w:val="center"/>
            </w:pPr>
            <w:proofErr w:type="spellStart"/>
            <w:r>
              <w:t>грн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:rsidR="00D34B97" w:rsidRDefault="00D34B97" w:rsidP="00D34B97">
            <w:pPr>
              <w:jc w:val="center"/>
            </w:pPr>
            <w:r>
              <w:t>32000</w:t>
            </w:r>
          </w:p>
          <w:p w:rsidR="00D34B97" w:rsidRPr="00401770" w:rsidRDefault="00D34B97" w:rsidP="00D34B97">
            <w:pPr>
              <w:jc w:val="center"/>
            </w:pPr>
            <w:proofErr w:type="spellStart"/>
            <w:r>
              <w:t>грн</w:t>
            </w:r>
            <w:proofErr w:type="spellEnd"/>
          </w:p>
        </w:tc>
        <w:tc>
          <w:tcPr>
            <w:tcW w:w="2581" w:type="dxa"/>
            <w:shd w:val="clear" w:color="auto" w:fill="auto"/>
          </w:tcPr>
          <w:p w:rsidR="00D34B97" w:rsidRPr="00401770" w:rsidRDefault="00D34B97" w:rsidP="00D34B97">
            <w:pPr>
              <w:jc w:val="both"/>
            </w:pPr>
            <w:r w:rsidRPr="00401770">
              <w:t>Бюджет міської</w:t>
            </w:r>
          </w:p>
          <w:p w:rsidR="00D34B97" w:rsidRPr="00401770" w:rsidRDefault="00D34B97" w:rsidP="00D34B97">
            <w:pPr>
              <w:jc w:val="both"/>
            </w:pPr>
            <w:r w:rsidRPr="00401770">
              <w:t>територіальної громади</w:t>
            </w:r>
          </w:p>
        </w:tc>
      </w:tr>
      <w:tr w:rsidR="00D34B97" w:rsidRPr="00401770" w:rsidTr="00D34B97">
        <w:tc>
          <w:tcPr>
            <w:tcW w:w="992" w:type="dxa"/>
            <w:shd w:val="clear" w:color="auto" w:fill="auto"/>
          </w:tcPr>
          <w:p w:rsidR="00D34B97" w:rsidRPr="00401770" w:rsidRDefault="00D34B97" w:rsidP="00D34B97">
            <w:pPr>
              <w:jc w:val="both"/>
            </w:pPr>
          </w:p>
        </w:tc>
        <w:tc>
          <w:tcPr>
            <w:tcW w:w="1654" w:type="dxa"/>
            <w:shd w:val="clear" w:color="auto" w:fill="auto"/>
          </w:tcPr>
          <w:p w:rsidR="00D34B97" w:rsidRPr="00401770" w:rsidRDefault="00D34B97" w:rsidP="00D34B97">
            <w:pPr>
              <w:ind w:left="-682" w:firstLine="142"/>
              <w:jc w:val="both"/>
            </w:pPr>
          </w:p>
        </w:tc>
        <w:tc>
          <w:tcPr>
            <w:tcW w:w="3406" w:type="dxa"/>
            <w:shd w:val="clear" w:color="auto" w:fill="auto"/>
          </w:tcPr>
          <w:p w:rsidR="00D34B97" w:rsidRPr="00401770" w:rsidRDefault="00D34B97" w:rsidP="00D34B97">
            <w:pPr>
              <w:jc w:val="both"/>
            </w:pPr>
            <w:r w:rsidRPr="00401770">
              <w:t>І-ІІІ місця у Всеукраїнських олімпіадах</w:t>
            </w:r>
            <w:r>
              <w:t>,</w:t>
            </w:r>
            <w:r w:rsidRPr="00401770">
              <w:t xml:space="preserve">  конкурсах</w:t>
            </w:r>
            <w:r>
              <w:t>, турнірах</w:t>
            </w:r>
          </w:p>
        </w:tc>
        <w:tc>
          <w:tcPr>
            <w:tcW w:w="851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>-</w:t>
            </w:r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>6300</w:t>
            </w:r>
            <w:r w:rsidRPr="00370D03">
              <w:t>гр</w:t>
            </w:r>
            <w:r>
              <w:t>н</w:t>
            </w:r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>63</w:t>
            </w:r>
            <w:r w:rsidRPr="00370D03">
              <w:t>00гр</w:t>
            </w:r>
            <w:r>
              <w:t>н</w:t>
            </w:r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>63</w:t>
            </w:r>
            <w:r w:rsidRPr="00370D03">
              <w:t>00гр</w:t>
            </w:r>
            <w:r>
              <w:t>н</w:t>
            </w:r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>6300грн</w:t>
            </w:r>
          </w:p>
        </w:tc>
        <w:tc>
          <w:tcPr>
            <w:tcW w:w="2581" w:type="dxa"/>
            <w:shd w:val="clear" w:color="auto" w:fill="auto"/>
          </w:tcPr>
          <w:p w:rsidR="00D34B97" w:rsidRPr="00D351AF" w:rsidRDefault="00D34B97" w:rsidP="00D34B97">
            <w:pPr>
              <w:jc w:val="both"/>
            </w:pPr>
            <w:r w:rsidRPr="00D351AF">
              <w:t>Бюджет міської</w:t>
            </w:r>
          </w:p>
          <w:p w:rsidR="00D34B97" w:rsidRDefault="00D34B97" w:rsidP="00D34B97">
            <w:pPr>
              <w:jc w:val="both"/>
            </w:pPr>
            <w:r w:rsidRPr="00D351AF">
              <w:t>територіальної громади</w:t>
            </w:r>
          </w:p>
          <w:p w:rsidR="00DD3BE6" w:rsidRPr="00401770" w:rsidRDefault="00DD3BE6" w:rsidP="00D34B97">
            <w:pPr>
              <w:jc w:val="both"/>
            </w:pPr>
          </w:p>
        </w:tc>
      </w:tr>
      <w:tr w:rsidR="00D34B97" w:rsidRPr="00401770" w:rsidTr="00D34B97">
        <w:tc>
          <w:tcPr>
            <w:tcW w:w="992" w:type="dxa"/>
            <w:shd w:val="clear" w:color="auto" w:fill="auto"/>
          </w:tcPr>
          <w:p w:rsidR="00D34B97" w:rsidRPr="00401770" w:rsidRDefault="00D34B97" w:rsidP="00D34B97">
            <w:pPr>
              <w:jc w:val="both"/>
            </w:pPr>
            <w:r w:rsidRPr="00401770">
              <w:t xml:space="preserve">2. </w:t>
            </w:r>
          </w:p>
        </w:tc>
        <w:tc>
          <w:tcPr>
            <w:tcW w:w="1654" w:type="dxa"/>
            <w:shd w:val="clear" w:color="auto" w:fill="auto"/>
          </w:tcPr>
          <w:p w:rsidR="00D34B97" w:rsidRPr="00401770" w:rsidRDefault="00D34B97" w:rsidP="00D34B97">
            <w:r w:rsidRPr="00401770">
              <w:t>За успіхи в галузі мистецтва</w:t>
            </w:r>
          </w:p>
        </w:tc>
        <w:tc>
          <w:tcPr>
            <w:tcW w:w="3406" w:type="dxa"/>
            <w:shd w:val="clear" w:color="auto" w:fill="auto"/>
          </w:tcPr>
          <w:p w:rsidR="00D34B97" w:rsidRPr="00401770" w:rsidRDefault="00D34B97" w:rsidP="00D34B97">
            <w:pPr>
              <w:jc w:val="both"/>
            </w:pPr>
            <w:r w:rsidRPr="00401770">
              <w:t>І місце в обласних конкурсах</w:t>
            </w:r>
          </w:p>
        </w:tc>
        <w:tc>
          <w:tcPr>
            <w:tcW w:w="851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 xml:space="preserve">4500 </w:t>
            </w:r>
            <w:proofErr w:type="spellStart"/>
            <w:r>
              <w:t>грн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>4500грн</w:t>
            </w:r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>4500грн</w:t>
            </w:r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>4500грн</w:t>
            </w:r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>4500грн</w:t>
            </w:r>
          </w:p>
        </w:tc>
        <w:tc>
          <w:tcPr>
            <w:tcW w:w="2581" w:type="dxa"/>
            <w:shd w:val="clear" w:color="auto" w:fill="auto"/>
          </w:tcPr>
          <w:p w:rsidR="00D34B97" w:rsidRPr="003F1035" w:rsidRDefault="00D34B97" w:rsidP="00D34B97">
            <w:pPr>
              <w:jc w:val="both"/>
            </w:pPr>
            <w:r w:rsidRPr="003F1035">
              <w:t>Бюджет міської</w:t>
            </w:r>
          </w:p>
          <w:p w:rsidR="00D34B97" w:rsidRDefault="00D34B97" w:rsidP="00D34B97">
            <w:pPr>
              <w:jc w:val="both"/>
            </w:pPr>
            <w:r w:rsidRPr="003F1035">
              <w:t>територіальної громади</w:t>
            </w:r>
          </w:p>
          <w:p w:rsidR="00DD3BE6" w:rsidRPr="00401770" w:rsidRDefault="00DD3BE6" w:rsidP="00D34B97">
            <w:pPr>
              <w:jc w:val="both"/>
            </w:pPr>
          </w:p>
        </w:tc>
      </w:tr>
      <w:tr w:rsidR="00D34B97" w:rsidRPr="00401770" w:rsidTr="00D34B97">
        <w:tc>
          <w:tcPr>
            <w:tcW w:w="992" w:type="dxa"/>
            <w:shd w:val="clear" w:color="auto" w:fill="auto"/>
          </w:tcPr>
          <w:p w:rsidR="00D34B97" w:rsidRPr="00401770" w:rsidRDefault="00D34B97" w:rsidP="00D34B97">
            <w:pPr>
              <w:jc w:val="both"/>
            </w:pPr>
          </w:p>
        </w:tc>
        <w:tc>
          <w:tcPr>
            <w:tcW w:w="1654" w:type="dxa"/>
            <w:shd w:val="clear" w:color="auto" w:fill="auto"/>
          </w:tcPr>
          <w:p w:rsidR="00D34B97" w:rsidRPr="00401770" w:rsidRDefault="00D34B97" w:rsidP="00D34B97">
            <w:pPr>
              <w:jc w:val="both"/>
            </w:pPr>
          </w:p>
        </w:tc>
        <w:tc>
          <w:tcPr>
            <w:tcW w:w="3406" w:type="dxa"/>
            <w:shd w:val="clear" w:color="auto" w:fill="auto"/>
          </w:tcPr>
          <w:p w:rsidR="00D34B97" w:rsidRPr="00401770" w:rsidRDefault="00D34B97" w:rsidP="00D34B97">
            <w:pPr>
              <w:jc w:val="both"/>
            </w:pPr>
            <w:r w:rsidRPr="00401770">
              <w:t>І-ІІІ місце у Всеукраїнських та Міжнародних конкурсах</w:t>
            </w:r>
          </w:p>
        </w:tc>
        <w:tc>
          <w:tcPr>
            <w:tcW w:w="851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>-</w:t>
            </w:r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>6</w:t>
            </w:r>
            <w:r w:rsidRPr="008C5849">
              <w:t>300гр</w:t>
            </w:r>
            <w:r>
              <w:t>н</w:t>
            </w:r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>6</w:t>
            </w:r>
            <w:r w:rsidRPr="008C5849">
              <w:t>300г</w:t>
            </w:r>
            <w:r>
              <w:t>н</w:t>
            </w:r>
            <w:r w:rsidRPr="008C5849">
              <w:t>р</w:t>
            </w:r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>6300грн</w:t>
            </w:r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 w:rsidRPr="008C5849">
              <w:t>6300грн</w:t>
            </w:r>
          </w:p>
        </w:tc>
        <w:tc>
          <w:tcPr>
            <w:tcW w:w="2581" w:type="dxa"/>
            <w:shd w:val="clear" w:color="auto" w:fill="auto"/>
          </w:tcPr>
          <w:p w:rsidR="00D34B97" w:rsidRPr="00D351AF" w:rsidRDefault="00D34B97" w:rsidP="00D34B97">
            <w:pPr>
              <w:jc w:val="both"/>
            </w:pPr>
            <w:r w:rsidRPr="00D351AF">
              <w:t>Бюджет міської</w:t>
            </w:r>
          </w:p>
          <w:p w:rsidR="00D34B97" w:rsidRDefault="00D34B97" w:rsidP="00D34B97">
            <w:pPr>
              <w:jc w:val="both"/>
            </w:pPr>
            <w:r w:rsidRPr="00D351AF">
              <w:t>територіальної громади</w:t>
            </w:r>
          </w:p>
          <w:p w:rsidR="00DD3BE6" w:rsidRPr="00401770" w:rsidRDefault="00DD3BE6" w:rsidP="00D34B97">
            <w:pPr>
              <w:jc w:val="both"/>
            </w:pPr>
          </w:p>
        </w:tc>
      </w:tr>
      <w:tr w:rsidR="00D34B97" w:rsidRPr="00401770" w:rsidTr="00D34B97">
        <w:tc>
          <w:tcPr>
            <w:tcW w:w="992" w:type="dxa"/>
            <w:shd w:val="clear" w:color="auto" w:fill="auto"/>
          </w:tcPr>
          <w:p w:rsidR="00D34B97" w:rsidRPr="00401770" w:rsidRDefault="00D34B97" w:rsidP="00D34B97">
            <w:pPr>
              <w:jc w:val="both"/>
            </w:pPr>
            <w:r w:rsidRPr="00401770">
              <w:t>3.</w:t>
            </w:r>
          </w:p>
        </w:tc>
        <w:tc>
          <w:tcPr>
            <w:tcW w:w="1654" w:type="dxa"/>
            <w:shd w:val="clear" w:color="auto" w:fill="auto"/>
          </w:tcPr>
          <w:p w:rsidR="00D34B97" w:rsidRPr="00401770" w:rsidRDefault="00D34B97" w:rsidP="00D34B97">
            <w:r w:rsidRPr="00401770">
              <w:t>За спортивні досягнення</w:t>
            </w:r>
          </w:p>
        </w:tc>
        <w:tc>
          <w:tcPr>
            <w:tcW w:w="3406" w:type="dxa"/>
            <w:shd w:val="clear" w:color="auto" w:fill="auto"/>
          </w:tcPr>
          <w:p w:rsidR="00D34B97" w:rsidRPr="00401770" w:rsidRDefault="00D34B97" w:rsidP="00D34B97">
            <w:r w:rsidRPr="00401770">
              <w:t>І місце в обласних змаганнях</w:t>
            </w:r>
          </w:p>
        </w:tc>
        <w:tc>
          <w:tcPr>
            <w:tcW w:w="851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>-</w:t>
            </w:r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>4500</w:t>
            </w:r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>4500</w:t>
            </w:r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>4500</w:t>
            </w:r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>4500</w:t>
            </w:r>
          </w:p>
        </w:tc>
        <w:tc>
          <w:tcPr>
            <w:tcW w:w="2581" w:type="dxa"/>
            <w:shd w:val="clear" w:color="auto" w:fill="auto"/>
          </w:tcPr>
          <w:p w:rsidR="00D34B97" w:rsidRPr="003F1035" w:rsidRDefault="00D34B97" w:rsidP="00D34B97">
            <w:pPr>
              <w:jc w:val="both"/>
            </w:pPr>
            <w:r w:rsidRPr="003F1035">
              <w:t>Бюджет міської</w:t>
            </w:r>
          </w:p>
          <w:p w:rsidR="00D34B97" w:rsidRDefault="00D34B97" w:rsidP="00D34B97">
            <w:pPr>
              <w:jc w:val="both"/>
            </w:pPr>
            <w:r w:rsidRPr="003F1035">
              <w:t>територіальної громади</w:t>
            </w:r>
          </w:p>
          <w:p w:rsidR="00DD3BE6" w:rsidRPr="00401770" w:rsidRDefault="00DD3BE6" w:rsidP="00D34B97">
            <w:pPr>
              <w:jc w:val="both"/>
            </w:pPr>
          </w:p>
        </w:tc>
      </w:tr>
      <w:tr w:rsidR="00D34B97" w:rsidRPr="00401770" w:rsidTr="00D34B97">
        <w:tc>
          <w:tcPr>
            <w:tcW w:w="992" w:type="dxa"/>
            <w:shd w:val="clear" w:color="auto" w:fill="auto"/>
          </w:tcPr>
          <w:p w:rsidR="00D34B97" w:rsidRPr="00401770" w:rsidRDefault="00D34B97" w:rsidP="00D34B97">
            <w:pPr>
              <w:jc w:val="both"/>
            </w:pPr>
          </w:p>
        </w:tc>
        <w:tc>
          <w:tcPr>
            <w:tcW w:w="1654" w:type="dxa"/>
            <w:shd w:val="clear" w:color="auto" w:fill="auto"/>
          </w:tcPr>
          <w:p w:rsidR="00D34B97" w:rsidRPr="00401770" w:rsidRDefault="00D34B97" w:rsidP="00D34B97"/>
        </w:tc>
        <w:tc>
          <w:tcPr>
            <w:tcW w:w="3406" w:type="dxa"/>
            <w:shd w:val="clear" w:color="auto" w:fill="auto"/>
          </w:tcPr>
          <w:p w:rsidR="00D34B97" w:rsidRPr="00401770" w:rsidRDefault="00D34B97" w:rsidP="00D34B97">
            <w:r w:rsidRPr="00401770">
              <w:t>І-ІІІ місце у Всеукраїнських, Міжнародних спортивних змаганнях</w:t>
            </w:r>
          </w:p>
        </w:tc>
        <w:tc>
          <w:tcPr>
            <w:tcW w:w="851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>-</w:t>
            </w:r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 w:rsidRPr="008C5849">
              <w:t>6300грн</w:t>
            </w:r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 w:rsidRPr="008C5849">
              <w:t>6300грн</w:t>
            </w:r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 w:rsidRPr="008C5849">
              <w:t>6300грн</w:t>
            </w:r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 w:rsidRPr="008C5849">
              <w:t>6300грн</w:t>
            </w:r>
          </w:p>
        </w:tc>
        <w:tc>
          <w:tcPr>
            <w:tcW w:w="2581" w:type="dxa"/>
            <w:shd w:val="clear" w:color="auto" w:fill="auto"/>
          </w:tcPr>
          <w:p w:rsidR="00D34B97" w:rsidRPr="00D351AF" w:rsidRDefault="00D34B97" w:rsidP="00D34B97">
            <w:pPr>
              <w:jc w:val="both"/>
            </w:pPr>
            <w:r w:rsidRPr="00D351AF">
              <w:t>Бюджет міської</w:t>
            </w:r>
          </w:p>
          <w:p w:rsidR="00D34B97" w:rsidRDefault="00D34B97" w:rsidP="00D34B97">
            <w:pPr>
              <w:jc w:val="both"/>
            </w:pPr>
            <w:r w:rsidRPr="00D351AF">
              <w:t>територіальної громади</w:t>
            </w:r>
          </w:p>
          <w:p w:rsidR="00DD3BE6" w:rsidRPr="00401770" w:rsidRDefault="00DD3BE6" w:rsidP="00D34B97">
            <w:pPr>
              <w:jc w:val="both"/>
            </w:pPr>
          </w:p>
        </w:tc>
      </w:tr>
      <w:tr w:rsidR="00D34B97" w:rsidRPr="00401770" w:rsidTr="00D34B97">
        <w:tc>
          <w:tcPr>
            <w:tcW w:w="992" w:type="dxa"/>
            <w:shd w:val="clear" w:color="auto" w:fill="auto"/>
          </w:tcPr>
          <w:p w:rsidR="00D34B97" w:rsidRPr="00401770" w:rsidRDefault="00D34B97" w:rsidP="00D34B97">
            <w:pPr>
              <w:jc w:val="both"/>
            </w:pPr>
            <w:r w:rsidRPr="00401770">
              <w:t>4.</w:t>
            </w:r>
          </w:p>
        </w:tc>
        <w:tc>
          <w:tcPr>
            <w:tcW w:w="1654" w:type="dxa"/>
            <w:shd w:val="clear" w:color="auto" w:fill="auto"/>
          </w:tcPr>
          <w:p w:rsidR="00D34B97" w:rsidRPr="00401770" w:rsidRDefault="00D34B97" w:rsidP="00D34B97">
            <w:r w:rsidRPr="00401770">
              <w:t>Громадянська позиція</w:t>
            </w:r>
          </w:p>
        </w:tc>
        <w:tc>
          <w:tcPr>
            <w:tcW w:w="3406" w:type="dxa"/>
            <w:shd w:val="clear" w:color="auto" w:fill="auto"/>
          </w:tcPr>
          <w:p w:rsidR="00D34B97" w:rsidRPr="00401770" w:rsidRDefault="00D34B97" w:rsidP="00D34B97">
            <w:r w:rsidRPr="00401770">
              <w:t>Активні учасники в органах учнівського самоврядування, громадському житті  закладу освіти та/або Нововолинської міської територіальної громади</w:t>
            </w:r>
          </w:p>
        </w:tc>
        <w:tc>
          <w:tcPr>
            <w:tcW w:w="851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 xml:space="preserve">4500 </w:t>
            </w:r>
            <w:proofErr w:type="spellStart"/>
            <w:r>
              <w:t>грн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 w:rsidRPr="008C5849">
              <w:t xml:space="preserve">4500 </w:t>
            </w:r>
            <w:proofErr w:type="spellStart"/>
            <w:r w:rsidRPr="008C5849">
              <w:t>грн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 w:rsidRPr="008C5849">
              <w:t xml:space="preserve">4500 </w:t>
            </w:r>
            <w:proofErr w:type="spellStart"/>
            <w:r w:rsidRPr="008C5849">
              <w:t>грн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 w:rsidRPr="008C5849">
              <w:t xml:space="preserve">4500 </w:t>
            </w:r>
            <w:proofErr w:type="spellStart"/>
            <w:r w:rsidRPr="008C5849">
              <w:t>грн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 w:rsidRPr="008C5849">
              <w:t xml:space="preserve">4500 </w:t>
            </w:r>
            <w:proofErr w:type="spellStart"/>
            <w:r w:rsidRPr="008C5849">
              <w:t>грн</w:t>
            </w:r>
            <w:proofErr w:type="spellEnd"/>
          </w:p>
        </w:tc>
        <w:tc>
          <w:tcPr>
            <w:tcW w:w="2581" w:type="dxa"/>
            <w:shd w:val="clear" w:color="auto" w:fill="auto"/>
          </w:tcPr>
          <w:p w:rsidR="00D34B97" w:rsidRPr="003F1035" w:rsidRDefault="00D34B97" w:rsidP="00D34B97">
            <w:pPr>
              <w:jc w:val="both"/>
            </w:pPr>
            <w:r w:rsidRPr="003F1035">
              <w:t>Бюджет міської</w:t>
            </w:r>
          </w:p>
          <w:p w:rsidR="00D34B97" w:rsidRPr="00401770" w:rsidRDefault="00D34B97" w:rsidP="00D34B97">
            <w:pPr>
              <w:jc w:val="both"/>
            </w:pPr>
            <w:r w:rsidRPr="003F1035">
              <w:t>територіальної громади</w:t>
            </w:r>
          </w:p>
        </w:tc>
      </w:tr>
      <w:tr w:rsidR="00D34B97" w:rsidRPr="00401770" w:rsidTr="00D34B97">
        <w:tc>
          <w:tcPr>
            <w:tcW w:w="992" w:type="dxa"/>
            <w:shd w:val="clear" w:color="auto" w:fill="auto"/>
          </w:tcPr>
          <w:p w:rsidR="00DD3BE6" w:rsidRDefault="00DD3BE6" w:rsidP="00D34B97">
            <w:pPr>
              <w:jc w:val="both"/>
            </w:pPr>
          </w:p>
          <w:p w:rsidR="00DD3BE6" w:rsidRDefault="00DD3BE6" w:rsidP="00D34B97">
            <w:pPr>
              <w:jc w:val="both"/>
            </w:pPr>
            <w:r>
              <w:t xml:space="preserve"> Всього</w:t>
            </w:r>
          </w:p>
          <w:p w:rsidR="00D34B97" w:rsidRPr="00401770" w:rsidRDefault="00DD3BE6" w:rsidP="00DD3BE6">
            <w:pPr>
              <w:jc w:val="center"/>
            </w:pPr>
            <w:r>
              <w:t xml:space="preserve"> </w:t>
            </w:r>
          </w:p>
        </w:tc>
        <w:tc>
          <w:tcPr>
            <w:tcW w:w="1654" w:type="dxa"/>
            <w:shd w:val="clear" w:color="auto" w:fill="auto"/>
          </w:tcPr>
          <w:p w:rsidR="00D34B97" w:rsidRPr="00401770" w:rsidRDefault="00D34B97" w:rsidP="00D34B97"/>
        </w:tc>
        <w:tc>
          <w:tcPr>
            <w:tcW w:w="3406" w:type="dxa"/>
            <w:shd w:val="clear" w:color="auto" w:fill="auto"/>
          </w:tcPr>
          <w:p w:rsidR="00D34B97" w:rsidRPr="00401770" w:rsidRDefault="00D34B97" w:rsidP="00D34B97"/>
        </w:tc>
        <w:tc>
          <w:tcPr>
            <w:tcW w:w="851" w:type="dxa"/>
            <w:shd w:val="clear" w:color="auto" w:fill="auto"/>
          </w:tcPr>
          <w:p w:rsidR="00D34B97" w:rsidRPr="00401770" w:rsidRDefault="00D34B97" w:rsidP="00D34B97">
            <w:pPr>
              <w:jc w:val="center"/>
            </w:pPr>
            <w:r>
              <w:t xml:space="preserve">40500 </w:t>
            </w:r>
            <w:proofErr w:type="spellStart"/>
            <w:r>
              <w:t>грн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:rsidR="00D34B97" w:rsidRDefault="00D34B97" w:rsidP="00D34B97">
            <w:pPr>
              <w:jc w:val="center"/>
            </w:pPr>
            <w:r>
              <w:t>64400</w:t>
            </w:r>
          </w:p>
          <w:p w:rsidR="00D34B97" w:rsidRPr="00401770" w:rsidRDefault="00D34B97" w:rsidP="00D34B97">
            <w:pPr>
              <w:jc w:val="center"/>
            </w:pPr>
            <w:proofErr w:type="spellStart"/>
            <w:r>
              <w:t>грн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:rsidR="00D34B97" w:rsidRPr="00D351AF" w:rsidRDefault="00D34B97" w:rsidP="00D34B97">
            <w:pPr>
              <w:jc w:val="center"/>
            </w:pPr>
            <w:r w:rsidRPr="00D351AF">
              <w:t>64400</w:t>
            </w:r>
          </w:p>
          <w:p w:rsidR="00D34B97" w:rsidRPr="00401770" w:rsidRDefault="00D34B97" w:rsidP="00D34B97">
            <w:pPr>
              <w:jc w:val="center"/>
            </w:pPr>
            <w:proofErr w:type="spellStart"/>
            <w:r w:rsidRPr="00D351AF">
              <w:t>грн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:rsidR="00D34B97" w:rsidRPr="00D351AF" w:rsidRDefault="00D34B97" w:rsidP="00D34B97">
            <w:pPr>
              <w:jc w:val="center"/>
            </w:pPr>
            <w:r w:rsidRPr="00D351AF">
              <w:t>64400</w:t>
            </w:r>
          </w:p>
          <w:p w:rsidR="00D34B97" w:rsidRPr="00401770" w:rsidRDefault="00D34B97" w:rsidP="00D34B97">
            <w:pPr>
              <w:jc w:val="center"/>
            </w:pPr>
            <w:proofErr w:type="spellStart"/>
            <w:r w:rsidRPr="00D351AF">
              <w:t>грн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:rsidR="00D34B97" w:rsidRPr="00D351AF" w:rsidRDefault="00D34B97" w:rsidP="00D34B97">
            <w:pPr>
              <w:jc w:val="center"/>
            </w:pPr>
            <w:r w:rsidRPr="00D351AF">
              <w:t>64400</w:t>
            </w:r>
          </w:p>
          <w:p w:rsidR="00D34B97" w:rsidRPr="00401770" w:rsidRDefault="00D34B97" w:rsidP="00D34B97">
            <w:pPr>
              <w:jc w:val="center"/>
            </w:pPr>
            <w:proofErr w:type="spellStart"/>
            <w:r w:rsidRPr="00D351AF">
              <w:t>грн</w:t>
            </w:r>
            <w:proofErr w:type="spellEnd"/>
          </w:p>
        </w:tc>
        <w:tc>
          <w:tcPr>
            <w:tcW w:w="2581" w:type="dxa"/>
            <w:shd w:val="clear" w:color="auto" w:fill="auto"/>
          </w:tcPr>
          <w:p w:rsidR="00D34B97" w:rsidRPr="003F1035" w:rsidRDefault="00D34B97" w:rsidP="00D34B97">
            <w:pPr>
              <w:jc w:val="both"/>
            </w:pPr>
            <w:r w:rsidRPr="003F1035">
              <w:t>Бюджет міської</w:t>
            </w:r>
          </w:p>
          <w:p w:rsidR="00D34B97" w:rsidRPr="00401770" w:rsidRDefault="00D34B97" w:rsidP="00D34B97">
            <w:pPr>
              <w:jc w:val="both"/>
            </w:pPr>
            <w:r w:rsidRPr="003F1035">
              <w:t>територіальної громади</w:t>
            </w:r>
          </w:p>
        </w:tc>
      </w:tr>
    </w:tbl>
    <w:p w:rsidR="00D34B97" w:rsidRDefault="00D34B97" w:rsidP="00D34B97"/>
    <w:p w:rsidR="00D34B97" w:rsidRDefault="00D34B97" w:rsidP="00D34B97"/>
    <w:p w:rsidR="00D34B97" w:rsidRPr="009F7BAD" w:rsidRDefault="00D34B97" w:rsidP="00D34B97">
      <w:pPr>
        <w:ind w:left="142"/>
        <w:jc w:val="both"/>
      </w:pPr>
    </w:p>
    <w:p w:rsidR="00D34B97" w:rsidRPr="0033300D" w:rsidRDefault="00D34B97" w:rsidP="005312F7">
      <w:pPr>
        <w:rPr>
          <w:sz w:val="28"/>
          <w:szCs w:val="28"/>
        </w:rPr>
      </w:pPr>
    </w:p>
    <w:sectPr w:rsidR="00D34B97" w:rsidRPr="0033300D" w:rsidSect="00D34B97">
      <w:pgSz w:w="16838" w:h="11906" w:orient="landscape"/>
      <w:pgMar w:top="1701" w:right="567" w:bottom="567" w:left="1134" w:header="709" w:footer="709" w:gutter="0"/>
      <w:cols w:space="709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DA30B62"/>
    <w:multiLevelType w:val="hybridMultilevel"/>
    <w:tmpl w:val="E8C46570"/>
    <w:lvl w:ilvl="0" w:tplc="CB4836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0652AF"/>
    <w:multiLevelType w:val="hybridMultilevel"/>
    <w:tmpl w:val="BB32EFFE"/>
    <w:lvl w:ilvl="0" w:tplc="1A40529C">
      <w:start w:val="4"/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685F628C"/>
    <w:multiLevelType w:val="multilevel"/>
    <w:tmpl w:val="119250A2"/>
    <w:lvl w:ilvl="0">
      <w:start w:val="1"/>
      <w:numFmt w:val="decimal"/>
      <w:lvlText w:val="%1."/>
      <w:lvlJc w:val="left"/>
      <w:pPr>
        <w:ind w:left="977" w:hanging="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F86AF9"/>
    <w:rsid w:val="00000172"/>
    <w:rsid w:val="000067F0"/>
    <w:rsid w:val="00017300"/>
    <w:rsid w:val="00022A07"/>
    <w:rsid w:val="000253B3"/>
    <w:rsid w:val="0003399E"/>
    <w:rsid w:val="00047351"/>
    <w:rsid w:val="00056B63"/>
    <w:rsid w:val="000731BD"/>
    <w:rsid w:val="000760A2"/>
    <w:rsid w:val="000814E7"/>
    <w:rsid w:val="000A0403"/>
    <w:rsid w:val="000A599C"/>
    <w:rsid w:val="000C6DA2"/>
    <w:rsid w:val="000D4DE6"/>
    <w:rsid w:val="000E16BC"/>
    <w:rsid w:val="000E7AAA"/>
    <w:rsid w:val="000F17CE"/>
    <w:rsid w:val="000F22E7"/>
    <w:rsid w:val="000F384E"/>
    <w:rsid w:val="000F5256"/>
    <w:rsid w:val="000F55FF"/>
    <w:rsid w:val="001040E6"/>
    <w:rsid w:val="00111506"/>
    <w:rsid w:val="001165DD"/>
    <w:rsid w:val="00121840"/>
    <w:rsid w:val="001257B5"/>
    <w:rsid w:val="001330EF"/>
    <w:rsid w:val="00133F4F"/>
    <w:rsid w:val="00134667"/>
    <w:rsid w:val="00134F48"/>
    <w:rsid w:val="0015234D"/>
    <w:rsid w:val="001539C6"/>
    <w:rsid w:val="00192B85"/>
    <w:rsid w:val="001A22A1"/>
    <w:rsid w:val="001A3F83"/>
    <w:rsid w:val="001A50EB"/>
    <w:rsid w:val="001B1A55"/>
    <w:rsid w:val="001B727F"/>
    <w:rsid w:val="001C2DA7"/>
    <w:rsid w:val="00210E74"/>
    <w:rsid w:val="00212428"/>
    <w:rsid w:val="00220D3B"/>
    <w:rsid w:val="002242FA"/>
    <w:rsid w:val="00224F19"/>
    <w:rsid w:val="00234009"/>
    <w:rsid w:val="002426BA"/>
    <w:rsid w:val="00253375"/>
    <w:rsid w:val="00257804"/>
    <w:rsid w:val="00262BEA"/>
    <w:rsid w:val="00274867"/>
    <w:rsid w:val="00281BD7"/>
    <w:rsid w:val="002B25B6"/>
    <w:rsid w:val="002B62E2"/>
    <w:rsid w:val="002C414C"/>
    <w:rsid w:val="002C71B2"/>
    <w:rsid w:val="002E0AEA"/>
    <w:rsid w:val="002F0FEA"/>
    <w:rsid w:val="002F56EF"/>
    <w:rsid w:val="00311ABF"/>
    <w:rsid w:val="00314D0D"/>
    <w:rsid w:val="00323C18"/>
    <w:rsid w:val="00327A2A"/>
    <w:rsid w:val="00331B35"/>
    <w:rsid w:val="0033300D"/>
    <w:rsid w:val="003351C2"/>
    <w:rsid w:val="003446B5"/>
    <w:rsid w:val="003565CA"/>
    <w:rsid w:val="00373152"/>
    <w:rsid w:val="00374054"/>
    <w:rsid w:val="00395958"/>
    <w:rsid w:val="003A5B9E"/>
    <w:rsid w:val="003C0D67"/>
    <w:rsid w:val="003F2BEE"/>
    <w:rsid w:val="004021BE"/>
    <w:rsid w:val="0041344B"/>
    <w:rsid w:val="00414F4C"/>
    <w:rsid w:val="00466480"/>
    <w:rsid w:val="00467E88"/>
    <w:rsid w:val="004C777B"/>
    <w:rsid w:val="004D03E3"/>
    <w:rsid w:val="004D19B4"/>
    <w:rsid w:val="004D53AB"/>
    <w:rsid w:val="004E63A6"/>
    <w:rsid w:val="004F605A"/>
    <w:rsid w:val="0050331E"/>
    <w:rsid w:val="0051264E"/>
    <w:rsid w:val="005133F6"/>
    <w:rsid w:val="00527127"/>
    <w:rsid w:val="00530F28"/>
    <w:rsid w:val="005312F7"/>
    <w:rsid w:val="0053210A"/>
    <w:rsid w:val="00537965"/>
    <w:rsid w:val="00556128"/>
    <w:rsid w:val="0056699D"/>
    <w:rsid w:val="0058020C"/>
    <w:rsid w:val="005811F0"/>
    <w:rsid w:val="00584A4C"/>
    <w:rsid w:val="005A0B2D"/>
    <w:rsid w:val="005A7566"/>
    <w:rsid w:val="005A76E0"/>
    <w:rsid w:val="005F2E0C"/>
    <w:rsid w:val="0061273B"/>
    <w:rsid w:val="00624EB8"/>
    <w:rsid w:val="0063334D"/>
    <w:rsid w:val="00642320"/>
    <w:rsid w:val="00650042"/>
    <w:rsid w:val="00657778"/>
    <w:rsid w:val="006A6CE4"/>
    <w:rsid w:val="006B186B"/>
    <w:rsid w:val="006B27F8"/>
    <w:rsid w:val="006C27B1"/>
    <w:rsid w:val="006F4BC8"/>
    <w:rsid w:val="006F764B"/>
    <w:rsid w:val="00711A72"/>
    <w:rsid w:val="00712DB6"/>
    <w:rsid w:val="0072494B"/>
    <w:rsid w:val="00727164"/>
    <w:rsid w:val="00740F91"/>
    <w:rsid w:val="007635DD"/>
    <w:rsid w:val="007801B1"/>
    <w:rsid w:val="007920DA"/>
    <w:rsid w:val="00795292"/>
    <w:rsid w:val="00797B73"/>
    <w:rsid w:val="007B7E8B"/>
    <w:rsid w:val="007F3895"/>
    <w:rsid w:val="007F3FC4"/>
    <w:rsid w:val="008024D1"/>
    <w:rsid w:val="00806F26"/>
    <w:rsid w:val="0080780F"/>
    <w:rsid w:val="00811D93"/>
    <w:rsid w:val="00817DBD"/>
    <w:rsid w:val="008378AD"/>
    <w:rsid w:val="00856200"/>
    <w:rsid w:val="00860A57"/>
    <w:rsid w:val="008737B8"/>
    <w:rsid w:val="00874874"/>
    <w:rsid w:val="00882288"/>
    <w:rsid w:val="008913F2"/>
    <w:rsid w:val="008A16F7"/>
    <w:rsid w:val="008A57FF"/>
    <w:rsid w:val="008B305E"/>
    <w:rsid w:val="008B315C"/>
    <w:rsid w:val="008B613A"/>
    <w:rsid w:val="008C1788"/>
    <w:rsid w:val="008E7DF5"/>
    <w:rsid w:val="008E7E16"/>
    <w:rsid w:val="008F18CD"/>
    <w:rsid w:val="008F365B"/>
    <w:rsid w:val="0093080C"/>
    <w:rsid w:val="00930ADD"/>
    <w:rsid w:val="00941F9A"/>
    <w:rsid w:val="009448BB"/>
    <w:rsid w:val="00967483"/>
    <w:rsid w:val="0097299B"/>
    <w:rsid w:val="00973BC9"/>
    <w:rsid w:val="00981DE5"/>
    <w:rsid w:val="009B39FB"/>
    <w:rsid w:val="009D0DF8"/>
    <w:rsid w:val="009E4A99"/>
    <w:rsid w:val="009F1823"/>
    <w:rsid w:val="009F65D5"/>
    <w:rsid w:val="00A02F02"/>
    <w:rsid w:val="00A2073F"/>
    <w:rsid w:val="00A25D36"/>
    <w:rsid w:val="00A25D42"/>
    <w:rsid w:val="00A41335"/>
    <w:rsid w:val="00A54586"/>
    <w:rsid w:val="00A5636F"/>
    <w:rsid w:val="00A836A1"/>
    <w:rsid w:val="00A87EA1"/>
    <w:rsid w:val="00A9083F"/>
    <w:rsid w:val="00A93AAF"/>
    <w:rsid w:val="00A950F3"/>
    <w:rsid w:val="00A95553"/>
    <w:rsid w:val="00AA4E72"/>
    <w:rsid w:val="00AB51F5"/>
    <w:rsid w:val="00AC19BF"/>
    <w:rsid w:val="00AD0CE5"/>
    <w:rsid w:val="00AE2937"/>
    <w:rsid w:val="00AE7EED"/>
    <w:rsid w:val="00AF4777"/>
    <w:rsid w:val="00AF79FD"/>
    <w:rsid w:val="00B0051D"/>
    <w:rsid w:val="00B1425A"/>
    <w:rsid w:val="00B14C7A"/>
    <w:rsid w:val="00B27708"/>
    <w:rsid w:val="00B66787"/>
    <w:rsid w:val="00B73EB7"/>
    <w:rsid w:val="00B80864"/>
    <w:rsid w:val="00BA1AEC"/>
    <w:rsid w:val="00BA4EB0"/>
    <w:rsid w:val="00BA736C"/>
    <w:rsid w:val="00BC24C9"/>
    <w:rsid w:val="00BD5FA8"/>
    <w:rsid w:val="00BD6F13"/>
    <w:rsid w:val="00BE7763"/>
    <w:rsid w:val="00BE7F64"/>
    <w:rsid w:val="00BF2825"/>
    <w:rsid w:val="00C001F4"/>
    <w:rsid w:val="00C10291"/>
    <w:rsid w:val="00C304AB"/>
    <w:rsid w:val="00C45B48"/>
    <w:rsid w:val="00C65970"/>
    <w:rsid w:val="00C70997"/>
    <w:rsid w:val="00C71967"/>
    <w:rsid w:val="00C76143"/>
    <w:rsid w:val="00C77E9D"/>
    <w:rsid w:val="00CB390D"/>
    <w:rsid w:val="00CC1D09"/>
    <w:rsid w:val="00CD10F0"/>
    <w:rsid w:val="00D14173"/>
    <w:rsid w:val="00D14553"/>
    <w:rsid w:val="00D25BD0"/>
    <w:rsid w:val="00D31AAC"/>
    <w:rsid w:val="00D32848"/>
    <w:rsid w:val="00D34B97"/>
    <w:rsid w:val="00D35DF6"/>
    <w:rsid w:val="00D361F9"/>
    <w:rsid w:val="00D47619"/>
    <w:rsid w:val="00D55255"/>
    <w:rsid w:val="00D553DF"/>
    <w:rsid w:val="00D63175"/>
    <w:rsid w:val="00D64C35"/>
    <w:rsid w:val="00D7082C"/>
    <w:rsid w:val="00D85609"/>
    <w:rsid w:val="00DA0250"/>
    <w:rsid w:val="00DA7152"/>
    <w:rsid w:val="00DC2510"/>
    <w:rsid w:val="00DC26FE"/>
    <w:rsid w:val="00DC44BE"/>
    <w:rsid w:val="00DD3715"/>
    <w:rsid w:val="00DD3BE6"/>
    <w:rsid w:val="00DD51E8"/>
    <w:rsid w:val="00E346BB"/>
    <w:rsid w:val="00E353B4"/>
    <w:rsid w:val="00E37195"/>
    <w:rsid w:val="00E70AE0"/>
    <w:rsid w:val="00E7320C"/>
    <w:rsid w:val="00E74F2B"/>
    <w:rsid w:val="00EA225A"/>
    <w:rsid w:val="00EB21B5"/>
    <w:rsid w:val="00EC112C"/>
    <w:rsid w:val="00ED748F"/>
    <w:rsid w:val="00F06A29"/>
    <w:rsid w:val="00F21596"/>
    <w:rsid w:val="00F4572F"/>
    <w:rsid w:val="00F528C7"/>
    <w:rsid w:val="00F53D3D"/>
    <w:rsid w:val="00F6130C"/>
    <w:rsid w:val="00F6575E"/>
    <w:rsid w:val="00F6746C"/>
    <w:rsid w:val="00F736BF"/>
    <w:rsid w:val="00F775DC"/>
    <w:rsid w:val="00F77B8C"/>
    <w:rsid w:val="00F81A43"/>
    <w:rsid w:val="00F86AF9"/>
    <w:rsid w:val="00FA4ADD"/>
    <w:rsid w:val="00FA67F0"/>
    <w:rsid w:val="00FA6986"/>
    <w:rsid w:val="00FB3DCE"/>
    <w:rsid w:val="00FB7288"/>
    <w:rsid w:val="00FC307E"/>
    <w:rsid w:val="00FC3807"/>
    <w:rsid w:val="00FC6542"/>
    <w:rsid w:val="00FC7A50"/>
    <w:rsid w:val="00FD6ECB"/>
    <w:rsid w:val="00FE3DA1"/>
    <w:rsid w:val="00FF57E1"/>
    <w:rsid w:val="00FF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E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39C6"/>
    <w:pPr>
      <w:keepNext/>
      <w:keepLines/>
      <w:autoSpaceDE/>
      <w:autoSpaceDN/>
      <w:spacing w:before="200"/>
      <w:outlineLvl w:val="1"/>
    </w:pPr>
    <w:rPr>
      <w:rFonts w:ascii="Cambria" w:hAnsi="Cambria"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50331E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rsid w:val="0050331E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50331E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50331E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50331E"/>
  </w:style>
  <w:style w:type="paragraph" w:styleId="a4">
    <w:name w:val="Title"/>
    <w:basedOn w:val="a"/>
    <w:next w:val="a"/>
    <w:link w:val="a5"/>
    <w:uiPriority w:val="99"/>
    <w:qFormat/>
    <w:rsid w:val="0050331E"/>
    <w:pPr>
      <w:ind w:left="5670" w:hanging="5670"/>
      <w:jc w:val="center"/>
    </w:pPr>
    <w:rPr>
      <w:b/>
      <w:bCs/>
      <w:sz w:val="22"/>
      <w:szCs w:val="22"/>
    </w:rPr>
  </w:style>
  <w:style w:type="paragraph" w:styleId="a6">
    <w:name w:val="Body Text"/>
    <w:basedOn w:val="a"/>
    <w:rsid w:val="0050331E"/>
    <w:pPr>
      <w:jc w:val="both"/>
    </w:pPr>
    <w:rPr>
      <w:sz w:val="28"/>
      <w:szCs w:val="28"/>
    </w:rPr>
  </w:style>
  <w:style w:type="paragraph" w:styleId="a7">
    <w:name w:val="Body Text Indent"/>
    <w:basedOn w:val="a"/>
    <w:rsid w:val="0050331E"/>
    <w:pPr>
      <w:ind w:right="425" w:firstLine="720"/>
      <w:jc w:val="both"/>
    </w:pPr>
    <w:rPr>
      <w:sz w:val="28"/>
      <w:szCs w:val="28"/>
    </w:rPr>
  </w:style>
  <w:style w:type="paragraph" w:styleId="a8">
    <w:name w:val="Document Map"/>
    <w:basedOn w:val="a"/>
    <w:semiHidden/>
    <w:rsid w:val="008B305E"/>
    <w:pPr>
      <w:shd w:val="clear" w:color="auto" w:fill="000080"/>
    </w:pPr>
    <w:rPr>
      <w:rFonts w:ascii="Tahoma" w:hAnsi="Tahoma" w:cs="Tahoma"/>
    </w:rPr>
  </w:style>
  <w:style w:type="table" w:styleId="a9">
    <w:name w:val="Table Grid"/>
    <w:basedOn w:val="a1"/>
    <w:rsid w:val="002F0FE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link w:val="ab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paragraph" w:styleId="HTML">
    <w:name w:val="HTML Preformatted"/>
    <w:basedOn w:val="a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a5">
    <w:name w:val="Название Знак"/>
    <w:link w:val="a4"/>
    <w:uiPriority w:val="99"/>
    <w:rsid w:val="008B315C"/>
    <w:rPr>
      <w:b/>
      <w:bCs/>
      <w:sz w:val="22"/>
      <w:szCs w:val="22"/>
      <w:lang w:eastAsia="ru-RU"/>
    </w:rPr>
  </w:style>
  <w:style w:type="character" w:customStyle="1" w:styleId="ab">
    <w:name w:val="Подзаголовок Знак"/>
    <w:link w:val="aa"/>
    <w:uiPriority w:val="99"/>
    <w:rsid w:val="008B315C"/>
    <w:rPr>
      <w:b/>
      <w:bCs/>
      <w:caps/>
      <w:sz w:val="22"/>
      <w:szCs w:val="22"/>
      <w:lang w:eastAsia="ru-RU"/>
    </w:rPr>
  </w:style>
  <w:style w:type="paragraph" w:customStyle="1" w:styleId="ac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72494B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2494B"/>
    <w:rPr>
      <w:rFonts w:ascii="Segoe UI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"/>
    <w:rsid w:val="001539C6"/>
    <w:rPr>
      <w:rFonts w:ascii="Cambria" w:hAnsi="Cambria"/>
      <w:bCs/>
      <w:color w:val="4F81BD"/>
      <w:sz w:val="26"/>
      <w:szCs w:val="26"/>
      <w:lang w:eastAsia="ru-RU"/>
    </w:rPr>
  </w:style>
  <w:style w:type="paragraph" w:styleId="af">
    <w:name w:val="List Paragraph"/>
    <w:basedOn w:val="a"/>
    <w:uiPriority w:val="99"/>
    <w:qFormat/>
    <w:rsid w:val="001539C6"/>
    <w:pPr>
      <w:autoSpaceDE/>
      <w:autoSpaceDN/>
      <w:ind w:left="720"/>
      <w:contextualSpacing/>
    </w:pPr>
    <w:rPr>
      <w:sz w:val="24"/>
      <w:szCs w:val="24"/>
      <w:lang w:eastAsia="uk-UA"/>
    </w:rPr>
  </w:style>
  <w:style w:type="character" w:customStyle="1" w:styleId="22">
    <w:name w:val="Основний текст (2)_"/>
    <w:link w:val="23"/>
    <w:rsid w:val="00D34B97"/>
    <w:rPr>
      <w:rFonts w:ascii="Cambria" w:eastAsia="Cambria" w:hAnsi="Cambria" w:cs="Cambria"/>
      <w:sz w:val="24"/>
      <w:szCs w:val="24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D34B97"/>
    <w:pPr>
      <w:widowControl w:val="0"/>
      <w:shd w:val="clear" w:color="auto" w:fill="FFFFFF"/>
      <w:autoSpaceDE/>
      <w:autoSpaceDN/>
      <w:spacing w:line="322" w:lineRule="exact"/>
      <w:jc w:val="both"/>
    </w:pPr>
    <w:rPr>
      <w:rFonts w:ascii="Cambria" w:eastAsia="Cambria" w:hAnsi="Cambria" w:cs="Cambria"/>
      <w:sz w:val="24"/>
      <w:szCs w:val="24"/>
      <w:lang w:eastAsia="uk-UA"/>
    </w:rPr>
  </w:style>
  <w:style w:type="paragraph" w:customStyle="1" w:styleId="rvps4">
    <w:name w:val="rvps4"/>
    <w:basedOn w:val="a"/>
    <w:rsid w:val="00D34B97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7">
    <w:name w:val="rvts7"/>
    <w:rsid w:val="00D34B97"/>
  </w:style>
  <w:style w:type="paragraph" w:styleId="af0">
    <w:name w:val="No Spacing"/>
    <w:uiPriority w:val="1"/>
    <w:qFormat/>
    <w:rsid w:val="00D34B9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A1830-0AE4-43E7-9B69-A4B5C306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6421</Words>
  <Characters>3661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3</cp:revision>
  <cp:lastPrinted>2022-05-19T12:09:00Z</cp:lastPrinted>
  <dcterms:created xsi:type="dcterms:W3CDTF">2022-06-27T14:18:00Z</dcterms:created>
  <dcterms:modified xsi:type="dcterms:W3CDTF">2022-06-27T14:20:00Z</dcterms:modified>
</cp:coreProperties>
</file>