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696481" w:rsidP="000C1059">
      <w:pPr>
        <w:pStyle w:val="4"/>
        <w:spacing w:line="360" w:lineRule="auto"/>
        <w:rPr>
          <w:sz w:val="32"/>
          <w:szCs w:val="32"/>
        </w:rPr>
      </w:pPr>
      <w:r w:rsidRPr="00696481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221BC">
        <w:rPr>
          <w:sz w:val="32"/>
          <w:szCs w:val="32"/>
        </w:rPr>
        <w:t xml:space="preserve">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                     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Default="006221B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червня 2023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173D62">
      <w:pPr>
        <w:tabs>
          <w:tab w:val="left" w:pos="567"/>
        </w:tabs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>
        <w:rPr>
          <w:sz w:val="28"/>
          <w:szCs w:val="28"/>
        </w:rPr>
        <w:t xml:space="preserve"> листа </w:t>
      </w:r>
      <w:r w:rsidR="006221BC">
        <w:rPr>
          <w:sz w:val="28"/>
          <w:szCs w:val="28"/>
        </w:rPr>
        <w:t xml:space="preserve">Комунального підприємства «УЖК № 1» </w:t>
      </w:r>
      <w:r w:rsidRPr="000F2A31">
        <w:rPr>
          <w:sz w:val="28"/>
          <w:szCs w:val="28"/>
        </w:rPr>
        <w:t xml:space="preserve"> Нововолинської міської ради від </w:t>
      </w:r>
      <w:r w:rsidR="006221BC">
        <w:rPr>
          <w:sz w:val="28"/>
          <w:szCs w:val="28"/>
        </w:rPr>
        <w:t>24</w:t>
      </w:r>
      <w:r w:rsidRPr="000F2A3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221BC">
        <w:rPr>
          <w:sz w:val="28"/>
          <w:szCs w:val="28"/>
        </w:rPr>
        <w:t>5</w:t>
      </w:r>
      <w:r w:rsidRPr="000F2A31">
        <w:rPr>
          <w:sz w:val="28"/>
          <w:szCs w:val="28"/>
        </w:rPr>
        <w:t>.202</w:t>
      </w:r>
      <w:r w:rsidR="006221BC">
        <w:rPr>
          <w:sz w:val="28"/>
          <w:szCs w:val="28"/>
        </w:rPr>
        <w:t>3</w:t>
      </w:r>
      <w:r w:rsidRPr="000F2A31">
        <w:rPr>
          <w:sz w:val="28"/>
          <w:szCs w:val="28"/>
        </w:rPr>
        <w:t xml:space="preserve"> №</w:t>
      </w:r>
      <w:r w:rsidR="006221BC">
        <w:rPr>
          <w:sz w:val="28"/>
          <w:szCs w:val="28"/>
        </w:rPr>
        <w:t xml:space="preserve"> 196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6221BC">
        <w:rPr>
          <w:sz w:val="28"/>
          <w:szCs w:val="28"/>
        </w:rPr>
        <w:t xml:space="preserve">Комунальному підприємству </w:t>
      </w:r>
      <w:r w:rsidR="000F2A31" w:rsidRPr="000F2A31">
        <w:rPr>
          <w:sz w:val="28"/>
          <w:szCs w:val="28"/>
        </w:rPr>
        <w:t xml:space="preserve"> </w:t>
      </w:r>
      <w:r w:rsidR="006221BC">
        <w:rPr>
          <w:sz w:val="28"/>
          <w:szCs w:val="28"/>
        </w:rPr>
        <w:t xml:space="preserve">«УЖК № 1» </w:t>
      </w:r>
      <w:r w:rsidR="000F2A31" w:rsidRPr="000F2A31">
        <w:rPr>
          <w:sz w:val="28"/>
          <w:szCs w:val="28"/>
        </w:rPr>
        <w:t>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2098">
        <w:rPr>
          <w:sz w:val="28"/>
          <w:szCs w:val="28"/>
        </w:rPr>
        <w:t xml:space="preserve">Комунальному підприємству </w:t>
      </w:r>
      <w:r w:rsidR="00072098" w:rsidRPr="000F2A31">
        <w:rPr>
          <w:sz w:val="28"/>
          <w:szCs w:val="28"/>
        </w:rPr>
        <w:t xml:space="preserve"> </w:t>
      </w:r>
      <w:r w:rsidR="00072098">
        <w:rPr>
          <w:sz w:val="28"/>
          <w:szCs w:val="28"/>
        </w:rPr>
        <w:t xml:space="preserve">«УЖК № 1» </w:t>
      </w:r>
      <w:r w:rsidR="00072098" w:rsidRPr="000F2A31">
        <w:rPr>
          <w:sz w:val="28"/>
          <w:szCs w:val="28"/>
        </w:rPr>
        <w:t>Нововолинської міської ради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  <w:bookmarkStart w:id="0" w:name="_GoBack"/>
      <w:bookmarkEnd w:id="0"/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3C0B4B">
        <w:rPr>
          <w:sz w:val="28"/>
          <w:szCs w:val="28"/>
        </w:rPr>
        <w:t xml:space="preserve">Тетяна </w:t>
      </w:r>
      <w:r w:rsidRPr="008D48B7">
        <w:rPr>
          <w:sz w:val="28"/>
          <w:szCs w:val="28"/>
        </w:rPr>
        <w:t>Корнійчук</w:t>
      </w:r>
      <w:r w:rsidR="003C0B4B">
        <w:rPr>
          <w:sz w:val="28"/>
          <w:szCs w:val="28"/>
        </w:rPr>
        <w:t>)</w:t>
      </w:r>
      <w:r w:rsidRPr="008D48B7"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>Миколу Пасевича</w:t>
      </w:r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Default="00072098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червня</w:t>
      </w:r>
      <w:r w:rsidR="00A17E9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17E91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9D31E8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D31E8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</w:t>
            </w:r>
            <w:r w:rsidRPr="00E44888">
              <w:rPr>
                <w:sz w:val="27"/>
                <w:szCs w:val="27"/>
                <w:lang w:eastAsia="uk-UA"/>
              </w:rPr>
              <w:t>ежитлов</w:t>
            </w:r>
            <w:r>
              <w:rPr>
                <w:sz w:val="27"/>
                <w:szCs w:val="27"/>
                <w:lang w:eastAsia="uk-UA"/>
              </w:rPr>
              <w:t>ого</w:t>
            </w:r>
            <w:r w:rsidRPr="00E44888">
              <w:rPr>
                <w:sz w:val="27"/>
                <w:szCs w:val="27"/>
                <w:lang w:eastAsia="uk-UA"/>
              </w:rPr>
              <w:t xml:space="preserve">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072098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1F6FF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бульвар Шевченка, 7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72098"/>
    <w:rsid w:val="00093C65"/>
    <w:rsid w:val="000B40AB"/>
    <w:rsid w:val="000C1059"/>
    <w:rsid w:val="000C3C93"/>
    <w:rsid w:val="000F2A31"/>
    <w:rsid w:val="00124CE8"/>
    <w:rsid w:val="00153A98"/>
    <w:rsid w:val="00173D62"/>
    <w:rsid w:val="00190211"/>
    <w:rsid w:val="001D5E48"/>
    <w:rsid w:val="001F6FF5"/>
    <w:rsid w:val="00201346"/>
    <w:rsid w:val="00216EBD"/>
    <w:rsid w:val="0027329D"/>
    <w:rsid w:val="003827C6"/>
    <w:rsid w:val="00382DEA"/>
    <w:rsid w:val="00393353"/>
    <w:rsid w:val="003950F6"/>
    <w:rsid w:val="003C0B4B"/>
    <w:rsid w:val="003C7D42"/>
    <w:rsid w:val="003D2CC9"/>
    <w:rsid w:val="003E1FED"/>
    <w:rsid w:val="004C049E"/>
    <w:rsid w:val="00517C5D"/>
    <w:rsid w:val="00526B60"/>
    <w:rsid w:val="00557FE5"/>
    <w:rsid w:val="006221BC"/>
    <w:rsid w:val="00677439"/>
    <w:rsid w:val="00696481"/>
    <w:rsid w:val="007344EE"/>
    <w:rsid w:val="007355F7"/>
    <w:rsid w:val="00744B89"/>
    <w:rsid w:val="00761770"/>
    <w:rsid w:val="00780C15"/>
    <w:rsid w:val="00781831"/>
    <w:rsid w:val="00782BD5"/>
    <w:rsid w:val="007B3A42"/>
    <w:rsid w:val="007D1BD4"/>
    <w:rsid w:val="007E6265"/>
    <w:rsid w:val="008249B9"/>
    <w:rsid w:val="00834010"/>
    <w:rsid w:val="00850CAC"/>
    <w:rsid w:val="008D48B7"/>
    <w:rsid w:val="008F03E2"/>
    <w:rsid w:val="00926357"/>
    <w:rsid w:val="00967754"/>
    <w:rsid w:val="00A10E01"/>
    <w:rsid w:val="00A17E91"/>
    <w:rsid w:val="00A523AD"/>
    <w:rsid w:val="00A62C62"/>
    <w:rsid w:val="00A652E3"/>
    <w:rsid w:val="00AA03ED"/>
    <w:rsid w:val="00BE4024"/>
    <w:rsid w:val="00C01FF8"/>
    <w:rsid w:val="00C953F2"/>
    <w:rsid w:val="00D12D85"/>
    <w:rsid w:val="00D55F73"/>
    <w:rsid w:val="00D979F9"/>
    <w:rsid w:val="00DA5B62"/>
    <w:rsid w:val="00DF42CC"/>
    <w:rsid w:val="00E05664"/>
    <w:rsid w:val="00E2039E"/>
    <w:rsid w:val="00E269A6"/>
    <w:rsid w:val="00E57651"/>
    <w:rsid w:val="00F57587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2022-03-29T05:22:00Z</cp:lastPrinted>
  <dcterms:created xsi:type="dcterms:W3CDTF">2023-05-26T07:23:00Z</dcterms:created>
  <dcterms:modified xsi:type="dcterms:W3CDTF">2023-05-26T07:23:00Z</dcterms:modified>
</cp:coreProperties>
</file>