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F3" w:rsidRPr="0041601C" w:rsidRDefault="00A31EF3" w:rsidP="00A31EF3">
      <w:pPr>
        <w:autoSpaceDE/>
        <w:autoSpaceDN/>
        <w:jc w:val="center"/>
        <w:rPr>
          <w:b/>
          <w:snapToGrid w:val="0"/>
          <w:spacing w:val="8"/>
          <w:sz w:val="28"/>
        </w:rPr>
      </w:pPr>
      <w:bookmarkStart w:id="0" w:name="_GoBack"/>
      <w:bookmarkEnd w:id="0"/>
      <w:r w:rsidRPr="0041601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F3" w:rsidRPr="0041601C" w:rsidRDefault="00A31EF3" w:rsidP="00A31EF3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A31EF3" w:rsidRPr="0041601C" w:rsidRDefault="00A31EF3" w:rsidP="00A31EF3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41601C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A31EF3" w:rsidRPr="0041601C" w:rsidRDefault="00A31EF3" w:rsidP="00A31EF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41601C">
        <w:rPr>
          <w:sz w:val="24"/>
          <w:szCs w:val="24"/>
        </w:rPr>
        <w:t>ВОСЬМОГО СКЛИКАННЯ</w:t>
      </w:r>
    </w:p>
    <w:p w:rsidR="00A31EF3" w:rsidRPr="0041601C" w:rsidRDefault="00AF3BA1" w:rsidP="00A31EF3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41601C"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4761865</wp:posOffset>
                </wp:positionH>
                <wp:positionV relativeFrom="paragraph">
                  <wp:posOffset>137160</wp:posOffset>
                </wp:positionV>
                <wp:extent cx="1358900" cy="3251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BA1" w:rsidRPr="00C56968" w:rsidRDefault="00AF3BA1" w:rsidP="00AF3BA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C56968">
                              <w:rPr>
                                <w:b/>
                                <w:sz w:val="32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4.95pt;margin-top:10.8pt;width:107pt;height:25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" stroked="f">
                <v:textbox style="mso-fit-shape-to-text:t">
                  <w:txbxContent>
                    <w:p w:rsidR="00AF3BA1" w:rsidRPr="00C56968" w:rsidRDefault="00AF3BA1" w:rsidP="00AF3BA1">
                      <w:pPr>
                        <w:rPr>
                          <w:b/>
                          <w:sz w:val="32"/>
                        </w:rPr>
                      </w:pPr>
                      <w:r w:rsidRPr="00C56968">
                        <w:rPr>
                          <w:b/>
                          <w:sz w:val="32"/>
                        </w:rPr>
                        <w:t>П Р О Є К 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1EF3" w:rsidRPr="0041601C" w:rsidRDefault="00A31EF3" w:rsidP="00A31EF3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41601C">
        <w:rPr>
          <w:b/>
          <w:sz w:val="32"/>
          <w:szCs w:val="32"/>
        </w:rPr>
        <w:t xml:space="preserve">Р І Ш Е Н </w:t>
      </w:r>
      <w:proofErr w:type="spellStart"/>
      <w:r w:rsidRPr="0041601C">
        <w:rPr>
          <w:b/>
          <w:sz w:val="32"/>
          <w:szCs w:val="32"/>
        </w:rPr>
        <w:t>Н</w:t>
      </w:r>
      <w:proofErr w:type="spellEnd"/>
      <w:r w:rsidRPr="0041601C">
        <w:rPr>
          <w:b/>
          <w:sz w:val="32"/>
          <w:szCs w:val="32"/>
        </w:rPr>
        <w:t xml:space="preserve"> Я</w:t>
      </w:r>
    </w:p>
    <w:p w:rsidR="00A31EF3" w:rsidRPr="0041601C" w:rsidRDefault="00A31EF3" w:rsidP="00A31EF3">
      <w:pPr>
        <w:spacing w:line="360" w:lineRule="auto"/>
        <w:ind w:right="567"/>
        <w:rPr>
          <w:sz w:val="28"/>
          <w:szCs w:val="28"/>
        </w:rPr>
      </w:pPr>
    </w:p>
    <w:p w:rsidR="00A31EF3" w:rsidRPr="0041601C" w:rsidRDefault="00D0059A" w:rsidP="00A31EF3">
      <w:pPr>
        <w:ind w:right="567"/>
        <w:rPr>
          <w:sz w:val="28"/>
          <w:szCs w:val="28"/>
        </w:rPr>
      </w:pPr>
      <w:r w:rsidRPr="0041601C">
        <w:rPr>
          <w:sz w:val="28"/>
          <w:szCs w:val="28"/>
        </w:rPr>
        <w:t xml:space="preserve"> </w:t>
      </w:r>
      <w:r w:rsidR="00BD0CCD" w:rsidRPr="0041601C">
        <w:rPr>
          <w:sz w:val="28"/>
          <w:szCs w:val="28"/>
        </w:rPr>
        <w:t xml:space="preserve">                </w:t>
      </w:r>
      <w:r w:rsidRPr="0041601C">
        <w:rPr>
          <w:sz w:val="28"/>
          <w:szCs w:val="28"/>
        </w:rPr>
        <w:t xml:space="preserve"> </w:t>
      </w:r>
      <w:r w:rsidR="00A31EF3" w:rsidRPr="0041601C">
        <w:rPr>
          <w:sz w:val="28"/>
          <w:szCs w:val="28"/>
        </w:rPr>
        <w:t>202</w:t>
      </w:r>
      <w:r w:rsidR="000A53EC" w:rsidRPr="0041601C">
        <w:rPr>
          <w:sz w:val="28"/>
          <w:szCs w:val="28"/>
        </w:rPr>
        <w:t>3</w:t>
      </w:r>
      <w:r w:rsidR="00A31EF3" w:rsidRPr="0041601C">
        <w:rPr>
          <w:sz w:val="28"/>
          <w:szCs w:val="28"/>
        </w:rPr>
        <w:t xml:space="preserve"> року                    м. Нововолинськ                </w:t>
      </w:r>
      <w:r w:rsidRPr="0041601C">
        <w:rPr>
          <w:sz w:val="28"/>
          <w:szCs w:val="28"/>
        </w:rPr>
        <w:t xml:space="preserve">      </w:t>
      </w:r>
      <w:r w:rsidR="00A31EF3" w:rsidRPr="0041601C">
        <w:rPr>
          <w:sz w:val="28"/>
          <w:szCs w:val="28"/>
        </w:rPr>
        <w:t xml:space="preserve">           №</w:t>
      </w:r>
    </w:p>
    <w:p w:rsidR="005E1E91" w:rsidRPr="0041601C" w:rsidRDefault="005E1E91" w:rsidP="005E1E91">
      <w:pPr>
        <w:jc w:val="both"/>
        <w:rPr>
          <w:sz w:val="28"/>
          <w:szCs w:val="28"/>
        </w:rPr>
      </w:pPr>
    </w:p>
    <w:p w:rsidR="005E1E91" w:rsidRPr="0041601C" w:rsidRDefault="005E1E91" w:rsidP="005D231E">
      <w:pPr>
        <w:tabs>
          <w:tab w:val="left" w:pos="3686"/>
        </w:tabs>
        <w:ind w:right="5528"/>
        <w:rPr>
          <w:sz w:val="28"/>
          <w:szCs w:val="28"/>
        </w:rPr>
      </w:pPr>
      <w:r w:rsidRPr="0041601C">
        <w:rPr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</w:t>
      </w:r>
    </w:p>
    <w:p w:rsidR="005E1E91" w:rsidRPr="0041601C" w:rsidRDefault="005E1E91" w:rsidP="005D231E">
      <w:pPr>
        <w:tabs>
          <w:tab w:val="left" w:pos="3544"/>
        </w:tabs>
        <w:rPr>
          <w:sz w:val="28"/>
          <w:szCs w:val="28"/>
        </w:rPr>
      </w:pPr>
      <w:r w:rsidRPr="0041601C">
        <w:rPr>
          <w:sz w:val="28"/>
          <w:szCs w:val="28"/>
        </w:rPr>
        <w:t>майна фізичних осіб на території Нововолинської міської територіальної громади</w:t>
      </w:r>
    </w:p>
    <w:p w:rsidR="006556DC" w:rsidRPr="0041601C" w:rsidRDefault="006556DC">
      <w:pPr>
        <w:rPr>
          <w:sz w:val="28"/>
        </w:rPr>
      </w:pPr>
    </w:p>
    <w:p w:rsidR="005D231E" w:rsidRPr="0041601C" w:rsidRDefault="005D231E">
      <w:pPr>
        <w:rPr>
          <w:sz w:val="28"/>
        </w:rPr>
      </w:pPr>
    </w:p>
    <w:p w:rsidR="005E1E91" w:rsidRPr="0041601C" w:rsidRDefault="005E1E91" w:rsidP="0041601C">
      <w:pPr>
        <w:ind w:firstLine="567"/>
        <w:jc w:val="both"/>
        <w:rPr>
          <w:sz w:val="28"/>
        </w:rPr>
      </w:pPr>
      <w:r w:rsidRPr="0041601C">
        <w:rPr>
          <w:sz w:val="28"/>
        </w:rPr>
        <w:t xml:space="preserve">Відповідно до статті 26 Закону України «Про місцеве самоврядування в Україні», керуючись </w:t>
      </w:r>
      <w:proofErr w:type="spellStart"/>
      <w:r w:rsidRPr="0041601C">
        <w:rPr>
          <w:sz w:val="28"/>
        </w:rPr>
        <w:t>п.п</w:t>
      </w:r>
      <w:proofErr w:type="spellEnd"/>
      <w:r w:rsidRPr="0041601C">
        <w:rPr>
          <w:sz w:val="28"/>
        </w:rPr>
        <w:t xml:space="preserve">. 170.1.2 п. 170.1 ст. 170 Податкового кодексу України, Постановою Кабінету Міністрів України від 29.12.2010 №1253 «Про затвердження Методики визначення мінімальної суми орендного платежу за нерухоме майно фізичних осіб», наказом Міністерства </w:t>
      </w:r>
      <w:r w:rsidR="00E00F4D" w:rsidRPr="0041601C">
        <w:rPr>
          <w:sz w:val="28"/>
        </w:rPr>
        <w:t>розвитку громад, територій та інфраструктури</w:t>
      </w:r>
      <w:r w:rsidRPr="0041601C">
        <w:rPr>
          <w:sz w:val="28"/>
        </w:rPr>
        <w:t xml:space="preserve"> України від </w:t>
      </w:r>
      <w:r w:rsidR="00BD0CCD" w:rsidRPr="0041601C">
        <w:rPr>
          <w:sz w:val="28"/>
        </w:rPr>
        <w:t>09</w:t>
      </w:r>
      <w:r w:rsidRPr="0041601C">
        <w:rPr>
          <w:sz w:val="28"/>
        </w:rPr>
        <w:t>.0</w:t>
      </w:r>
      <w:r w:rsidR="00BD0CCD" w:rsidRPr="0041601C">
        <w:rPr>
          <w:sz w:val="28"/>
        </w:rPr>
        <w:t>3</w:t>
      </w:r>
      <w:r w:rsidRPr="0041601C">
        <w:rPr>
          <w:sz w:val="28"/>
        </w:rPr>
        <w:t>.202</w:t>
      </w:r>
      <w:r w:rsidR="00BD0CCD" w:rsidRPr="0041601C">
        <w:rPr>
          <w:sz w:val="28"/>
        </w:rPr>
        <w:t>3</w:t>
      </w:r>
      <w:r w:rsidRPr="0041601C">
        <w:rPr>
          <w:sz w:val="28"/>
        </w:rPr>
        <w:t xml:space="preserve"> №</w:t>
      </w:r>
      <w:r w:rsidR="00BD0CCD" w:rsidRPr="0041601C">
        <w:rPr>
          <w:sz w:val="28"/>
        </w:rPr>
        <w:t xml:space="preserve"> 1</w:t>
      </w:r>
      <w:r w:rsidR="008E31EB" w:rsidRPr="0041601C">
        <w:rPr>
          <w:sz w:val="28"/>
        </w:rPr>
        <w:t>3</w:t>
      </w:r>
      <w:r w:rsidR="00BD0CCD" w:rsidRPr="0041601C">
        <w:rPr>
          <w:sz w:val="28"/>
        </w:rPr>
        <w:t>9</w:t>
      </w:r>
      <w:r w:rsidRPr="0041601C">
        <w:rPr>
          <w:sz w:val="28"/>
        </w:rPr>
        <w:t xml:space="preserve"> «</w:t>
      </w:r>
      <w:r w:rsidR="00BD0CCD" w:rsidRPr="0041601C">
        <w:rPr>
          <w:sz w:val="28"/>
        </w:rPr>
        <w:t>Про затвердження показників опосередкованої вартості спорудження житла за регіонами України (розрахованих станом на 01 січня 2023 року)</w:t>
      </w:r>
      <w:r w:rsidRPr="0041601C">
        <w:rPr>
          <w:sz w:val="28"/>
        </w:rPr>
        <w:t>», наказом Державного комітету будівництва, архітектури та житлової політики України від 30.09.1998 №215 «Про затвердження Єдиного класифікатора житлових будинків залежно від якості житла та наявного інженерного обладнання»</w:t>
      </w:r>
      <w:r w:rsidR="0041601C" w:rsidRPr="0041601C">
        <w:rPr>
          <w:sz w:val="28"/>
        </w:rPr>
        <w:t xml:space="preserve"> рішення Нововолинської міської ради від 03.11.2022 №16/38 «Про перейменування об’єктів топоніміки в населених пунктах Нововолинської міської територіальної громади»</w:t>
      </w:r>
      <w:r w:rsidRPr="0041601C">
        <w:rPr>
          <w:sz w:val="28"/>
        </w:rPr>
        <w:t>, з метою недопущення втрат бюджету та забезпечення надходжень з  податку на доходи фізичних осіб від надання в оренду об’єктів нерухомого майна, міська рада</w:t>
      </w:r>
    </w:p>
    <w:p w:rsidR="005E1E91" w:rsidRPr="0041601C" w:rsidRDefault="005E1E91" w:rsidP="00E00F4D">
      <w:pPr>
        <w:jc w:val="both"/>
        <w:rPr>
          <w:sz w:val="28"/>
        </w:rPr>
      </w:pPr>
    </w:p>
    <w:p w:rsidR="005E1E91" w:rsidRPr="0041601C" w:rsidRDefault="005E1E91" w:rsidP="00A31EF3">
      <w:pPr>
        <w:rPr>
          <w:sz w:val="28"/>
        </w:rPr>
      </w:pPr>
      <w:r w:rsidRPr="0041601C">
        <w:rPr>
          <w:sz w:val="28"/>
        </w:rPr>
        <w:t>ВИРІШИЛА:</w:t>
      </w:r>
    </w:p>
    <w:p w:rsidR="005E1E91" w:rsidRPr="0041601C" w:rsidRDefault="005E1E91" w:rsidP="00E00F4D">
      <w:pPr>
        <w:rPr>
          <w:sz w:val="28"/>
        </w:rPr>
      </w:pPr>
    </w:p>
    <w:p w:rsidR="005E1E91" w:rsidRPr="0041601C" w:rsidRDefault="005E1E91" w:rsidP="00A31EF3">
      <w:pPr>
        <w:ind w:firstLine="567"/>
        <w:jc w:val="both"/>
        <w:rPr>
          <w:sz w:val="28"/>
        </w:rPr>
      </w:pPr>
      <w:r w:rsidRPr="0041601C">
        <w:rPr>
          <w:sz w:val="28"/>
        </w:rPr>
        <w:t>1. Затвердити методику розрахунку мінімальної вартості місячної оренди одного квадратного метра загальної площі нерухомого майна фізичних осіб на території Нововолинської міської територіальної громади (додаток 1).</w:t>
      </w:r>
    </w:p>
    <w:p w:rsidR="005E1E91" w:rsidRPr="0041601C" w:rsidRDefault="005E1E91" w:rsidP="00A31EF3">
      <w:pPr>
        <w:ind w:firstLine="567"/>
        <w:jc w:val="both"/>
        <w:rPr>
          <w:sz w:val="28"/>
        </w:rPr>
      </w:pPr>
      <w:r w:rsidRPr="0041601C">
        <w:rPr>
          <w:sz w:val="28"/>
        </w:rPr>
        <w:t>2. Встановити мінімальну вартість місячної оренди одного квадратного метра загальної площі нерухомого майна фізичних осіб  на території Нововолинської міської територіальної громади (додаток 2).</w:t>
      </w:r>
    </w:p>
    <w:p w:rsidR="00E00F4D" w:rsidRPr="0041601C" w:rsidRDefault="005E1E91" w:rsidP="008E31EB">
      <w:pPr>
        <w:ind w:firstLine="567"/>
        <w:jc w:val="both"/>
        <w:rPr>
          <w:sz w:val="28"/>
        </w:rPr>
      </w:pPr>
      <w:r w:rsidRPr="0041601C">
        <w:rPr>
          <w:sz w:val="28"/>
        </w:rPr>
        <w:t xml:space="preserve">3. Рекомендувати Володимир-Волинському відділу податків і зборів з фізичних осіб та проведення камеральних перевірок ГУ ДПС у Волинській області при здійсненні контролю за повнотою надходжень податку на доходи </w:t>
      </w:r>
      <w:r w:rsidRPr="0041601C">
        <w:rPr>
          <w:sz w:val="28"/>
        </w:rPr>
        <w:lastRenderedPageBreak/>
        <w:t>фізичних осіб від надання в оренду (суборенду), житлового найму (піднайму) об’єктів нерухомого майна керуватися даним рішенням.</w:t>
      </w:r>
    </w:p>
    <w:p w:rsidR="005E1E91" w:rsidRPr="0041601C" w:rsidRDefault="005E1E91" w:rsidP="008E31EB">
      <w:pPr>
        <w:ind w:firstLine="567"/>
        <w:jc w:val="both"/>
        <w:rPr>
          <w:sz w:val="28"/>
        </w:rPr>
      </w:pPr>
      <w:r w:rsidRPr="0041601C">
        <w:rPr>
          <w:sz w:val="28"/>
        </w:rPr>
        <w:t>4. Визнати таким</w:t>
      </w:r>
      <w:r w:rsidR="00595412" w:rsidRPr="0041601C">
        <w:rPr>
          <w:sz w:val="28"/>
        </w:rPr>
        <w:t>,</w:t>
      </w:r>
      <w:r w:rsidRPr="0041601C">
        <w:rPr>
          <w:sz w:val="28"/>
        </w:rPr>
        <w:t xml:space="preserve"> що втратило чинність рішення Нововолинської міської ради </w:t>
      </w:r>
      <w:r w:rsidR="008E31EB" w:rsidRPr="0041601C">
        <w:rPr>
          <w:sz w:val="28"/>
        </w:rPr>
        <w:t xml:space="preserve">від </w:t>
      </w:r>
      <w:r w:rsidR="00BD0CCD" w:rsidRPr="0041601C">
        <w:rPr>
          <w:sz w:val="28"/>
        </w:rPr>
        <w:t>1</w:t>
      </w:r>
      <w:r w:rsidR="008E31EB" w:rsidRPr="0041601C">
        <w:rPr>
          <w:sz w:val="28"/>
        </w:rPr>
        <w:t xml:space="preserve">4 </w:t>
      </w:r>
      <w:r w:rsidR="00BD0CCD" w:rsidRPr="0041601C">
        <w:rPr>
          <w:sz w:val="28"/>
        </w:rPr>
        <w:t>лип</w:t>
      </w:r>
      <w:r w:rsidR="008E31EB" w:rsidRPr="0041601C">
        <w:rPr>
          <w:sz w:val="28"/>
        </w:rPr>
        <w:t>ня 202</w:t>
      </w:r>
      <w:r w:rsidR="00AF3BA1" w:rsidRPr="0041601C">
        <w:rPr>
          <w:sz w:val="28"/>
        </w:rPr>
        <w:t>2</w:t>
      </w:r>
      <w:r w:rsidR="008E31EB" w:rsidRPr="0041601C">
        <w:rPr>
          <w:sz w:val="28"/>
        </w:rPr>
        <w:t xml:space="preserve"> року № </w:t>
      </w:r>
      <w:r w:rsidR="00BD0CCD" w:rsidRPr="0041601C">
        <w:rPr>
          <w:sz w:val="28"/>
        </w:rPr>
        <w:t>13</w:t>
      </w:r>
      <w:r w:rsidR="008E31EB" w:rsidRPr="0041601C">
        <w:rPr>
          <w:sz w:val="28"/>
        </w:rPr>
        <w:t>/</w:t>
      </w:r>
      <w:r w:rsidR="00BD0CCD" w:rsidRPr="0041601C">
        <w:rPr>
          <w:sz w:val="28"/>
        </w:rPr>
        <w:t>2</w:t>
      </w:r>
      <w:r w:rsidRPr="0041601C">
        <w:rPr>
          <w:sz w:val="28"/>
        </w:rPr>
        <w:t xml:space="preserve"> «</w:t>
      </w:r>
      <w:r w:rsidR="008E31EB" w:rsidRPr="0041601C">
        <w:rPr>
          <w:sz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Нововолинської міської територіальної громади</w:t>
      </w:r>
      <w:r w:rsidRPr="0041601C">
        <w:rPr>
          <w:sz w:val="28"/>
        </w:rPr>
        <w:t>».</w:t>
      </w:r>
    </w:p>
    <w:p w:rsidR="005E1E91" w:rsidRPr="0041601C" w:rsidRDefault="00E00F4D" w:rsidP="00820EB9">
      <w:pPr>
        <w:ind w:firstLine="567"/>
        <w:jc w:val="both"/>
        <w:rPr>
          <w:sz w:val="28"/>
        </w:rPr>
      </w:pPr>
      <w:r w:rsidRPr="0041601C">
        <w:rPr>
          <w:sz w:val="28"/>
          <w:szCs w:val="28"/>
          <w:lang w:eastAsia="uk-UA"/>
        </w:rPr>
        <w:t>5.</w:t>
      </w:r>
      <w:r w:rsidR="00820EB9" w:rsidRPr="0041601C">
        <w:rPr>
          <w:sz w:val="28"/>
          <w:szCs w:val="28"/>
          <w:lang w:eastAsia="uk-UA"/>
        </w:rPr>
        <w:t xml:space="preserve"> Контроль за виконання цього рішення покласти на заступника міського голови з питань діяльності виконавчих органів </w:t>
      </w:r>
      <w:r w:rsidR="00E767D3" w:rsidRPr="0041601C">
        <w:rPr>
          <w:sz w:val="28"/>
          <w:szCs w:val="28"/>
          <w:lang w:eastAsia="uk-UA"/>
        </w:rPr>
        <w:t xml:space="preserve">Миколу </w:t>
      </w:r>
      <w:proofErr w:type="spellStart"/>
      <w:r w:rsidR="00E767D3" w:rsidRPr="0041601C">
        <w:rPr>
          <w:sz w:val="28"/>
          <w:szCs w:val="28"/>
          <w:lang w:eastAsia="uk-UA"/>
        </w:rPr>
        <w:t>Пасевича</w:t>
      </w:r>
      <w:proofErr w:type="spellEnd"/>
      <w:r w:rsidR="00820EB9" w:rsidRPr="0041601C">
        <w:rPr>
          <w:sz w:val="28"/>
          <w:szCs w:val="28"/>
          <w:lang w:eastAsia="uk-UA"/>
        </w:rPr>
        <w:t>.</w:t>
      </w:r>
    </w:p>
    <w:p w:rsidR="00A31EF3" w:rsidRPr="0041601C" w:rsidRDefault="00A31EF3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E00F4D" w:rsidRPr="0041601C" w:rsidRDefault="00E00F4D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  <w:r w:rsidRPr="0041601C">
        <w:rPr>
          <w:sz w:val="28"/>
        </w:rPr>
        <w:t xml:space="preserve">Міський голова                                                       </w:t>
      </w:r>
      <w:r w:rsidR="00A31EF3" w:rsidRPr="0041601C">
        <w:rPr>
          <w:sz w:val="28"/>
        </w:rPr>
        <w:t xml:space="preserve">                          </w:t>
      </w:r>
      <w:r w:rsidRPr="0041601C">
        <w:rPr>
          <w:sz w:val="28"/>
        </w:rPr>
        <w:t xml:space="preserve">  Б</w:t>
      </w:r>
      <w:r w:rsidR="00A31EF3" w:rsidRPr="0041601C">
        <w:rPr>
          <w:sz w:val="28"/>
        </w:rPr>
        <w:t>орис</w:t>
      </w:r>
      <w:r w:rsidRPr="0041601C">
        <w:rPr>
          <w:sz w:val="28"/>
        </w:rPr>
        <w:t xml:space="preserve"> К</w:t>
      </w:r>
      <w:r w:rsidR="00A31EF3" w:rsidRPr="0041601C">
        <w:rPr>
          <w:sz w:val="28"/>
        </w:rPr>
        <w:t>АРПУС</w:t>
      </w:r>
    </w:p>
    <w:p w:rsidR="005E1E91" w:rsidRPr="0041601C" w:rsidRDefault="005E1E91" w:rsidP="005E1E91">
      <w:pPr>
        <w:jc w:val="both"/>
        <w:rPr>
          <w:sz w:val="28"/>
        </w:rPr>
      </w:pPr>
    </w:p>
    <w:p w:rsidR="00A31EF3" w:rsidRPr="0041601C" w:rsidRDefault="00A31EF3" w:rsidP="005E1E91">
      <w:pPr>
        <w:jc w:val="both"/>
        <w:rPr>
          <w:sz w:val="28"/>
        </w:rPr>
      </w:pPr>
    </w:p>
    <w:p w:rsidR="00A31EF3" w:rsidRPr="0041601C" w:rsidRDefault="00A31EF3" w:rsidP="005E1E91">
      <w:pPr>
        <w:jc w:val="both"/>
        <w:rPr>
          <w:sz w:val="28"/>
        </w:rPr>
      </w:pPr>
    </w:p>
    <w:p w:rsidR="005E1E91" w:rsidRPr="0041601C" w:rsidRDefault="00A31EF3" w:rsidP="005E1E91">
      <w:pPr>
        <w:jc w:val="both"/>
        <w:rPr>
          <w:sz w:val="22"/>
        </w:rPr>
      </w:pPr>
      <w:r w:rsidRPr="0041601C">
        <w:rPr>
          <w:sz w:val="22"/>
        </w:rPr>
        <w:t xml:space="preserve">Тетяна </w:t>
      </w:r>
      <w:r w:rsidR="005E1E91" w:rsidRPr="0041601C">
        <w:rPr>
          <w:sz w:val="22"/>
        </w:rPr>
        <w:t>Корнійчук 30586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lastRenderedPageBreak/>
        <w:t>Додаток 1</w:t>
      </w: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t>ЗАТВЕРДЖЕНО</w:t>
      </w: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t>рішення міської ради</w:t>
      </w:r>
    </w:p>
    <w:p w:rsidR="005E1E91" w:rsidRPr="0041601C" w:rsidRDefault="00E00F4D" w:rsidP="005E1E91">
      <w:pPr>
        <w:ind w:left="6804"/>
        <w:jc w:val="both"/>
        <w:rPr>
          <w:sz w:val="28"/>
        </w:rPr>
      </w:pPr>
      <w:r w:rsidRPr="0041601C">
        <w:rPr>
          <w:sz w:val="28"/>
        </w:rPr>
        <w:t>___</w:t>
      </w:r>
      <w:r w:rsidR="00876848" w:rsidRPr="0041601C">
        <w:rPr>
          <w:sz w:val="28"/>
        </w:rPr>
        <w:t>.</w:t>
      </w:r>
      <w:r w:rsidRPr="0041601C">
        <w:rPr>
          <w:sz w:val="28"/>
        </w:rPr>
        <w:t>___</w:t>
      </w:r>
      <w:r w:rsidR="00876848" w:rsidRPr="0041601C">
        <w:rPr>
          <w:sz w:val="28"/>
        </w:rPr>
        <w:t>.</w:t>
      </w:r>
      <w:r w:rsidR="005E1E91" w:rsidRPr="0041601C">
        <w:rPr>
          <w:sz w:val="28"/>
        </w:rPr>
        <w:t>202</w:t>
      </w:r>
      <w:r w:rsidRPr="0041601C">
        <w:rPr>
          <w:sz w:val="28"/>
        </w:rPr>
        <w:t>3</w:t>
      </w:r>
      <w:r w:rsidR="005E1E91" w:rsidRPr="0041601C">
        <w:rPr>
          <w:sz w:val="28"/>
        </w:rPr>
        <w:t xml:space="preserve"> №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center"/>
        <w:rPr>
          <w:b/>
          <w:sz w:val="28"/>
        </w:rPr>
      </w:pPr>
      <w:r w:rsidRPr="0041601C">
        <w:rPr>
          <w:b/>
          <w:sz w:val="28"/>
        </w:rPr>
        <w:t>Методика розрахунку мінімальної вартості місячної орендної плати одного квадратного метра загальної площі нерухомого майна фізичних осіб на території Нововолинської міської територіальної громади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Відповідно до Постанови Кабінету Міністрів України від 29.12.2010 №1253 «Про затвердження Методики визначення  мінімальної суми орендного платежу за нерухоме майно  фізичних осіб» мінімальна вартість місячної оренди одного квадратного метра загальної площі нерухомого майна фізичних осіб при надання його в оренду на території Нововолинської міської територіальної громади розраховується за такою формулою: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Р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Рн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К∙12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∙М∙Ф</m:t>
          </m:r>
        </m:oMath>
      </m:oMathPara>
    </w:p>
    <w:p w:rsidR="005E1E91" w:rsidRPr="0041601C" w:rsidRDefault="005E1E91" w:rsidP="005E1E91">
      <w:pPr>
        <w:ind w:firstLine="851"/>
        <w:jc w:val="both"/>
        <w:rPr>
          <w:sz w:val="28"/>
          <w:szCs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де </w:t>
      </w:r>
      <w:r w:rsidRPr="0041601C">
        <w:rPr>
          <w:b/>
          <w:sz w:val="28"/>
        </w:rPr>
        <w:t>Р</w:t>
      </w:r>
      <w:r w:rsidRPr="0041601C">
        <w:rPr>
          <w:sz w:val="28"/>
        </w:rPr>
        <w:t xml:space="preserve"> – мінімальна вартість місячної оренди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>. метра загальної площі нерухомого майна у гривнях;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proofErr w:type="spellStart"/>
      <w:r w:rsidRPr="0041601C">
        <w:rPr>
          <w:sz w:val="28"/>
        </w:rPr>
        <w:t>Рн</w:t>
      </w:r>
      <w:proofErr w:type="spellEnd"/>
      <w:r w:rsidRPr="0041601C">
        <w:rPr>
          <w:sz w:val="28"/>
        </w:rPr>
        <w:t xml:space="preserve"> – середня вартість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 xml:space="preserve">. метра новозбудованого об’єкта, визначена для Волинської області на підставі прогнозних середньорічних показників опосередкованої вартості спорудження житла за регіонами України, яка обчислюється у гривнях, залежно від вартості будівництва та </w:t>
      </w:r>
      <w:proofErr w:type="spellStart"/>
      <w:r w:rsidRPr="0041601C">
        <w:rPr>
          <w:sz w:val="28"/>
        </w:rPr>
        <w:t>уточнюється</w:t>
      </w:r>
      <w:proofErr w:type="spellEnd"/>
      <w:r w:rsidRPr="0041601C">
        <w:rPr>
          <w:sz w:val="28"/>
        </w:rPr>
        <w:t xml:space="preserve"> щороку;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середня вартість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 xml:space="preserve">. метра новозбудованого об’єкта у Волинській області згідно наказу </w:t>
      </w:r>
      <w:r w:rsidR="00E00F4D" w:rsidRPr="0041601C">
        <w:rPr>
          <w:sz w:val="28"/>
        </w:rPr>
        <w:t>Міністерства розвитку громад, територій та інфраструктури України від 09.03.2023 № 139 «Про затвердження показників опосередкованої вартості спорудження житла за регіонами України (розрахованих станом на 01 січня 2023 року)»</w:t>
      </w:r>
      <w:r w:rsidRPr="0041601C">
        <w:rPr>
          <w:sz w:val="28"/>
        </w:rPr>
        <w:t xml:space="preserve">, складає  </w:t>
      </w:r>
      <w:r w:rsidR="00E00F4D" w:rsidRPr="0041601C">
        <w:rPr>
          <w:sz w:val="28"/>
        </w:rPr>
        <w:t>19 475</w:t>
      </w:r>
      <w:r w:rsidRPr="0041601C">
        <w:rPr>
          <w:sz w:val="28"/>
        </w:rPr>
        <w:t xml:space="preserve"> грн;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К</w:t>
      </w:r>
      <w:r w:rsidRPr="0041601C">
        <w:rPr>
          <w:sz w:val="28"/>
        </w:rPr>
        <w:t xml:space="preserve"> – коефіцієнт окупності об’єкта у разі надання його в оренду, що відповідає проектному строку експлуатації такого об’єкта (від 5 до 100 років). 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Середній строк експлуатації об’єктів нерухомого майна по Нововолинській міській територіальній громаді  складає 100 років.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М</w:t>
      </w:r>
      <w:r w:rsidRPr="0041601C">
        <w:rPr>
          <w:sz w:val="28"/>
        </w:rPr>
        <w:t xml:space="preserve"> -  місцезнаходження об’єкта нерухомого майна: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бульвар Шевченка, проспект Дружби, проспект Перемоги (до вулиці Соборна), вулиці Святого Володимира, Винниченка, Грушевського (до вулиці Соборна), </w:t>
      </w:r>
      <w:r w:rsidR="0041601C" w:rsidRPr="0041601C">
        <w:rPr>
          <w:sz w:val="28"/>
        </w:rPr>
        <w:t>Героїв ЗСУ</w:t>
      </w:r>
      <w:r w:rsidRPr="0041601C">
        <w:rPr>
          <w:sz w:val="28"/>
        </w:rPr>
        <w:t xml:space="preserve"> (до вулиці Грушевського), Січових Стрільців (до вулиці Нововолинська), Нововолинська (до вулиці Шахтарська), Шахтарська (до вул. Автобусна), вулиця Митрополита Шептицького, Провулок Поштовий (до вулиці Митрополита Шептицького) - коефіцієнт </w:t>
      </w:r>
      <w:r w:rsidR="000419ED" w:rsidRPr="0041601C">
        <w:rPr>
          <w:sz w:val="28"/>
        </w:rPr>
        <w:t>2</w:t>
      </w:r>
      <w:r w:rsidRPr="0041601C">
        <w:rPr>
          <w:sz w:val="28"/>
        </w:rPr>
        <w:t>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вулиці Соборна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</w:t>
      </w:r>
      <w:proofErr w:type="spellStart"/>
      <w:r w:rsidRPr="0041601C">
        <w:rPr>
          <w:sz w:val="28"/>
        </w:rPr>
        <w:t>В.Стуса</w:t>
      </w:r>
      <w:proofErr w:type="spellEnd"/>
      <w:r w:rsidRPr="0041601C">
        <w:rPr>
          <w:sz w:val="28"/>
        </w:rPr>
        <w:t xml:space="preserve">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 (до вулиці Соборна), Небесної сотні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 </w:t>
      </w:r>
      <w:r w:rsidR="0041601C" w:rsidRPr="0041601C">
        <w:rPr>
          <w:sz w:val="28"/>
        </w:rPr>
        <w:t>Героїв ЗСУ</w:t>
      </w:r>
      <w:r w:rsidRPr="0041601C">
        <w:rPr>
          <w:sz w:val="28"/>
        </w:rPr>
        <w:t xml:space="preserve"> (від вулиці Грушевського 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Героїв АТО, Кобзаря, Східна, Миру (до вулиці Східна), мікрорайон </w:t>
      </w:r>
      <w:r w:rsidRPr="0041601C">
        <w:rPr>
          <w:sz w:val="28"/>
        </w:rPr>
        <w:lastRenderedPageBreak/>
        <w:t xml:space="preserve">Шахтарський, </w:t>
      </w:r>
      <w:r w:rsidR="0041601C" w:rsidRPr="0041601C">
        <w:rPr>
          <w:sz w:val="28"/>
        </w:rPr>
        <w:t>Академіка Амосова</w:t>
      </w:r>
      <w:r w:rsidRPr="0041601C">
        <w:rPr>
          <w:sz w:val="28"/>
        </w:rPr>
        <w:t xml:space="preserve">, </w:t>
      </w:r>
      <w:proofErr w:type="spellStart"/>
      <w:r w:rsidRPr="0041601C">
        <w:rPr>
          <w:sz w:val="28"/>
        </w:rPr>
        <w:t>Кауркова</w:t>
      </w:r>
      <w:proofErr w:type="spellEnd"/>
      <w:r w:rsidRPr="0041601C">
        <w:rPr>
          <w:sz w:val="28"/>
        </w:rPr>
        <w:t>, проспект Перемоги (від вулиці Перемоги до вулиці Шопена) - коефіцієнт 1,5,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інші вулиці Нововолинської міської територіальної громади - коефіцієнт 1,0.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Ф</w:t>
      </w:r>
      <w:r w:rsidRPr="0041601C">
        <w:rPr>
          <w:sz w:val="28"/>
        </w:rPr>
        <w:t xml:space="preserve"> – вид функціонального використання об'єкта нерухомого майна: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провадження виробничої діяльності коефіцієнт 2,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іншої комерційної діяльності – коефіцієнт 3,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некомерційної діяльності, у тому числі для проживання фізичних осіб - коефіцієнт 1.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D231E" w:rsidP="005E1E91">
      <w:pPr>
        <w:ind w:firstLine="851"/>
        <w:jc w:val="both"/>
        <w:rPr>
          <w:sz w:val="22"/>
        </w:rPr>
      </w:pPr>
      <w:r w:rsidRPr="0041601C">
        <w:rPr>
          <w:sz w:val="22"/>
        </w:rPr>
        <w:t xml:space="preserve">Тетяна </w:t>
      </w:r>
      <w:r w:rsidR="005E1E91" w:rsidRPr="0041601C">
        <w:rPr>
          <w:sz w:val="22"/>
        </w:rPr>
        <w:t>Корнійчук 30586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left="6521"/>
        <w:jc w:val="both"/>
        <w:rPr>
          <w:sz w:val="28"/>
        </w:rPr>
      </w:pPr>
      <w:r w:rsidRPr="0041601C">
        <w:rPr>
          <w:sz w:val="28"/>
        </w:rPr>
        <w:lastRenderedPageBreak/>
        <w:t>Додаток 2</w:t>
      </w:r>
    </w:p>
    <w:p w:rsidR="005E1E91" w:rsidRPr="0041601C" w:rsidRDefault="005E1E91" w:rsidP="005E1E91">
      <w:pPr>
        <w:ind w:left="6521"/>
        <w:jc w:val="both"/>
        <w:rPr>
          <w:sz w:val="28"/>
        </w:rPr>
      </w:pPr>
      <w:r w:rsidRPr="0041601C">
        <w:rPr>
          <w:sz w:val="28"/>
        </w:rPr>
        <w:t>до рішення міської ради</w:t>
      </w:r>
    </w:p>
    <w:p w:rsidR="005E1E91" w:rsidRPr="0041601C" w:rsidRDefault="00E00F4D" w:rsidP="005E1E91">
      <w:pPr>
        <w:ind w:left="6521"/>
        <w:jc w:val="both"/>
        <w:rPr>
          <w:sz w:val="28"/>
        </w:rPr>
      </w:pPr>
      <w:r w:rsidRPr="0041601C">
        <w:rPr>
          <w:sz w:val="28"/>
        </w:rPr>
        <w:t>___</w:t>
      </w:r>
      <w:r w:rsidR="00876848" w:rsidRPr="0041601C">
        <w:rPr>
          <w:sz w:val="28"/>
        </w:rPr>
        <w:t>.</w:t>
      </w:r>
      <w:r w:rsidRPr="0041601C">
        <w:rPr>
          <w:sz w:val="28"/>
        </w:rPr>
        <w:t>___</w:t>
      </w:r>
      <w:r w:rsidR="00876848" w:rsidRPr="0041601C">
        <w:rPr>
          <w:sz w:val="28"/>
        </w:rPr>
        <w:t>.</w:t>
      </w:r>
      <w:r w:rsidR="005E1E91" w:rsidRPr="0041601C">
        <w:rPr>
          <w:sz w:val="28"/>
        </w:rPr>
        <w:t>202</w:t>
      </w:r>
      <w:r w:rsidRPr="0041601C">
        <w:rPr>
          <w:sz w:val="28"/>
        </w:rPr>
        <w:t>3</w:t>
      </w:r>
      <w:r w:rsidR="005E1E91" w:rsidRPr="0041601C">
        <w:rPr>
          <w:sz w:val="28"/>
        </w:rPr>
        <w:t xml:space="preserve"> №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center"/>
        <w:rPr>
          <w:b/>
          <w:sz w:val="28"/>
        </w:rPr>
      </w:pPr>
      <w:r w:rsidRPr="0041601C">
        <w:rPr>
          <w:b/>
          <w:sz w:val="28"/>
        </w:rPr>
        <w:t>Мінімальна вартість місячної орендної плати одного квадратного метра загальної площі нерухомого майна фізичних осіб на території Нововолинської міської територіальної громади</w:t>
      </w:r>
    </w:p>
    <w:p w:rsidR="005E1E91" w:rsidRPr="0041601C" w:rsidRDefault="005E1E91" w:rsidP="005E1E91">
      <w:pPr>
        <w:ind w:firstLine="851"/>
        <w:jc w:val="center"/>
        <w:rPr>
          <w:sz w:val="28"/>
        </w:rPr>
      </w:pPr>
    </w:p>
    <w:tbl>
      <w:tblPr>
        <w:tblW w:w="1105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644"/>
        <w:gridCol w:w="2041"/>
      </w:tblGrid>
      <w:tr w:rsidR="0041601C" w:rsidRPr="0041601C" w:rsidTr="004C6324">
        <w:tc>
          <w:tcPr>
            <w:tcW w:w="567" w:type="dxa"/>
            <w:vMerge w:val="restart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Місце розташування об’єкта</w:t>
            </w:r>
          </w:p>
        </w:tc>
        <w:tc>
          <w:tcPr>
            <w:tcW w:w="5386" w:type="dxa"/>
            <w:gridSpan w:val="3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Функціональне призначення</w:t>
            </w:r>
          </w:p>
        </w:tc>
      </w:tr>
      <w:tr w:rsidR="0041601C" w:rsidRPr="0041601C" w:rsidTr="004C6324">
        <w:trPr>
          <w:trHeight w:val="842"/>
        </w:trPr>
        <w:tc>
          <w:tcPr>
            <w:tcW w:w="567" w:type="dxa"/>
            <w:vMerge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  <w:vMerge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інша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комерційна діяльність</w:t>
            </w:r>
          </w:p>
        </w:tc>
        <w:tc>
          <w:tcPr>
            <w:tcW w:w="1644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виробнича діяльність</w:t>
            </w:r>
          </w:p>
        </w:tc>
        <w:tc>
          <w:tcPr>
            <w:tcW w:w="2041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некомерційна діяльність, у тому числі для проживання фізичних осіб</w:t>
            </w:r>
          </w:p>
        </w:tc>
      </w:tr>
      <w:tr w:rsidR="0041601C" w:rsidRPr="0041601C" w:rsidTr="004C6324"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1.</w:t>
            </w:r>
          </w:p>
        </w:tc>
        <w:tc>
          <w:tcPr>
            <w:tcW w:w="5103" w:type="dxa"/>
          </w:tcPr>
          <w:p w:rsidR="005E1E91" w:rsidRPr="0041601C" w:rsidRDefault="005E1E91" w:rsidP="005E1E91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бульвар Шевченка, проспект Дружби, проспект Перемоги (до вулиці Соборна), вулиці Святого Володимира, Винниченка, Грушевського (до вулиці Соборна), </w:t>
            </w:r>
            <w:r w:rsidR="0041601C" w:rsidRPr="0041601C">
              <w:rPr>
                <w:sz w:val="28"/>
              </w:rPr>
              <w:t>Героїв ЗСУ</w:t>
            </w:r>
            <w:r w:rsidRPr="0041601C">
              <w:rPr>
                <w:sz w:val="28"/>
              </w:rPr>
              <w:t xml:space="preserve"> (до вулиці Грушевського), Січових Стрільців (до вулиці Нововолинська), Нововолинська (до вулиці Шахтарська), Шахтарська (до вул. Автобусна), вулиця Митрополита Шептицького, Провулок Поштовий (до вулиці Митрополита Шептицького)</w:t>
            </w:r>
          </w:p>
        </w:tc>
        <w:tc>
          <w:tcPr>
            <w:tcW w:w="1701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97,38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64,92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32,46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  <w:tr w:rsidR="0041601C" w:rsidRPr="0041601C" w:rsidTr="004C6324">
        <w:trPr>
          <w:trHeight w:val="472"/>
        </w:trPr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2.</w:t>
            </w:r>
          </w:p>
        </w:tc>
        <w:tc>
          <w:tcPr>
            <w:tcW w:w="5103" w:type="dxa"/>
          </w:tcPr>
          <w:p w:rsidR="005E1E91" w:rsidRPr="0041601C" w:rsidRDefault="005E1E91" w:rsidP="00AC60A6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вулиці Соборна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</w:t>
            </w:r>
            <w:proofErr w:type="spellStart"/>
            <w:r w:rsidRPr="0041601C">
              <w:rPr>
                <w:sz w:val="28"/>
              </w:rPr>
              <w:t>В.Стуса</w:t>
            </w:r>
            <w:proofErr w:type="spellEnd"/>
            <w:r w:rsidRPr="0041601C">
              <w:rPr>
                <w:sz w:val="28"/>
              </w:rPr>
              <w:t xml:space="preserve">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 (до вулиці Соборна), Небесної </w:t>
            </w:r>
            <w:r w:rsidR="00AC60A6" w:rsidRPr="0041601C">
              <w:rPr>
                <w:sz w:val="28"/>
              </w:rPr>
              <w:t>С</w:t>
            </w:r>
            <w:r w:rsidRPr="0041601C">
              <w:rPr>
                <w:sz w:val="28"/>
              </w:rPr>
              <w:t xml:space="preserve">отні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 </w:t>
            </w:r>
            <w:r w:rsidR="0041601C" w:rsidRPr="0041601C">
              <w:rPr>
                <w:sz w:val="28"/>
              </w:rPr>
              <w:t>Героїв ЗСУ</w:t>
            </w:r>
            <w:r w:rsidRPr="0041601C">
              <w:rPr>
                <w:sz w:val="28"/>
              </w:rPr>
              <w:t xml:space="preserve"> (від вулиці Грушевського 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 , Героїв АТО, Кобзаря, Східна, Миру (до вулиці Східна), мікрорайон Шахтарський, </w:t>
            </w:r>
            <w:r w:rsidR="0041601C" w:rsidRPr="0041601C">
              <w:rPr>
                <w:sz w:val="28"/>
              </w:rPr>
              <w:t>Академіка Амосова</w:t>
            </w:r>
            <w:r w:rsidRPr="0041601C">
              <w:rPr>
                <w:sz w:val="28"/>
              </w:rPr>
              <w:t xml:space="preserve">, </w:t>
            </w:r>
            <w:proofErr w:type="spellStart"/>
            <w:r w:rsidRPr="0041601C">
              <w:rPr>
                <w:sz w:val="28"/>
              </w:rPr>
              <w:t>Кауркова</w:t>
            </w:r>
            <w:proofErr w:type="spellEnd"/>
            <w:r w:rsidRPr="0041601C">
              <w:rPr>
                <w:sz w:val="28"/>
              </w:rPr>
              <w:t>, проспект Перемоги (від  вулиці Соборна до вулиці Шопена)</w:t>
            </w:r>
          </w:p>
        </w:tc>
        <w:tc>
          <w:tcPr>
            <w:tcW w:w="170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73,03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5A648F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48,69</w:t>
            </w:r>
          </w:p>
          <w:p w:rsidR="005E1E91" w:rsidRPr="0041601C" w:rsidRDefault="005E1E91" w:rsidP="005A648F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24,34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  <w:tr w:rsidR="0041601C" w:rsidRPr="0041601C" w:rsidTr="004C6324">
        <w:trPr>
          <w:trHeight w:val="472"/>
        </w:trPr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3.</w:t>
            </w:r>
          </w:p>
        </w:tc>
        <w:tc>
          <w:tcPr>
            <w:tcW w:w="5103" w:type="dxa"/>
          </w:tcPr>
          <w:p w:rsidR="005E1E91" w:rsidRPr="0041601C" w:rsidRDefault="005E1E91" w:rsidP="005E1E91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інші вулиці Нововолинської міської територіальної громади  </w:t>
            </w:r>
          </w:p>
        </w:tc>
        <w:tc>
          <w:tcPr>
            <w:tcW w:w="1701" w:type="dxa"/>
            <w:vAlign w:val="center"/>
          </w:tcPr>
          <w:p w:rsidR="005A648F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48,69</w:t>
            </w:r>
          </w:p>
          <w:p w:rsidR="005E1E91" w:rsidRPr="0041601C" w:rsidRDefault="005A648F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32,46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16,23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</w:tbl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Default="005E1E91" w:rsidP="005E1E91">
      <w:pPr>
        <w:jc w:val="both"/>
        <w:rPr>
          <w:sz w:val="28"/>
        </w:rPr>
      </w:pPr>
    </w:p>
    <w:p w:rsidR="000F5CC2" w:rsidRDefault="000F5CC2" w:rsidP="005E1E91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            Борис КАРПУС</w:t>
      </w:r>
    </w:p>
    <w:p w:rsidR="000F5CC2" w:rsidRDefault="000F5CC2" w:rsidP="005E1E91">
      <w:pPr>
        <w:jc w:val="both"/>
        <w:rPr>
          <w:sz w:val="28"/>
        </w:rPr>
      </w:pPr>
    </w:p>
    <w:p w:rsidR="000F5CC2" w:rsidRPr="0041601C" w:rsidRDefault="000F5CC2" w:rsidP="005E1E91">
      <w:pPr>
        <w:jc w:val="both"/>
        <w:rPr>
          <w:sz w:val="28"/>
        </w:rPr>
      </w:pPr>
    </w:p>
    <w:p w:rsidR="005E1E91" w:rsidRPr="0041601C" w:rsidRDefault="005D231E" w:rsidP="005E1E91">
      <w:pPr>
        <w:jc w:val="both"/>
        <w:rPr>
          <w:sz w:val="24"/>
        </w:rPr>
      </w:pPr>
      <w:r w:rsidRPr="0041601C">
        <w:rPr>
          <w:sz w:val="24"/>
        </w:rPr>
        <w:t xml:space="preserve">Тетяна </w:t>
      </w:r>
      <w:r w:rsidR="005E1E91" w:rsidRPr="0041601C">
        <w:rPr>
          <w:sz w:val="24"/>
        </w:rPr>
        <w:t>Корнійчук 30586</w:t>
      </w:r>
    </w:p>
    <w:sectPr w:rsidR="005E1E91" w:rsidRPr="0041601C" w:rsidSect="005D231E">
      <w:pgSz w:w="11906" w:h="16838"/>
      <w:pgMar w:top="28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91"/>
    <w:rsid w:val="000419ED"/>
    <w:rsid w:val="00093413"/>
    <w:rsid w:val="000A53EC"/>
    <w:rsid w:val="000F5CC2"/>
    <w:rsid w:val="00190E8C"/>
    <w:rsid w:val="001D5FB6"/>
    <w:rsid w:val="0041601C"/>
    <w:rsid w:val="00472A4F"/>
    <w:rsid w:val="00595412"/>
    <w:rsid w:val="005A648F"/>
    <w:rsid w:val="005D1C5E"/>
    <w:rsid w:val="005D231E"/>
    <w:rsid w:val="005E1E91"/>
    <w:rsid w:val="006556DC"/>
    <w:rsid w:val="00820EB9"/>
    <w:rsid w:val="00876848"/>
    <w:rsid w:val="008E31EB"/>
    <w:rsid w:val="00A31EF3"/>
    <w:rsid w:val="00A67AB7"/>
    <w:rsid w:val="00A838F1"/>
    <w:rsid w:val="00AC60A6"/>
    <w:rsid w:val="00AF3BA1"/>
    <w:rsid w:val="00B12F4F"/>
    <w:rsid w:val="00B54E40"/>
    <w:rsid w:val="00BD0CCD"/>
    <w:rsid w:val="00CD7C23"/>
    <w:rsid w:val="00D0059A"/>
    <w:rsid w:val="00E00F4D"/>
    <w:rsid w:val="00E767D3"/>
    <w:rsid w:val="00E97B9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CF244-3234-442B-8624-DF4A08D5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4620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User10</cp:lastModifiedBy>
  <cp:revision>2</cp:revision>
  <dcterms:created xsi:type="dcterms:W3CDTF">2023-05-18T08:35:00Z</dcterms:created>
  <dcterms:modified xsi:type="dcterms:W3CDTF">2023-05-18T08:35:00Z</dcterms:modified>
</cp:coreProperties>
</file>