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F9" w:rsidRDefault="00BB72F9" w:rsidP="00C52FE5">
      <w:pPr>
        <w:spacing w:line="360" w:lineRule="auto"/>
        <w:ind w:right="-1"/>
        <w:jc w:val="center"/>
        <w:rPr>
          <w:b/>
          <w:color w:val="000000"/>
        </w:rPr>
      </w:pPr>
      <w:r>
        <w:rPr>
          <w:noProof/>
          <w:spacing w:val="8"/>
          <w:lang w:val="uk-UA" w:eastAsia="uk-UA"/>
        </w:rPr>
        <w:drawing>
          <wp:inline distT="0" distB="0" distL="0" distR="0">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rsidR="00BB72F9" w:rsidRDefault="00BB72F9" w:rsidP="00BB72F9">
      <w:pPr>
        <w:spacing w:line="360" w:lineRule="auto"/>
        <w:jc w:val="center"/>
        <w:rPr>
          <w:lang w:val="uk-UA"/>
        </w:rPr>
      </w:pPr>
      <w:r w:rsidRPr="00957289">
        <w:t>ВОСЬМОГО СКЛИКАННЯ</w:t>
      </w:r>
    </w:p>
    <w:p w:rsidR="002F797B" w:rsidRPr="002F797B" w:rsidRDefault="002F797B" w:rsidP="00BB72F9">
      <w:pPr>
        <w:spacing w:line="360" w:lineRule="auto"/>
        <w:jc w:val="center"/>
        <w:rPr>
          <w:lang w:val="uk-UA"/>
        </w:rPr>
      </w:pPr>
    </w:p>
    <w:p w:rsidR="00BB72F9" w:rsidRPr="00A74748" w:rsidRDefault="005F477E" w:rsidP="005F477E">
      <w:pPr>
        <w:pStyle w:val="4"/>
        <w:spacing w:line="360" w:lineRule="auto"/>
        <w:jc w:val="left"/>
        <w:rPr>
          <w:sz w:val="32"/>
          <w:szCs w:val="32"/>
        </w:rPr>
      </w:pPr>
      <w:r w:rsidRPr="00A74748">
        <w:rPr>
          <w:sz w:val="32"/>
          <w:szCs w:val="32"/>
        </w:rPr>
        <w:t xml:space="preserve">                                             </w:t>
      </w:r>
      <w:r w:rsidR="00FC72DB" w:rsidRPr="00A74748">
        <w:rPr>
          <w:sz w:val="32"/>
          <w:szCs w:val="32"/>
        </w:rPr>
        <w:t xml:space="preserve">   </w:t>
      </w:r>
      <w:r w:rsidR="00743024" w:rsidRPr="00A74748">
        <w:rPr>
          <w:sz w:val="32"/>
          <w:szCs w:val="32"/>
        </w:rPr>
        <w:t>Р</w:t>
      </w:r>
      <w:r w:rsidR="00715B15" w:rsidRPr="00A74748">
        <w:rPr>
          <w:sz w:val="32"/>
          <w:szCs w:val="32"/>
        </w:rPr>
        <w:t xml:space="preserve"> </w:t>
      </w:r>
      <w:r w:rsidR="00743024" w:rsidRPr="00A74748">
        <w:rPr>
          <w:sz w:val="32"/>
          <w:szCs w:val="32"/>
        </w:rPr>
        <w:t>І</w:t>
      </w:r>
      <w:r w:rsidR="00715B15" w:rsidRPr="00A74748">
        <w:rPr>
          <w:sz w:val="32"/>
          <w:szCs w:val="32"/>
        </w:rPr>
        <w:t xml:space="preserve"> </w:t>
      </w:r>
      <w:r w:rsidR="00743024" w:rsidRPr="00A74748">
        <w:rPr>
          <w:sz w:val="32"/>
          <w:szCs w:val="32"/>
        </w:rPr>
        <w:t>Ш</w:t>
      </w:r>
      <w:r w:rsidR="00715B15" w:rsidRPr="00A74748">
        <w:rPr>
          <w:sz w:val="32"/>
          <w:szCs w:val="32"/>
        </w:rPr>
        <w:t xml:space="preserve"> </w:t>
      </w:r>
      <w:r w:rsidR="00743024" w:rsidRPr="00A74748">
        <w:rPr>
          <w:sz w:val="32"/>
          <w:szCs w:val="32"/>
        </w:rPr>
        <w:t>Е</w:t>
      </w:r>
      <w:r w:rsidR="00715B15" w:rsidRPr="00A74748">
        <w:rPr>
          <w:sz w:val="32"/>
          <w:szCs w:val="32"/>
        </w:rPr>
        <w:t xml:space="preserve"> </w:t>
      </w:r>
      <w:r w:rsidR="00743024" w:rsidRPr="00A74748">
        <w:rPr>
          <w:sz w:val="32"/>
          <w:szCs w:val="32"/>
        </w:rPr>
        <w:t>Н</w:t>
      </w:r>
      <w:r w:rsidR="00715B15" w:rsidRPr="00A74748">
        <w:rPr>
          <w:sz w:val="32"/>
          <w:szCs w:val="32"/>
        </w:rPr>
        <w:t xml:space="preserve"> </w:t>
      </w:r>
      <w:r w:rsidR="00743024" w:rsidRPr="00A74748">
        <w:rPr>
          <w:sz w:val="32"/>
          <w:szCs w:val="32"/>
        </w:rPr>
        <w:t>Н</w:t>
      </w:r>
      <w:r w:rsidR="00715B15" w:rsidRPr="00A74748">
        <w:rPr>
          <w:sz w:val="32"/>
          <w:szCs w:val="32"/>
        </w:rPr>
        <w:t xml:space="preserve"> </w:t>
      </w:r>
      <w:r w:rsidR="00BB72F9" w:rsidRPr="00A74748">
        <w:rPr>
          <w:sz w:val="32"/>
          <w:szCs w:val="32"/>
        </w:rPr>
        <w:t>Я</w:t>
      </w:r>
      <w:r w:rsidR="00AD60C8" w:rsidRPr="00A74748">
        <w:rPr>
          <w:sz w:val="32"/>
          <w:szCs w:val="32"/>
        </w:rPr>
        <w:t xml:space="preserve">                             </w:t>
      </w:r>
      <w:r w:rsidR="00A74748">
        <w:rPr>
          <w:sz w:val="32"/>
          <w:szCs w:val="32"/>
        </w:rPr>
        <w:t>ПРОЄКТ</w:t>
      </w:r>
      <w:bookmarkStart w:id="0" w:name="_GoBack"/>
      <w:bookmarkEnd w:id="0"/>
      <w:r w:rsidR="00AD60C8" w:rsidRPr="00A74748">
        <w:rPr>
          <w:sz w:val="32"/>
          <w:szCs w:val="32"/>
        </w:rPr>
        <w:t xml:space="preserve">        </w:t>
      </w:r>
    </w:p>
    <w:p w:rsidR="00BB72F9" w:rsidRPr="00957289" w:rsidRDefault="00BB72F9" w:rsidP="001F2D7F">
      <w:pPr>
        <w:rPr>
          <w:rFonts w:eastAsia="Calibri"/>
          <w:bCs/>
          <w:color w:val="000000"/>
          <w:sz w:val="32"/>
          <w:szCs w:val="32"/>
          <w:lang w:val="uk-UA"/>
        </w:rPr>
      </w:pPr>
    </w:p>
    <w:p w:rsidR="00034478" w:rsidRPr="00AA4BBD" w:rsidRDefault="00EE270C" w:rsidP="00034478">
      <w:pPr>
        <w:rPr>
          <w:color w:val="000000"/>
          <w:sz w:val="28"/>
          <w:szCs w:val="28"/>
          <w:lang w:val="uk-UA"/>
        </w:rPr>
      </w:pPr>
      <w:r>
        <w:rPr>
          <w:color w:val="000000"/>
          <w:sz w:val="28"/>
          <w:szCs w:val="28"/>
          <w:lang w:val="uk-UA"/>
        </w:rPr>
        <w:t xml:space="preserve">18 </w:t>
      </w:r>
      <w:r w:rsidR="00034478" w:rsidRPr="00EE270C">
        <w:rPr>
          <w:color w:val="000000"/>
          <w:sz w:val="28"/>
          <w:szCs w:val="28"/>
          <w:lang w:val="uk-UA"/>
        </w:rPr>
        <w:t xml:space="preserve"> </w:t>
      </w:r>
      <w:r>
        <w:rPr>
          <w:color w:val="000000"/>
          <w:sz w:val="28"/>
          <w:szCs w:val="28"/>
          <w:lang w:val="uk-UA"/>
        </w:rPr>
        <w:t>липня</w:t>
      </w:r>
      <w:r w:rsidR="002F797B" w:rsidRPr="00EE270C">
        <w:rPr>
          <w:color w:val="000000"/>
          <w:sz w:val="28"/>
          <w:szCs w:val="28"/>
          <w:lang w:val="uk-UA"/>
        </w:rPr>
        <w:t xml:space="preserve">  202</w:t>
      </w:r>
      <w:r w:rsidR="002F797B">
        <w:rPr>
          <w:color w:val="000000"/>
          <w:sz w:val="28"/>
          <w:szCs w:val="28"/>
          <w:lang w:val="uk-UA"/>
        </w:rPr>
        <w:t>3</w:t>
      </w:r>
      <w:r w:rsidR="00034478" w:rsidRPr="00EE270C">
        <w:rPr>
          <w:color w:val="000000"/>
          <w:sz w:val="28"/>
          <w:szCs w:val="28"/>
          <w:lang w:val="uk-UA"/>
        </w:rPr>
        <w:t xml:space="preserve">  року            </w:t>
      </w:r>
      <w:r w:rsidR="00890258">
        <w:rPr>
          <w:color w:val="000000"/>
          <w:sz w:val="28"/>
          <w:szCs w:val="28"/>
          <w:lang w:val="uk-UA"/>
        </w:rPr>
        <w:t xml:space="preserve"> </w:t>
      </w:r>
      <w:r w:rsidR="002F797B">
        <w:rPr>
          <w:color w:val="000000"/>
          <w:sz w:val="28"/>
          <w:szCs w:val="28"/>
          <w:lang w:val="uk-UA"/>
        </w:rPr>
        <w:t xml:space="preserve">  </w:t>
      </w:r>
      <w:r w:rsidR="00FC72DB">
        <w:rPr>
          <w:color w:val="000000"/>
          <w:sz w:val="28"/>
          <w:szCs w:val="28"/>
          <w:lang w:val="uk-UA"/>
        </w:rPr>
        <w:t xml:space="preserve"> </w:t>
      </w:r>
      <w:r w:rsidR="005716B8">
        <w:rPr>
          <w:color w:val="000000"/>
          <w:sz w:val="28"/>
          <w:szCs w:val="28"/>
          <w:lang w:val="uk-UA"/>
        </w:rPr>
        <w:t xml:space="preserve"> </w:t>
      </w:r>
      <w:r w:rsidR="00FC72DB">
        <w:rPr>
          <w:color w:val="000000"/>
          <w:sz w:val="28"/>
          <w:szCs w:val="28"/>
          <w:lang w:val="uk-UA"/>
        </w:rPr>
        <w:t xml:space="preserve"> </w:t>
      </w:r>
      <w:r w:rsidR="002F797B">
        <w:rPr>
          <w:color w:val="000000"/>
          <w:sz w:val="28"/>
          <w:szCs w:val="28"/>
          <w:lang w:val="uk-UA"/>
        </w:rPr>
        <w:t xml:space="preserve"> </w:t>
      </w:r>
      <w:r w:rsidR="00034478" w:rsidRPr="00EE270C">
        <w:rPr>
          <w:color w:val="000000"/>
          <w:sz w:val="28"/>
          <w:szCs w:val="28"/>
          <w:lang w:val="uk-UA"/>
        </w:rPr>
        <w:t xml:space="preserve">м. Нововолинськ                             </w:t>
      </w:r>
      <w:r w:rsidR="00AD60C8">
        <w:rPr>
          <w:color w:val="000000"/>
          <w:sz w:val="28"/>
          <w:szCs w:val="28"/>
          <w:lang w:val="uk-UA"/>
        </w:rPr>
        <w:t xml:space="preserve">  </w:t>
      </w:r>
      <w:r w:rsidR="00730714">
        <w:rPr>
          <w:color w:val="000000"/>
          <w:sz w:val="28"/>
          <w:szCs w:val="28"/>
          <w:lang w:val="uk-UA"/>
        </w:rPr>
        <w:t xml:space="preserve">   </w:t>
      </w:r>
      <w:r w:rsidR="00AD60C8">
        <w:rPr>
          <w:color w:val="000000"/>
          <w:sz w:val="28"/>
          <w:szCs w:val="28"/>
          <w:lang w:val="uk-UA"/>
        </w:rPr>
        <w:t xml:space="preserve">    </w:t>
      </w:r>
      <w:r w:rsidR="00034478" w:rsidRPr="00EE270C">
        <w:rPr>
          <w:color w:val="000000"/>
          <w:sz w:val="28"/>
          <w:szCs w:val="28"/>
          <w:lang w:val="uk-UA"/>
        </w:rPr>
        <w:t xml:space="preserve">№ </w:t>
      </w:r>
    </w:p>
    <w:p w:rsidR="00034478" w:rsidRPr="001F2D7F" w:rsidRDefault="001F2D7F" w:rsidP="001F2D7F">
      <w:pPr>
        <w:rPr>
          <w:rFonts w:eastAsia="Calibri"/>
          <w:b/>
          <w:bCs/>
          <w:color w:val="000000"/>
          <w:sz w:val="28"/>
          <w:szCs w:val="28"/>
          <w:lang w:val="uk-UA"/>
        </w:rPr>
      </w:pPr>
      <w:r w:rsidRPr="001F2D7F">
        <w:rPr>
          <w:rFonts w:eastAsia="Calibri"/>
          <w:bCs/>
          <w:color w:val="000000"/>
          <w:sz w:val="28"/>
          <w:szCs w:val="28"/>
          <w:lang w:val="uk-UA"/>
        </w:rPr>
        <w:t xml:space="preserve"> </w:t>
      </w:r>
    </w:p>
    <w:p w:rsidR="00EC775A"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соціальної програми розвитку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rsidR="001F2D7F" w:rsidRPr="001F2D7F" w:rsidRDefault="001F2D7F" w:rsidP="001F2D7F">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rsidR="001F2D7F" w:rsidRDefault="001F2D7F" w:rsidP="001F2D7F">
      <w:pPr>
        <w:tabs>
          <w:tab w:val="left" w:pos="-2268"/>
          <w:tab w:val="left" w:pos="-1843"/>
          <w:tab w:val="left" w:pos="0"/>
        </w:tabs>
        <w:ind w:right="4820"/>
        <w:rPr>
          <w:rFonts w:eastAsia="Calibri"/>
          <w:sz w:val="28"/>
          <w:szCs w:val="28"/>
          <w:lang w:val="uk-UA"/>
        </w:rPr>
      </w:pPr>
    </w:p>
    <w:p w:rsidR="008C4224" w:rsidRPr="001F2D7F" w:rsidRDefault="008C4224" w:rsidP="001F2D7F">
      <w:pPr>
        <w:tabs>
          <w:tab w:val="left" w:pos="-2268"/>
          <w:tab w:val="left" w:pos="-1843"/>
          <w:tab w:val="left" w:pos="0"/>
        </w:tabs>
        <w:ind w:right="4820"/>
        <w:rPr>
          <w:rFonts w:eastAsia="Calibri"/>
          <w:sz w:val="28"/>
          <w:szCs w:val="28"/>
          <w:lang w:val="uk-UA"/>
        </w:rPr>
      </w:pPr>
    </w:p>
    <w:p w:rsidR="001F2D7F" w:rsidRPr="001F2D7F" w:rsidRDefault="004116CB" w:rsidP="00063AA5">
      <w:pPr>
        <w:ind w:firstLine="567"/>
        <w:jc w:val="both"/>
        <w:rPr>
          <w:rFonts w:eastAsia="Calibri"/>
          <w:bCs/>
          <w:sz w:val="28"/>
          <w:szCs w:val="28"/>
          <w:lang w:val="uk-UA"/>
        </w:rPr>
      </w:pPr>
      <w:r>
        <w:rPr>
          <w:rFonts w:eastAsia="Calibri"/>
          <w:bCs/>
          <w:color w:val="000000"/>
          <w:sz w:val="28"/>
          <w:szCs w:val="28"/>
          <w:lang w:val="uk-UA"/>
        </w:rPr>
        <w:t xml:space="preserve">Відповідно до статті </w:t>
      </w:r>
      <w:r w:rsidR="00C4132B">
        <w:rPr>
          <w:rFonts w:eastAsia="Calibri"/>
          <w:bCs/>
          <w:color w:val="000000"/>
          <w:sz w:val="28"/>
          <w:szCs w:val="28"/>
          <w:lang w:val="uk-UA"/>
        </w:rPr>
        <w:t>2</w:t>
      </w:r>
      <w:r w:rsidR="0027670A">
        <w:rPr>
          <w:rFonts w:eastAsia="Calibri"/>
          <w:bCs/>
          <w:color w:val="000000"/>
          <w:sz w:val="28"/>
          <w:szCs w:val="28"/>
          <w:lang w:val="uk-UA"/>
        </w:rPr>
        <w:t>6</w:t>
      </w:r>
      <w:r w:rsidR="00C4132B">
        <w:rPr>
          <w:rFonts w:eastAsia="Calibri"/>
          <w:bCs/>
          <w:color w:val="000000"/>
          <w:sz w:val="28"/>
          <w:szCs w:val="28"/>
          <w:lang w:val="uk-UA"/>
        </w:rPr>
        <w:t xml:space="preserve"> </w:t>
      </w:r>
      <w:r w:rsidR="00BA0386">
        <w:rPr>
          <w:rFonts w:eastAsia="Calibri"/>
          <w:bCs/>
          <w:sz w:val="28"/>
          <w:szCs w:val="28"/>
          <w:lang w:val="uk-UA"/>
        </w:rPr>
        <w:t>Закон</w:t>
      </w:r>
      <w:r>
        <w:rPr>
          <w:rFonts w:eastAsia="Calibri"/>
          <w:bCs/>
          <w:sz w:val="28"/>
          <w:szCs w:val="28"/>
          <w:lang w:val="uk-UA"/>
        </w:rPr>
        <w:t>у</w:t>
      </w:r>
      <w:r w:rsidR="00BA0386">
        <w:rPr>
          <w:rFonts w:eastAsia="Calibri"/>
          <w:bCs/>
          <w:sz w:val="28"/>
          <w:szCs w:val="28"/>
          <w:lang w:val="uk-UA"/>
        </w:rPr>
        <w:t xml:space="preserve"> України </w:t>
      </w:r>
      <w:r w:rsidR="00BA0386" w:rsidRPr="001F2D7F">
        <w:rPr>
          <w:rFonts w:eastAsia="Calibri"/>
          <w:bCs/>
          <w:sz w:val="28"/>
          <w:szCs w:val="28"/>
          <w:lang w:val="uk-UA"/>
        </w:rPr>
        <w:t>«Про місцеве самоврядування в Україні</w:t>
      </w:r>
      <w:r w:rsidR="00BA0386" w:rsidRPr="00233AAE">
        <w:rPr>
          <w:rFonts w:eastAsia="Calibri"/>
          <w:bCs/>
          <w:sz w:val="28"/>
          <w:szCs w:val="28"/>
          <w:lang w:val="uk-UA"/>
        </w:rPr>
        <w:t>»</w:t>
      </w:r>
      <w:r w:rsidRPr="00233AAE">
        <w:rPr>
          <w:rFonts w:eastAsia="Calibri"/>
          <w:bCs/>
          <w:sz w:val="28"/>
          <w:szCs w:val="28"/>
          <w:lang w:val="uk-UA"/>
        </w:rPr>
        <w:t>,</w:t>
      </w:r>
      <w:r w:rsidR="001F2D7F" w:rsidRPr="00233AAE">
        <w:rPr>
          <w:rFonts w:eastAsia="Calibri"/>
          <w:bCs/>
          <w:sz w:val="28"/>
          <w:szCs w:val="28"/>
          <w:lang w:val="uk-UA"/>
        </w:rPr>
        <w:t xml:space="preserve"> </w:t>
      </w:r>
      <w:r w:rsidR="00233AAE" w:rsidRPr="00233AAE">
        <w:rPr>
          <w:sz w:val="28"/>
          <w:szCs w:val="28"/>
          <w:lang w:val="uk-UA"/>
        </w:rPr>
        <w:t>Закону України «Про фізичну культуру і спорт»</w:t>
      </w:r>
      <w:r w:rsidR="00233AAE" w:rsidRPr="00233AAE">
        <w:rPr>
          <w:b/>
          <w:lang w:val="uk-UA"/>
        </w:rPr>
        <w:t xml:space="preserve"> </w:t>
      </w:r>
      <w:r w:rsidR="0026522A">
        <w:rPr>
          <w:rFonts w:eastAsia="Calibri"/>
          <w:bCs/>
          <w:sz w:val="28"/>
          <w:szCs w:val="28"/>
          <w:lang w:val="uk-UA"/>
        </w:rPr>
        <w:t xml:space="preserve">та з </w:t>
      </w:r>
      <w:r w:rsidR="001F2D7F"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sidR="00661F73">
        <w:rPr>
          <w:rFonts w:eastAsia="Calibri"/>
          <w:bCs/>
          <w:sz w:val="28"/>
          <w:szCs w:val="28"/>
          <w:lang w:val="uk-UA"/>
        </w:rPr>
        <w:t>міськ</w:t>
      </w:r>
      <w:r w:rsidR="0076778B">
        <w:rPr>
          <w:rFonts w:eastAsia="Calibri"/>
          <w:bCs/>
          <w:sz w:val="28"/>
          <w:szCs w:val="28"/>
          <w:lang w:val="uk-UA"/>
        </w:rPr>
        <w:t>а</w:t>
      </w:r>
      <w:r w:rsidR="00661F73">
        <w:rPr>
          <w:rFonts w:eastAsia="Calibri"/>
          <w:bCs/>
          <w:sz w:val="28"/>
          <w:szCs w:val="28"/>
          <w:lang w:val="uk-UA"/>
        </w:rPr>
        <w:t xml:space="preserve"> рад</w:t>
      </w:r>
      <w:r w:rsidR="0076778B">
        <w:rPr>
          <w:rFonts w:eastAsia="Calibri"/>
          <w:bCs/>
          <w:sz w:val="28"/>
          <w:szCs w:val="28"/>
          <w:lang w:val="uk-UA"/>
        </w:rPr>
        <w:t>а</w:t>
      </w:r>
    </w:p>
    <w:p w:rsidR="001F2D7F" w:rsidRPr="001F2D7F" w:rsidRDefault="001F2D7F" w:rsidP="001F2D7F">
      <w:pPr>
        <w:tabs>
          <w:tab w:val="left" w:pos="180"/>
        </w:tabs>
        <w:jc w:val="both"/>
        <w:rPr>
          <w:rFonts w:eastAsia="Calibri"/>
          <w:color w:val="000000"/>
          <w:sz w:val="28"/>
          <w:szCs w:val="28"/>
          <w:lang w:val="uk-UA"/>
        </w:rPr>
      </w:pPr>
    </w:p>
    <w:p w:rsidR="001F2D7F" w:rsidRDefault="001F2D7F" w:rsidP="001F2D7F">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sidR="007A17EB">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rsidR="00B62FCF" w:rsidRPr="001F2D7F" w:rsidRDefault="00B62FCF" w:rsidP="001F2D7F">
      <w:pPr>
        <w:tabs>
          <w:tab w:val="left" w:pos="284"/>
          <w:tab w:val="left" w:pos="360"/>
        </w:tabs>
        <w:rPr>
          <w:rFonts w:eastAsia="Calibri"/>
          <w:color w:val="000000"/>
          <w:sz w:val="28"/>
          <w:szCs w:val="28"/>
          <w:lang w:val="uk-UA"/>
        </w:rPr>
      </w:pPr>
    </w:p>
    <w:p w:rsidR="001F2D7F" w:rsidRDefault="009C0EAA" w:rsidP="009C0EAA">
      <w:pPr>
        <w:tabs>
          <w:tab w:val="left" w:pos="0"/>
          <w:tab w:val="left" w:pos="142"/>
          <w:tab w:val="left" w:pos="2220"/>
        </w:tabs>
        <w:jc w:val="both"/>
        <w:rPr>
          <w:rFonts w:eastAsia="Calibri"/>
          <w:color w:val="000000"/>
          <w:sz w:val="28"/>
          <w:szCs w:val="28"/>
          <w:lang w:val="uk-UA"/>
        </w:rPr>
      </w:pPr>
      <w:r>
        <w:rPr>
          <w:rFonts w:eastAsia="Calibri"/>
          <w:color w:val="000000"/>
          <w:sz w:val="28"/>
          <w:szCs w:val="28"/>
          <w:lang w:val="uk-UA"/>
        </w:rPr>
        <w:t xml:space="preserve">      </w:t>
      </w:r>
      <w:r w:rsidR="001F2D7F" w:rsidRPr="001F2D7F">
        <w:rPr>
          <w:rFonts w:eastAsia="Calibri"/>
          <w:color w:val="000000"/>
          <w:sz w:val="28"/>
          <w:szCs w:val="28"/>
          <w:lang w:val="uk-UA"/>
        </w:rPr>
        <w:t xml:space="preserve">1. Внести </w:t>
      </w:r>
      <w:r w:rsidR="00DD750E">
        <w:rPr>
          <w:rFonts w:eastAsia="Calibri"/>
          <w:color w:val="000000"/>
          <w:sz w:val="28"/>
          <w:szCs w:val="28"/>
          <w:lang w:val="uk-UA"/>
        </w:rPr>
        <w:t xml:space="preserve">зміни </w:t>
      </w:r>
      <w:r w:rsidR="001F2D7F" w:rsidRPr="001F2D7F">
        <w:rPr>
          <w:rFonts w:eastAsia="Calibri"/>
          <w:color w:val="000000"/>
          <w:sz w:val="28"/>
          <w:szCs w:val="28"/>
          <w:lang w:val="uk-UA"/>
        </w:rPr>
        <w:t xml:space="preserve">до </w:t>
      </w:r>
      <w:r w:rsidR="00C4132B">
        <w:rPr>
          <w:rFonts w:eastAsia="Calibri"/>
          <w:color w:val="000000"/>
          <w:sz w:val="28"/>
          <w:szCs w:val="28"/>
          <w:lang w:val="uk-UA"/>
        </w:rPr>
        <w:t>цільової соціальної програми розвитку фізичної культури і спорту на 2017- 2023 роки</w:t>
      </w:r>
      <w:r w:rsidR="005F04C4">
        <w:rPr>
          <w:rFonts w:eastAsia="Calibri"/>
          <w:color w:val="000000"/>
          <w:sz w:val="28"/>
          <w:szCs w:val="28"/>
          <w:lang w:val="uk-UA"/>
        </w:rPr>
        <w:t xml:space="preserve"> (далі - Програма)</w:t>
      </w:r>
      <w:r w:rsidR="00C4132B">
        <w:rPr>
          <w:rFonts w:eastAsia="Calibri"/>
          <w:color w:val="000000"/>
          <w:sz w:val="28"/>
          <w:szCs w:val="28"/>
          <w:lang w:val="uk-UA"/>
        </w:rPr>
        <w:t xml:space="preserve">,  </w:t>
      </w:r>
      <w:r w:rsidR="001F2D7F" w:rsidRPr="001F2D7F">
        <w:rPr>
          <w:rFonts w:eastAsia="Calibri"/>
          <w:color w:val="000000"/>
          <w:sz w:val="28"/>
          <w:szCs w:val="28"/>
          <w:lang w:val="uk-UA"/>
        </w:rPr>
        <w:t xml:space="preserve">затвердженої </w:t>
      </w:r>
      <w:r w:rsidR="00164760">
        <w:rPr>
          <w:rFonts w:eastAsia="Calibri"/>
          <w:color w:val="000000"/>
          <w:sz w:val="28"/>
          <w:szCs w:val="28"/>
          <w:lang w:val="uk-UA"/>
        </w:rPr>
        <w:t xml:space="preserve">рішенням міської ради від 23 грудня </w:t>
      </w:r>
      <w:r w:rsidR="001F2D7F" w:rsidRPr="001F2D7F">
        <w:rPr>
          <w:rFonts w:eastAsia="Calibri"/>
          <w:color w:val="000000"/>
          <w:sz w:val="28"/>
          <w:szCs w:val="28"/>
          <w:lang w:val="uk-UA"/>
        </w:rPr>
        <w:t>2020</w:t>
      </w:r>
      <w:r w:rsidR="00164760">
        <w:rPr>
          <w:rFonts w:eastAsia="Calibri"/>
          <w:color w:val="000000"/>
          <w:sz w:val="28"/>
          <w:szCs w:val="28"/>
          <w:lang w:val="uk-UA"/>
        </w:rPr>
        <w:t xml:space="preserve"> року</w:t>
      </w:r>
      <w:r w:rsidR="001F2D7F" w:rsidRPr="001F2D7F">
        <w:rPr>
          <w:rFonts w:eastAsia="Calibri"/>
          <w:color w:val="000000"/>
          <w:sz w:val="28"/>
          <w:szCs w:val="28"/>
          <w:lang w:val="uk-UA"/>
        </w:rPr>
        <w:t xml:space="preserve"> № 2/35</w:t>
      </w:r>
      <w:r w:rsidR="00DD750E">
        <w:rPr>
          <w:rFonts w:eastAsia="Calibri"/>
          <w:color w:val="000000"/>
          <w:sz w:val="28"/>
          <w:szCs w:val="28"/>
          <w:lang w:val="uk-UA"/>
        </w:rPr>
        <w:t>.</w:t>
      </w:r>
      <w:r w:rsidR="00C4132B">
        <w:rPr>
          <w:rFonts w:eastAsia="Calibri"/>
          <w:color w:val="000000"/>
          <w:sz w:val="28"/>
          <w:szCs w:val="28"/>
          <w:lang w:val="uk-UA"/>
        </w:rPr>
        <w:t xml:space="preserve"> </w:t>
      </w:r>
    </w:p>
    <w:p w:rsidR="00DD750E" w:rsidRDefault="00DD750E" w:rsidP="005F04C4">
      <w:pPr>
        <w:tabs>
          <w:tab w:val="left" w:pos="-284"/>
          <w:tab w:val="left" w:pos="142"/>
          <w:tab w:val="left" w:pos="567"/>
        </w:tabs>
        <w:jc w:val="both"/>
        <w:rPr>
          <w:bCs/>
          <w:sz w:val="28"/>
          <w:szCs w:val="28"/>
          <w:lang w:val="uk-UA"/>
        </w:rPr>
      </w:pPr>
      <w:r>
        <w:rPr>
          <w:rFonts w:eastAsia="Calibri"/>
          <w:color w:val="000000"/>
          <w:sz w:val="28"/>
          <w:szCs w:val="28"/>
          <w:lang w:val="uk-UA"/>
        </w:rPr>
        <w:t xml:space="preserve">     1.1.</w:t>
      </w:r>
      <w:r w:rsidR="00C4132B">
        <w:rPr>
          <w:rFonts w:eastAsia="Calibri"/>
          <w:color w:val="000000"/>
          <w:sz w:val="28"/>
          <w:szCs w:val="28"/>
          <w:lang w:val="uk-UA"/>
        </w:rPr>
        <w:t xml:space="preserve"> </w:t>
      </w:r>
      <w:r>
        <w:rPr>
          <w:rFonts w:eastAsia="Calibri"/>
          <w:color w:val="000000"/>
          <w:sz w:val="28"/>
          <w:szCs w:val="28"/>
          <w:lang w:val="uk-UA"/>
        </w:rPr>
        <w:t>Д</w:t>
      </w:r>
      <w:r w:rsidR="008220C0">
        <w:rPr>
          <w:rFonts w:eastAsia="Calibri"/>
          <w:color w:val="000000"/>
          <w:sz w:val="28"/>
          <w:szCs w:val="28"/>
          <w:lang w:val="uk-UA"/>
        </w:rPr>
        <w:t xml:space="preserve">одаток до </w:t>
      </w:r>
      <w:r w:rsidR="005F04C4">
        <w:rPr>
          <w:rFonts w:eastAsia="Calibri"/>
          <w:color w:val="000000"/>
          <w:sz w:val="28"/>
          <w:szCs w:val="28"/>
          <w:lang w:val="uk-UA"/>
        </w:rPr>
        <w:t>Програми</w:t>
      </w:r>
      <w:r>
        <w:rPr>
          <w:rFonts w:eastAsia="Calibri"/>
          <w:color w:val="000000"/>
          <w:sz w:val="28"/>
          <w:szCs w:val="28"/>
          <w:lang w:val="uk-UA"/>
        </w:rPr>
        <w:t xml:space="preserve"> </w:t>
      </w:r>
      <w:r>
        <w:rPr>
          <w:bCs/>
          <w:sz w:val="28"/>
          <w:szCs w:val="28"/>
          <w:lang w:val="uk-UA"/>
        </w:rPr>
        <w:t>викласти в новій редакції (додається).</w:t>
      </w:r>
    </w:p>
    <w:p w:rsidR="00DD750E" w:rsidRDefault="00DD750E" w:rsidP="005F04C4">
      <w:pPr>
        <w:tabs>
          <w:tab w:val="left" w:pos="-284"/>
          <w:tab w:val="left" w:pos="142"/>
          <w:tab w:val="left" w:pos="567"/>
        </w:tabs>
        <w:jc w:val="both"/>
        <w:rPr>
          <w:bCs/>
          <w:sz w:val="28"/>
          <w:szCs w:val="28"/>
          <w:lang w:val="uk-UA"/>
        </w:rPr>
      </w:pPr>
      <w:r>
        <w:rPr>
          <w:bCs/>
          <w:sz w:val="28"/>
          <w:szCs w:val="28"/>
          <w:lang w:val="uk-UA"/>
        </w:rPr>
        <w:t xml:space="preserve">     1.2. Д</w:t>
      </w:r>
      <w:r w:rsidR="003B3E87">
        <w:rPr>
          <w:bCs/>
          <w:sz w:val="28"/>
          <w:szCs w:val="28"/>
          <w:lang w:val="uk-UA"/>
        </w:rPr>
        <w:t>одаток 1</w:t>
      </w:r>
      <w:r w:rsidR="000A6858">
        <w:rPr>
          <w:bCs/>
          <w:sz w:val="28"/>
          <w:szCs w:val="28"/>
          <w:lang w:val="uk-UA"/>
        </w:rPr>
        <w:t xml:space="preserve"> «</w:t>
      </w:r>
      <w:r w:rsidR="003B3E87">
        <w:rPr>
          <w:bCs/>
          <w:sz w:val="28"/>
          <w:szCs w:val="28"/>
          <w:lang w:val="uk-UA"/>
        </w:rPr>
        <w:t>Завдання та заходи з виконання Програми розвитку фізичної культури і спорту на 201</w:t>
      </w:r>
      <w:r w:rsidR="000F2839">
        <w:rPr>
          <w:bCs/>
          <w:sz w:val="28"/>
          <w:szCs w:val="28"/>
          <w:lang w:val="uk-UA"/>
        </w:rPr>
        <w:t>7</w:t>
      </w:r>
      <w:r w:rsidR="003B3E87">
        <w:rPr>
          <w:bCs/>
          <w:sz w:val="28"/>
          <w:szCs w:val="28"/>
          <w:lang w:val="uk-UA"/>
        </w:rPr>
        <w:t>-</w:t>
      </w:r>
      <w:r w:rsidR="00C32FF6">
        <w:rPr>
          <w:bCs/>
          <w:sz w:val="28"/>
          <w:szCs w:val="28"/>
          <w:lang w:val="uk-UA"/>
        </w:rPr>
        <w:t xml:space="preserve"> </w:t>
      </w:r>
      <w:r w:rsidR="003B3E87">
        <w:rPr>
          <w:bCs/>
          <w:sz w:val="28"/>
          <w:szCs w:val="28"/>
          <w:lang w:val="uk-UA"/>
        </w:rPr>
        <w:t>2023 роки»</w:t>
      </w:r>
      <w:r>
        <w:rPr>
          <w:bCs/>
          <w:sz w:val="28"/>
          <w:szCs w:val="28"/>
          <w:lang w:val="uk-UA"/>
        </w:rPr>
        <w:t xml:space="preserve"> до Програми викласти в новій редакції (додається).</w:t>
      </w:r>
    </w:p>
    <w:p w:rsidR="00DD750E" w:rsidRDefault="00DD750E" w:rsidP="00DD750E">
      <w:pPr>
        <w:tabs>
          <w:tab w:val="left" w:pos="-284"/>
          <w:tab w:val="left" w:pos="142"/>
          <w:tab w:val="left" w:pos="567"/>
        </w:tabs>
        <w:jc w:val="both"/>
        <w:rPr>
          <w:bCs/>
          <w:sz w:val="28"/>
          <w:szCs w:val="28"/>
          <w:lang w:val="uk-UA"/>
        </w:rPr>
      </w:pPr>
      <w:r>
        <w:rPr>
          <w:bCs/>
          <w:sz w:val="28"/>
          <w:szCs w:val="28"/>
          <w:lang w:val="uk-UA"/>
        </w:rPr>
        <w:t xml:space="preserve">     1.3. Д</w:t>
      </w:r>
      <w:r w:rsidR="005F04C4">
        <w:rPr>
          <w:bCs/>
          <w:sz w:val="28"/>
          <w:szCs w:val="28"/>
          <w:lang w:val="uk-UA"/>
        </w:rPr>
        <w:t>одаток 2 «</w:t>
      </w:r>
      <w:r w:rsidR="000A6858">
        <w:rPr>
          <w:bCs/>
          <w:sz w:val="28"/>
          <w:szCs w:val="28"/>
          <w:lang w:val="uk-UA"/>
        </w:rPr>
        <w:t xml:space="preserve">Ресурсне забезпечення цільової соціальної програми розвитку фізичної культури </w:t>
      </w:r>
      <w:r w:rsidR="00955BA9">
        <w:rPr>
          <w:bCs/>
          <w:sz w:val="28"/>
          <w:szCs w:val="28"/>
          <w:lang w:val="uk-UA"/>
        </w:rPr>
        <w:t xml:space="preserve">і спорту </w:t>
      </w:r>
      <w:r w:rsidR="000A6858">
        <w:rPr>
          <w:bCs/>
          <w:sz w:val="28"/>
          <w:szCs w:val="28"/>
          <w:lang w:val="uk-UA"/>
        </w:rPr>
        <w:t>на 2017</w:t>
      </w:r>
      <w:r w:rsidR="006406FA">
        <w:rPr>
          <w:bCs/>
          <w:sz w:val="28"/>
          <w:szCs w:val="28"/>
          <w:lang w:val="uk-UA"/>
        </w:rPr>
        <w:t xml:space="preserve"> </w:t>
      </w:r>
      <w:r w:rsidR="000A6858">
        <w:rPr>
          <w:bCs/>
          <w:sz w:val="28"/>
          <w:szCs w:val="28"/>
          <w:lang w:val="uk-UA"/>
        </w:rPr>
        <w:t>-</w:t>
      </w:r>
      <w:r w:rsidR="00C32FF6">
        <w:rPr>
          <w:bCs/>
          <w:sz w:val="28"/>
          <w:szCs w:val="28"/>
          <w:lang w:val="uk-UA"/>
        </w:rPr>
        <w:t xml:space="preserve"> </w:t>
      </w:r>
      <w:r w:rsidR="000A6858">
        <w:rPr>
          <w:bCs/>
          <w:sz w:val="28"/>
          <w:szCs w:val="28"/>
          <w:lang w:val="uk-UA"/>
        </w:rPr>
        <w:t>2023 роки»</w:t>
      </w:r>
      <w:r>
        <w:rPr>
          <w:bCs/>
          <w:sz w:val="28"/>
          <w:szCs w:val="28"/>
          <w:lang w:val="uk-UA"/>
        </w:rPr>
        <w:t xml:space="preserve"> до Програми викласти в новій редакції (додається).</w:t>
      </w:r>
    </w:p>
    <w:p w:rsidR="00DD750E" w:rsidRDefault="00DD750E" w:rsidP="00DD750E">
      <w:pPr>
        <w:tabs>
          <w:tab w:val="left" w:pos="-284"/>
          <w:tab w:val="left" w:pos="142"/>
          <w:tab w:val="left" w:pos="567"/>
        </w:tabs>
        <w:jc w:val="both"/>
        <w:rPr>
          <w:bCs/>
          <w:sz w:val="28"/>
          <w:szCs w:val="28"/>
          <w:lang w:val="uk-UA"/>
        </w:rPr>
      </w:pPr>
      <w:r>
        <w:rPr>
          <w:bCs/>
          <w:sz w:val="28"/>
          <w:szCs w:val="28"/>
          <w:lang w:val="uk-UA"/>
        </w:rPr>
        <w:t xml:space="preserve">      2. Фінансовому управлінню </w:t>
      </w:r>
      <w:r w:rsidR="008C4224">
        <w:rPr>
          <w:bCs/>
          <w:sz w:val="28"/>
          <w:szCs w:val="28"/>
          <w:lang w:val="uk-UA"/>
        </w:rPr>
        <w:t xml:space="preserve">виконавчого комітету </w:t>
      </w:r>
      <w:r w:rsidR="00B63EB7">
        <w:rPr>
          <w:bCs/>
          <w:sz w:val="28"/>
          <w:szCs w:val="28"/>
          <w:lang w:val="uk-UA"/>
        </w:rPr>
        <w:t>Новов</w:t>
      </w:r>
      <w:r w:rsidR="00C35083">
        <w:rPr>
          <w:bCs/>
          <w:sz w:val="28"/>
          <w:szCs w:val="28"/>
          <w:lang w:val="uk-UA"/>
        </w:rPr>
        <w:t>олинської міської ради (Галина Бурочук</w:t>
      </w:r>
      <w:r w:rsidR="00B63EB7">
        <w:rPr>
          <w:bCs/>
          <w:sz w:val="28"/>
          <w:szCs w:val="28"/>
          <w:lang w:val="uk-UA"/>
        </w:rPr>
        <w:t>)</w:t>
      </w:r>
      <w:r w:rsidR="00AB1AE5">
        <w:rPr>
          <w:bCs/>
          <w:sz w:val="28"/>
          <w:szCs w:val="28"/>
          <w:lang w:val="uk-UA"/>
        </w:rPr>
        <w:t xml:space="preserve"> забезпечити фінансування Програми в межах коштів передбачених в бюджеті Нововолинської міської територіальної громади на 2023 рік.</w:t>
      </w:r>
    </w:p>
    <w:p w:rsidR="00AD59E5" w:rsidRDefault="000A6858" w:rsidP="00E41E15">
      <w:pPr>
        <w:jc w:val="both"/>
        <w:rPr>
          <w:sz w:val="28"/>
          <w:szCs w:val="28"/>
          <w:lang w:val="uk-UA"/>
        </w:rPr>
      </w:pPr>
      <w:r>
        <w:rPr>
          <w:rFonts w:eastAsia="Calibri"/>
          <w:color w:val="000000"/>
          <w:sz w:val="28"/>
          <w:szCs w:val="28"/>
          <w:lang w:val="uk-UA"/>
        </w:rPr>
        <w:t xml:space="preserve">   </w:t>
      </w:r>
      <w:r w:rsidR="00B075A4">
        <w:rPr>
          <w:rFonts w:eastAsia="Calibri"/>
          <w:color w:val="000000"/>
          <w:sz w:val="28"/>
          <w:szCs w:val="28"/>
          <w:lang w:val="uk-UA"/>
        </w:rPr>
        <w:t xml:space="preserve"> </w:t>
      </w:r>
      <w:r>
        <w:rPr>
          <w:rFonts w:eastAsia="Calibri"/>
          <w:color w:val="000000"/>
          <w:sz w:val="28"/>
          <w:szCs w:val="28"/>
          <w:lang w:val="uk-UA"/>
        </w:rPr>
        <w:t xml:space="preserve">  </w:t>
      </w:r>
      <w:r w:rsidR="00AB1AE5">
        <w:rPr>
          <w:rFonts w:eastAsia="Calibri"/>
          <w:color w:val="000000"/>
          <w:sz w:val="28"/>
          <w:szCs w:val="28"/>
          <w:lang w:val="uk-UA"/>
        </w:rPr>
        <w:t>3</w:t>
      </w:r>
      <w:r w:rsidRPr="000A6858">
        <w:rPr>
          <w:rFonts w:eastAsia="Calibri"/>
          <w:color w:val="000000"/>
          <w:sz w:val="28"/>
          <w:szCs w:val="28"/>
          <w:lang w:val="uk-UA"/>
        </w:rPr>
        <w:t xml:space="preserve">. </w:t>
      </w:r>
      <w:r w:rsidR="000F14B6" w:rsidRPr="009A4A1C">
        <w:rPr>
          <w:sz w:val="28"/>
          <w:szCs w:val="28"/>
          <w:lang w:val="uk-UA"/>
        </w:rPr>
        <w:t xml:space="preserve">Контроль за виконанням даного рішення покласти на постійну комісію з питань  інформаційної політики, фізичної культури, молоді, спорту та туризму </w:t>
      </w: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0F14B6" w:rsidRPr="009A4A1C" w:rsidRDefault="000F14B6" w:rsidP="00E41E15">
      <w:pPr>
        <w:jc w:val="both"/>
        <w:rPr>
          <w:sz w:val="28"/>
          <w:szCs w:val="28"/>
          <w:lang w:val="uk-UA"/>
        </w:rPr>
      </w:pPr>
      <w:r w:rsidRPr="009A4A1C">
        <w:rPr>
          <w:sz w:val="28"/>
          <w:szCs w:val="28"/>
          <w:lang w:val="uk-UA"/>
        </w:rPr>
        <w:t xml:space="preserve">і </w:t>
      </w:r>
      <w:r w:rsidR="009A4A1C">
        <w:rPr>
          <w:sz w:val="28"/>
          <w:szCs w:val="28"/>
          <w:lang w:val="uk-UA"/>
        </w:rPr>
        <w:t>заступника міського голови з питань діяльності виконавчих органів</w:t>
      </w:r>
      <w:r>
        <w:rPr>
          <w:sz w:val="28"/>
          <w:szCs w:val="28"/>
          <w:lang w:val="uk-UA"/>
        </w:rPr>
        <w:t xml:space="preserve"> </w:t>
      </w:r>
      <w:r w:rsidR="009A4A1C">
        <w:rPr>
          <w:sz w:val="28"/>
          <w:szCs w:val="28"/>
          <w:lang w:val="uk-UA"/>
        </w:rPr>
        <w:t>Ніну Шумську</w:t>
      </w:r>
      <w:r>
        <w:rPr>
          <w:sz w:val="28"/>
          <w:szCs w:val="28"/>
          <w:lang w:val="uk-UA"/>
        </w:rPr>
        <w:t>.</w:t>
      </w:r>
      <w:r w:rsidRPr="009A4A1C">
        <w:rPr>
          <w:sz w:val="28"/>
          <w:szCs w:val="28"/>
          <w:lang w:val="uk-UA"/>
        </w:rPr>
        <w:t xml:space="preserve"> </w:t>
      </w:r>
    </w:p>
    <w:p w:rsidR="00C80A3D" w:rsidRDefault="00C80A3D" w:rsidP="00910D5B">
      <w:pPr>
        <w:pStyle w:val="HTML"/>
        <w:jc w:val="both"/>
        <w:rPr>
          <w:rFonts w:ascii="Times New Roman" w:eastAsia="Calibri" w:hAnsi="Times New Roman" w:cs="Times New Roman"/>
          <w:color w:val="000000"/>
          <w:sz w:val="28"/>
          <w:szCs w:val="28"/>
          <w:lang w:val="uk-UA"/>
        </w:rPr>
      </w:pPr>
    </w:p>
    <w:p w:rsidR="008C4224" w:rsidRDefault="008C4224" w:rsidP="00910D5B">
      <w:pPr>
        <w:pStyle w:val="HTML"/>
        <w:jc w:val="both"/>
        <w:rPr>
          <w:rFonts w:ascii="Times New Roman" w:eastAsia="Calibri" w:hAnsi="Times New Roman" w:cs="Times New Roman"/>
          <w:color w:val="000000"/>
          <w:sz w:val="28"/>
          <w:szCs w:val="28"/>
          <w:lang w:val="uk-UA"/>
        </w:rPr>
      </w:pPr>
    </w:p>
    <w:p w:rsidR="00E3459C" w:rsidRDefault="004543DF" w:rsidP="009E463B">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rsidR="00AD59E5" w:rsidRDefault="00AD59E5" w:rsidP="009E463B">
      <w:pPr>
        <w:pStyle w:val="HTML"/>
        <w:tabs>
          <w:tab w:val="clear" w:pos="1832"/>
          <w:tab w:val="clear" w:pos="2748"/>
          <w:tab w:val="left" w:pos="1701"/>
        </w:tabs>
        <w:jc w:val="both"/>
        <w:rPr>
          <w:rFonts w:ascii="Times New Roman" w:hAnsi="Times New Roman" w:cs="Times New Roman"/>
          <w:sz w:val="28"/>
          <w:szCs w:val="28"/>
          <w:lang w:val="uk-UA"/>
        </w:rPr>
      </w:pPr>
    </w:p>
    <w:p w:rsidR="00AD59E5" w:rsidRDefault="00AD59E5" w:rsidP="009E463B">
      <w:pPr>
        <w:pStyle w:val="HTML"/>
        <w:tabs>
          <w:tab w:val="clear" w:pos="1832"/>
          <w:tab w:val="clear" w:pos="2748"/>
          <w:tab w:val="left" w:pos="1701"/>
        </w:tabs>
        <w:jc w:val="both"/>
        <w:rPr>
          <w:rFonts w:ascii="Times New Roman" w:hAnsi="Times New Roman" w:cs="Times New Roman"/>
          <w:sz w:val="28"/>
          <w:szCs w:val="28"/>
          <w:lang w:val="uk-UA"/>
        </w:rPr>
      </w:pPr>
    </w:p>
    <w:p w:rsidR="00955BA9" w:rsidRPr="009148F1" w:rsidRDefault="008C4224" w:rsidP="009E463B">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00EC4DDD" w:rsidRPr="00EC4DDD">
        <w:rPr>
          <w:rFonts w:ascii="Times New Roman" w:hAnsi="Times New Roman" w:cs="Times New Roman"/>
          <w:sz w:val="24"/>
          <w:szCs w:val="24"/>
          <w:lang w:val="uk-UA"/>
        </w:rPr>
        <w:t>адія Дячук 0985848724</w:t>
      </w:r>
      <w:r w:rsidR="004272AB">
        <w:rPr>
          <w:lang w:val="uk-UA"/>
        </w:rPr>
        <w:t xml:space="preserve">         </w:t>
      </w:r>
      <w:r w:rsidR="005F56CA">
        <w:rPr>
          <w:lang w:val="uk-UA"/>
        </w:rPr>
        <w:t xml:space="preserve">              </w:t>
      </w:r>
    </w:p>
    <w:p w:rsidR="00CF79C3" w:rsidRDefault="00955BA9" w:rsidP="009E463B">
      <w:pPr>
        <w:rPr>
          <w:lang w:val="uk-UA"/>
        </w:rPr>
      </w:pPr>
      <w:r>
        <w:rPr>
          <w:lang w:val="uk-UA"/>
        </w:rPr>
        <w:t xml:space="preserve">                                                                     </w:t>
      </w:r>
    </w:p>
    <w:p w:rsidR="00E43439" w:rsidRDefault="00CF79C3" w:rsidP="00955BA9">
      <w:pPr>
        <w:rPr>
          <w:lang w:val="uk-UA"/>
        </w:rPr>
      </w:pPr>
      <w:r>
        <w:rPr>
          <w:lang w:val="uk-UA"/>
        </w:rPr>
        <w:t xml:space="preserve">                                                                  </w:t>
      </w: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955BA9" w:rsidRPr="00EB5915" w:rsidRDefault="00E43439" w:rsidP="00955BA9">
      <w:pPr>
        <w:rPr>
          <w:lang w:val="uk-UA"/>
        </w:rPr>
      </w:pPr>
      <w:r>
        <w:rPr>
          <w:lang w:val="uk-UA"/>
        </w:rPr>
        <w:t xml:space="preserve">                                                                  </w:t>
      </w:r>
      <w:r w:rsidR="00CF79C3">
        <w:rPr>
          <w:lang w:val="uk-UA"/>
        </w:rPr>
        <w:t xml:space="preserve"> </w:t>
      </w:r>
      <w:r w:rsidR="00EB1F96">
        <w:rPr>
          <w:lang w:val="uk-UA"/>
        </w:rPr>
        <w:t xml:space="preserve"> </w:t>
      </w:r>
      <w:r w:rsidR="005F56CA" w:rsidRPr="00EB5915">
        <w:rPr>
          <w:lang w:val="uk-UA"/>
        </w:rPr>
        <w:t>Д</w:t>
      </w:r>
      <w:r w:rsidR="004F0407" w:rsidRPr="00EB5915">
        <w:rPr>
          <w:lang w:val="uk-UA"/>
        </w:rPr>
        <w:t xml:space="preserve">одаток  </w:t>
      </w:r>
    </w:p>
    <w:p w:rsidR="00FC3CB0" w:rsidRPr="00EB5915" w:rsidRDefault="00955BA9" w:rsidP="00955BA9">
      <w:pPr>
        <w:jc w:val="center"/>
        <w:rPr>
          <w:rFonts w:eastAsia="Calibri"/>
          <w:lang w:val="uk-UA"/>
        </w:rPr>
      </w:pPr>
      <w:r w:rsidRPr="00EB5915">
        <w:rPr>
          <w:lang w:val="uk-UA"/>
        </w:rPr>
        <w:t xml:space="preserve">  </w:t>
      </w:r>
      <w:r w:rsidR="00602F81">
        <w:rPr>
          <w:lang w:val="uk-UA"/>
        </w:rPr>
        <w:t xml:space="preserve">                         </w:t>
      </w:r>
      <w:r w:rsidRPr="00EB5915">
        <w:rPr>
          <w:lang w:val="uk-UA"/>
        </w:rPr>
        <w:t>д</w:t>
      </w:r>
      <w:r w:rsidR="004F0407" w:rsidRPr="00EB5915">
        <w:rPr>
          <w:lang w:val="uk-UA"/>
        </w:rPr>
        <w:t xml:space="preserve">о  </w:t>
      </w:r>
      <w:r w:rsidR="00FC3CB0" w:rsidRPr="00EB5915">
        <w:rPr>
          <w:rFonts w:eastAsia="Calibri"/>
          <w:lang w:val="uk-UA"/>
        </w:rPr>
        <w:t xml:space="preserve">цільової </w:t>
      </w:r>
      <w:r w:rsidRPr="00EB5915">
        <w:rPr>
          <w:rFonts w:eastAsia="Calibri"/>
          <w:lang w:val="uk-UA"/>
        </w:rPr>
        <w:t xml:space="preserve">соціальної програми </w:t>
      </w:r>
    </w:p>
    <w:p w:rsidR="00FC3CB0" w:rsidRPr="00EB5915" w:rsidRDefault="00FC3CB0" w:rsidP="00FC3CB0">
      <w:pPr>
        <w:jc w:val="center"/>
        <w:rPr>
          <w:lang w:val="uk-UA"/>
        </w:rPr>
      </w:pPr>
      <w:r w:rsidRPr="00EB5915">
        <w:rPr>
          <w:rFonts w:eastAsia="Calibri"/>
          <w:lang w:val="uk-UA"/>
        </w:rPr>
        <w:t xml:space="preserve">                 </w:t>
      </w:r>
      <w:r w:rsidR="00602F81">
        <w:rPr>
          <w:rFonts w:eastAsia="Calibri"/>
          <w:lang w:val="uk-UA"/>
        </w:rPr>
        <w:t xml:space="preserve">                р</w:t>
      </w:r>
      <w:r w:rsidR="00955BA9" w:rsidRPr="00EB5915">
        <w:rPr>
          <w:rFonts w:eastAsia="Calibri"/>
          <w:lang w:val="uk-UA"/>
        </w:rPr>
        <w:t xml:space="preserve">озвитку </w:t>
      </w:r>
      <w:r w:rsidR="00955BA9" w:rsidRPr="00EB5915">
        <w:rPr>
          <w:lang w:val="uk-UA"/>
        </w:rPr>
        <w:t xml:space="preserve">фізичної культури і спорту </w:t>
      </w:r>
    </w:p>
    <w:p w:rsidR="004F0407" w:rsidRDefault="00FC3CB0" w:rsidP="00FC3CB0">
      <w:pPr>
        <w:jc w:val="center"/>
        <w:rPr>
          <w:sz w:val="28"/>
          <w:szCs w:val="28"/>
          <w:lang w:val="uk-UA"/>
        </w:rPr>
      </w:pPr>
      <w:r w:rsidRPr="00EB5915">
        <w:rPr>
          <w:lang w:val="uk-UA"/>
        </w:rPr>
        <w:t xml:space="preserve"> н</w:t>
      </w:r>
      <w:r w:rsidR="00955BA9" w:rsidRPr="00EB5915">
        <w:rPr>
          <w:lang w:val="uk-UA"/>
        </w:rPr>
        <w:t>а 2017-2023 роки</w:t>
      </w:r>
      <w:r w:rsidR="00955BA9" w:rsidRPr="00955BA9">
        <w:rPr>
          <w:sz w:val="28"/>
          <w:szCs w:val="28"/>
          <w:lang w:val="uk-UA"/>
        </w:rPr>
        <w:t xml:space="preserve"> </w:t>
      </w:r>
    </w:p>
    <w:p w:rsidR="00955BA9" w:rsidRPr="00955BA9" w:rsidRDefault="006A21AD" w:rsidP="00955BA9">
      <w:pPr>
        <w:rPr>
          <w:sz w:val="28"/>
          <w:szCs w:val="28"/>
          <w:lang w:val="uk-UA"/>
        </w:rPr>
      </w:pPr>
      <w:r>
        <w:rPr>
          <w:color w:val="000000"/>
          <w:lang w:val="uk-UA"/>
        </w:rPr>
        <w:t xml:space="preserve">                                      </w:t>
      </w:r>
      <w:r w:rsidR="00C51E6C">
        <w:rPr>
          <w:color w:val="000000"/>
          <w:lang w:val="uk-UA"/>
        </w:rPr>
        <w:t xml:space="preserve">                             </w:t>
      </w:r>
      <w:r w:rsidR="00281B5B">
        <w:rPr>
          <w:color w:val="000000"/>
          <w:lang w:val="uk-UA"/>
        </w:rPr>
        <w:t xml:space="preserve">(у редакції рішення від </w:t>
      </w:r>
      <w:r w:rsidR="00D8732B">
        <w:rPr>
          <w:color w:val="000000"/>
          <w:lang w:val="uk-UA"/>
        </w:rPr>
        <w:t>1</w:t>
      </w:r>
      <w:r w:rsidR="00D350F6">
        <w:rPr>
          <w:color w:val="000000"/>
          <w:lang w:val="uk-UA"/>
        </w:rPr>
        <w:t>8</w:t>
      </w:r>
      <w:r>
        <w:rPr>
          <w:color w:val="000000"/>
          <w:lang w:val="uk-UA"/>
        </w:rPr>
        <w:t xml:space="preserve"> </w:t>
      </w:r>
      <w:r w:rsidR="00D8732B">
        <w:rPr>
          <w:color w:val="000000"/>
          <w:lang w:val="uk-UA"/>
        </w:rPr>
        <w:t>л</w:t>
      </w:r>
      <w:r w:rsidR="00D350F6">
        <w:rPr>
          <w:color w:val="000000"/>
          <w:lang w:val="uk-UA"/>
        </w:rPr>
        <w:t>ипня</w:t>
      </w:r>
      <w:r>
        <w:rPr>
          <w:color w:val="000000"/>
          <w:lang w:val="uk-UA"/>
        </w:rPr>
        <w:t xml:space="preserve"> 202</w:t>
      </w:r>
      <w:r w:rsidR="00D8732B">
        <w:rPr>
          <w:color w:val="000000"/>
          <w:lang w:val="uk-UA"/>
        </w:rPr>
        <w:t>3</w:t>
      </w:r>
      <w:r>
        <w:rPr>
          <w:color w:val="000000"/>
          <w:lang w:val="uk-UA"/>
        </w:rPr>
        <w:t xml:space="preserve"> року №</w:t>
      </w:r>
      <w:r w:rsidR="00D350F6">
        <w:rPr>
          <w:color w:val="000000"/>
          <w:lang w:val="uk-UA"/>
        </w:rPr>
        <w:t xml:space="preserve">          </w:t>
      </w:r>
      <w:r w:rsidR="009160A6">
        <w:rPr>
          <w:color w:val="000000"/>
          <w:lang w:val="uk-UA"/>
        </w:rPr>
        <w:t>)</w:t>
      </w:r>
      <w:r w:rsidR="00D8732B">
        <w:rPr>
          <w:color w:val="000000"/>
          <w:lang w:val="uk-UA"/>
        </w:rPr>
        <w:t xml:space="preserve">          </w:t>
      </w:r>
    </w:p>
    <w:p w:rsidR="006A21AD" w:rsidRDefault="006A21AD" w:rsidP="004F0407">
      <w:pPr>
        <w:jc w:val="center"/>
        <w:rPr>
          <w:b/>
          <w:sz w:val="28"/>
          <w:szCs w:val="28"/>
          <w:lang w:val="uk-UA"/>
        </w:rPr>
      </w:pPr>
    </w:p>
    <w:p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rsidR="004F0407" w:rsidRDefault="004F0407" w:rsidP="004F0407">
      <w:pPr>
        <w:ind w:left="360"/>
        <w:rPr>
          <w:sz w:val="28"/>
          <w:szCs w:val="28"/>
          <w:lang w:val="uk-UA"/>
        </w:rPr>
      </w:pPr>
    </w:p>
    <w:p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141" w:type="dxa"/>
        <w:tblInd w:w="-252" w:type="dxa"/>
        <w:tblLayout w:type="fixed"/>
        <w:tblLook w:val="0000" w:firstRow="0" w:lastRow="0" w:firstColumn="0" w:lastColumn="0" w:noHBand="0" w:noVBand="0"/>
      </w:tblPr>
      <w:tblGrid>
        <w:gridCol w:w="644"/>
        <w:gridCol w:w="3969"/>
        <w:gridCol w:w="5528"/>
      </w:tblGrid>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Ініціатор р</w:t>
            </w:r>
            <w:r>
              <w:rPr>
                <w:sz w:val="28"/>
                <w:szCs w:val="28"/>
              </w:rPr>
              <w:t>озроб</w:t>
            </w:r>
            <w:r>
              <w:rPr>
                <w:sz w:val="28"/>
                <w:szCs w:val="28"/>
                <w:lang w:val="uk-UA"/>
              </w:rPr>
              <w:t>лення</w:t>
            </w:r>
            <w:r w:rsidRPr="004A7A0D">
              <w:rPr>
                <w:sz w:val="28"/>
                <w:szCs w:val="28"/>
              </w:rPr>
              <w:t xml:space="preserve"> програми </w:t>
            </w:r>
          </w:p>
        </w:tc>
        <w:tc>
          <w:tcPr>
            <w:tcW w:w="5528" w:type="dxa"/>
            <w:tcBorders>
              <w:top w:val="single" w:sz="4" w:space="0" w:color="auto"/>
              <w:left w:val="single" w:sz="4" w:space="0" w:color="auto"/>
              <w:bottom w:val="single" w:sz="4" w:space="0" w:color="auto"/>
              <w:right w:val="single" w:sz="4" w:space="0" w:color="auto"/>
            </w:tcBorders>
          </w:tcPr>
          <w:p w:rsidR="004F0407" w:rsidRPr="004A7A0D" w:rsidRDefault="004F0407" w:rsidP="00915246">
            <w:pPr>
              <w:ind w:right="153"/>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проєкту Міської цільової соціальної програми розвитку фізичної культури і спорту на 2017-2020 рр.»</w:t>
            </w:r>
          </w:p>
        </w:tc>
      </w:tr>
      <w:tr w:rsidR="004F0407" w:rsidRPr="00EE270C" w:rsidTr="00915246">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Розробник програми</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rsidTr="00915246">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Співрозробники програми</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Відповідальний виконавець програми </w:t>
            </w:r>
          </w:p>
        </w:tc>
        <w:tc>
          <w:tcPr>
            <w:tcW w:w="5528" w:type="dxa"/>
            <w:tcBorders>
              <w:top w:val="single" w:sz="4" w:space="0" w:color="auto"/>
              <w:left w:val="single" w:sz="4" w:space="0" w:color="auto"/>
              <w:bottom w:val="single" w:sz="4" w:space="0" w:color="auto"/>
              <w:right w:val="single" w:sz="4" w:space="0" w:color="auto"/>
            </w:tcBorders>
          </w:tcPr>
          <w:p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rsidTr="00915246">
        <w:tc>
          <w:tcPr>
            <w:tcW w:w="644" w:type="dxa"/>
            <w:tcBorders>
              <w:top w:val="single" w:sz="4" w:space="0" w:color="auto"/>
              <w:left w:val="single" w:sz="4" w:space="0" w:color="auto"/>
              <w:bottom w:val="single" w:sz="4" w:space="0" w:color="auto"/>
              <w:right w:val="single" w:sz="4" w:space="0" w:color="auto"/>
            </w:tcBorders>
          </w:tcPr>
          <w:p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Учасники програми </w:t>
            </w:r>
          </w:p>
        </w:tc>
        <w:tc>
          <w:tcPr>
            <w:tcW w:w="5528" w:type="dxa"/>
            <w:tcBorders>
              <w:top w:val="single" w:sz="4" w:space="0" w:color="auto"/>
              <w:left w:val="single" w:sz="4" w:space="0" w:color="auto"/>
              <w:bottom w:val="single" w:sz="4" w:space="0" w:color="auto"/>
              <w:right w:val="single" w:sz="4" w:space="0" w:color="auto"/>
            </w:tcBorders>
          </w:tcPr>
          <w:p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Термін реалізації програми </w:t>
            </w:r>
          </w:p>
        </w:tc>
        <w:tc>
          <w:tcPr>
            <w:tcW w:w="5528"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r>
              <w:rPr>
                <w:sz w:val="28"/>
                <w:szCs w:val="28"/>
              </w:rPr>
              <w:t>Перелік</w:t>
            </w:r>
            <w:r w:rsidRPr="004A7A0D">
              <w:rPr>
                <w:sz w:val="28"/>
                <w:szCs w:val="28"/>
              </w:rPr>
              <w:t xml:space="preserve"> бюджетів, які беруть участь у виконанні програми </w:t>
            </w:r>
          </w:p>
        </w:tc>
        <w:tc>
          <w:tcPr>
            <w:tcW w:w="5528"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both"/>
              <w:rPr>
                <w:sz w:val="28"/>
                <w:szCs w:val="28"/>
                <w:lang w:val="uk-UA"/>
              </w:rPr>
            </w:pPr>
            <w:r w:rsidRPr="004A7A0D">
              <w:rPr>
                <w:sz w:val="28"/>
                <w:szCs w:val="28"/>
              </w:rPr>
              <w:t>Загальний обсяг фінансових ресурсів, необхідних для реалізації програми</w:t>
            </w:r>
            <w:r>
              <w:rPr>
                <w:sz w:val="28"/>
                <w:szCs w:val="28"/>
                <w:lang w:val="uk-UA"/>
              </w:rPr>
              <w:t xml:space="preserve"> (тис. грн.)</w:t>
            </w:r>
            <w:r>
              <w:rPr>
                <w:sz w:val="28"/>
                <w:szCs w:val="28"/>
              </w:rPr>
              <w:t>, всього</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p w:rsidR="004F0407" w:rsidRPr="001D4A39" w:rsidRDefault="004F0407" w:rsidP="007B3E67">
            <w:pPr>
              <w:jc w:val="center"/>
              <w:rPr>
                <w:sz w:val="28"/>
                <w:szCs w:val="28"/>
                <w:lang w:val="uk-UA"/>
              </w:rPr>
            </w:pPr>
            <w:r>
              <w:rPr>
                <w:sz w:val="28"/>
                <w:szCs w:val="28"/>
                <w:lang w:val="uk-UA"/>
              </w:rPr>
              <w:t>4</w:t>
            </w:r>
            <w:r w:rsidR="0043580E">
              <w:rPr>
                <w:sz w:val="28"/>
                <w:szCs w:val="28"/>
                <w:lang w:val="uk-UA"/>
              </w:rPr>
              <w:t>3</w:t>
            </w:r>
            <w:r w:rsidR="007B3E67">
              <w:rPr>
                <w:sz w:val="28"/>
                <w:szCs w:val="28"/>
                <w:lang w:val="uk-UA"/>
              </w:rPr>
              <w:t> 707,635</w:t>
            </w:r>
          </w:p>
        </w:tc>
      </w:tr>
      <w:tr w:rsidR="004F0407" w:rsidRPr="004A7A0D" w:rsidTr="00915246">
        <w:trPr>
          <w:cantSplit/>
        </w:trPr>
        <w:tc>
          <w:tcPr>
            <w:tcW w:w="10141" w:type="dxa"/>
            <w:gridSpan w:val="3"/>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 xml:space="preserve">             у тому числі: </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rPr>
              <w:t xml:space="preserve">коштів </w:t>
            </w:r>
            <w:r>
              <w:rPr>
                <w:sz w:val="28"/>
                <w:szCs w:val="28"/>
                <w:lang w:val="uk-UA"/>
              </w:rPr>
              <w:t>обласного</w:t>
            </w:r>
            <w:r w:rsidRPr="004A7A0D">
              <w:rPr>
                <w:sz w:val="28"/>
                <w:szCs w:val="28"/>
              </w:rPr>
              <w:t xml:space="preserve"> бюджету </w:t>
            </w:r>
          </w:p>
        </w:tc>
        <w:tc>
          <w:tcPr>
            <w:tcW w:w="5528" w:type="dxa"/>
            <w:tcBorders>
              <w:top w:val="single" w:sz="4" w:space="0" w:color="auto"/>
              <w:left w:val="single" w:sz="4" w:space="0" w:color="auto"/>
              <w:bottom w:val="single" w:sz="4" w:space="0" w:color="auto"/>
              <w:right w:val="single" w:sz="4" w:space="0" w:color="auto"/>
            </w:tcBorders>
          </w:tcPr>
          <w:p w:rsidR="004F0407" w:rsidRPr="006D3556" w:rsidRDefault="004F0407" w:rsidP="00C87E3B">
            <w:pPr>
              <w:jc w:val="center"/>
              <w:rPr>
                <w:sz w:val="28"/>
                <w:szCs w:val="28"/>
                <w:lang w:val="uk-UA"/>
              </w:rPr>
            </w:pPr>
            <w:r>
              <w:rPr>
                <w:sz w:val="28"/>
                <w:szCs w:val="28"/>
                <w:lang w:val="uk-UA"/>
              </w:rPr>
              <w:t>-</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4F0407" w:rsidRPr="00404754" w:rsidRDefault="004F0407" w:rsidP="00C87E3B">
            <w:pPr>
              <w:rPr>
                <w:sz w:val="28"/>
                <w:szCs w:val="28"/>
                <w:lang w:val="uk-UA"/>
              </w:rPr>
            </w:pPr>
            <w:r>
              <w:rPr>
                <w:sz w:val="28"/>
                <w:szCs w:val="28"/>
              </w:rPr>
              <w:t>коштів міс</w:t>
            </w:r>
            <w:r>
              <w:rPr>
                <w:sz w:val="28"/>
                <w:szCs w:val="28"/>
                <w:lang w:val="uk-UA"/>
              </w:rPr>
              <w:t>ького</w:t>
            </w:r>
            <w:r w:rsidRPr="004A7A0D">
              <w:rPr>
                <w:sz w:val="28"/>
                <w:szCs w:val="28"/>
              </w:rPr>
              <w:t xml:space="preserve"> бюджету </w:t>
            </w:r>
            <w:r>
              <w:rPr>
                <w:sz w:val="28"/>
                <w:szCs w:val="28"/>
                <w:lang w:val="uk-UA"/>
              </w:rPr>
              <w:t>територіальної громади</w:t>
            </w:r>
          </w:p>
        </w:tc>
        <w:tc>
          <w:tcPr>
            <w:tcW w:w="5528" w:type="dxa"/>
            <w:tcBorders>
              <w:top w:val="single" w:sz="4" w:space="0" w:color="auto"/>
              <w:left w:val="single" w:sz="4" w:space="0" w:color="auto"/>
              <w:bottom w:val="single" w:sz="4" w:space="0" w:color="auto"/>
              <w:right w:val="single" w:sz="4" w:space="0" w:color="auto"/>
            </w:tcBorders>
          </w:tcPr>
          <w:p w:rsidR="004F0407" w:rsidRPr="00CD061D" w:rsidRDefault="00B353E1" w:rsidP="001876DB">
            <w:pPr>
              <w:jc w:val="center"/>
              <w:rPr>
                <w:sz w:val="28"/>
                <w:szCs w:val="28"/>
                <w:lang w:val="uk-UA"/>
              </w:rPr>
            </w:pPr>
            <w:r>
              <w:rPr>
                <w:sz w:val="28"/>
                <w:szCs w:val="28"/>
                <w:lang w:val="uk-UA"/>
              </w:rPr>
              <w:t>36 707,635</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center"/>
              <w:rPr>
                <w:sz w:val="28"/>
                <w:szCs w:val="28"/>
                <w:lang w:val="uk-UA"/>
              </w:rPr>
            </w:pPr>
            <w:r>
              <w:rPr>
                <w:sz w:val="28"/>
                <w:szCs w:val="28"/>
                <w:lang w:val="uk-UA"/>
              </w:rPr>
              <w:t>9.3.</w:t>
            </w:r>
          </w:p>
        </w:tc>
        <w:tc>
          <w:tcPr>
            <w:tcW w:w="3969" w:type="dxa"/>
            <w:tcBorders>
              <w:top w:val="single" w:sz="4" w:space="0" w:color="auto"/>
              <w:left w:val="single" w:sz="4" w:space="0" w:color="auto"/>
              <w:bottom w:val="single" w:sz="4" w:space="0" w:color="auto"/>
              <w:right w:val="single" w:sz="4" w:space="0" w:color="auto"/>
            </w:tcBorders>
          </w:tcPr>
          <w:p w:rsidR="004F0407" w:rsidRPr="0009159D" w:rsidRDefault="004F0407" w:rsidP="00C87E3B">
            <w:pPr>
              <w:rPr>
                <w:sz w:val="28"/>
                <w:szCs w:val="28"/>
                <w:lang w:val="uk-UA"/>
              </w:rPr>
            </w:pPr>
            <w:r>
              <w:rPr>
                <w:sz w:val="28"/>
                <w:szCs w:val="28"/>
              </w:rPr>
              <w:t xml:space="preserve">коштів </w:t>
            </w:r>
            <w:r w:rsidRPr="004A7A0D">
              <w:rPr>
                <w:sz w:val="28"/>
                <w:szCs w:val="28"/>
              </w:rPr>
              <w:t>  </w:t>
            </w:r>
            <w:r>
              <w:rPr>
                <w:sz w:val="28"/>
                <w:szCs w:val="28"/>
                <w:lang w:val="uk-UA"/>
              </w:rPr>
              <w:t>державного бюджету</w:t>
            </w:r>
          </w:p>
        </w:tc>
        <w:tc>
          <w:tcPr>
            <w:tcW w:w="5528"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center"/>
              <w:rPr>
                <w:sz w:val="28"/>
                <w:szCs w:val="28"/>
                <w:lang w:val="uk-UA"/>
              </w:rPr>
            </w:pPr>
            <w:r>
              <w:rPr>
                <w:sz w:val="28"/>
                <w:szCs w:val="28"/>
                <w:lang w:val="uk-UA"/>
              </w:rPr>
              <w:t>7 000,0</w:t>
            </w:r>
          </w:p>
        </w:tc>
      </w:tr>
    </w:tbl>
    <w:p w:rsidR="001257F7" w:rsidRDefault="001257F7" w:rsidP="004F0407">
      <w:pPr>
        <w:jc w:val="center"/>
        <w:rPr>
          <w:b/>
          <w:sz w:val="28"/>
          <w:szCs w:val="28"/>
          <w:lang w:val="uk-UA"/>
        </w:rPr>
      </w:pPr>
    </w:p>
    <w:p w:rsidR="004F0407" w:rsidRDefault="004F0407" w:rsidP="004F0407">
      <w:pPr>
        <w:jc w:val="center"/>
        <w:rPr>
          <w:b/>
          <w:sz w:val="28"/>
          <w:szCs w:val="28"/>
        </w:rPr>
      </w:pPr>
      <w:r>
        <w:rPr>
          <w:b/>
          <w:sz w:val="28"/>
          <w:szCs w:val="28"/>
        </w:rPr>
        <w:lastRenderedPageBreak/>
        <w:t xml:space="preserve">2. Визначення проблеми,  </w:t>
      </w:r>
    </w:p>
    <w:p w:rsidR="004F0407" w:rsidRPr="009C48BA" w:rsidRDefault="004F0407" w:rsidP="004F0407">
      <w:pPr>
        <w:ind w:left="360"/>
        <w:jc w:val="center"/>
        <w:rPr>
          <w:b/>
          <w:sz w:val="20"/>
          <w:szCs w:val="20"/>
          <w:lang w:val="uk-UA"/>
        </w:rPr>
      </w:pPr>
      <w:r>
        <w:rPr>
          <w:b/>
          <w:sz w:val="28"/>
          <w:szCs w:val="28"/>
        </w:rPr>
        <w:t>на розв’язання якої спрямована Програма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медико - біологічного, фінансового, матеріально-технічного, інформаційного;</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rsidR="004F0407" w:rsidRPr="00D23DE6" w:rsidRDefault="004F0407" w:rsidP="004F0407">
      <w:pPr>
        <w:jc w:val="center"/>
        <w:rPr>
          <w:b/>
          <w:sz w:val="28"/>
          <w:szCs w:val="28"/>
          <w:lang w:val="uk-UA"/>
        </w:rPr>
      </w:pPr>
      <w:r w:rsidRPr="00D23DE6">
        <w:rPr>
          <w:b/>
          <w:sz w:val="28"/>
          <w:szCs w:val="28"/>
          <w:lang w:val="uk-UA"/>
        </w:rPr>
        <w:t>3. Мета Програми</w:t>
      </w:r>
    </w:p>
    <w:p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rsidR="004F0407" w:rsidRDefault="004F0407" w:rsidP="004F0407">
      <w:pPr>
        <w:jc w:val="center"/>
        <w:rPr>
          <w:b/>
          <w:sz w:val="28"/>
          <w:szCs w:val="28"/>
          <w:lang w:val="uk-UA"/>
        </w:rPr>
      </w:pPr>
    </w:p>
    <w:p w:rsidR="004F0407" w:rsidRDefault="004F0407" w:rsidP="004F0407">
      <w:pPr>
        <w:jc w:val="center"/>
        <w:rPr>
          <w:b/>
          <w:sz w:val="28"/>
          <w:szCs w:val="28"/>
        </w:rPr>
      </w:pPr>
      <w:r w:rsidRPr="002870BB">
        <w:rPr>
          <w:b/>
          <w:sz w:val="28"/>
          <w:szCs w:val="28"/>
        </w:rPr>
        <w:t>4. Обґрунтування шляхів і способів розв’язання проблеми,</w:t>
      </w:r>
      <w:r>
        <w:rPr>
          <w:b/>
          <w:sz w:val="28"/>
          <w:szCs w:val="28"/>
        </w:rPr>
        <w:t xml:space="preserve"> обсяги та </w:t>
      </w:r>
    </w:p>
    <w:p w:rsidR="004F0407" w:rsidRDefault="004F0407" w:rsidP="004F0407">
      <w:pPr>
        <w:jc w:val="center"/>
        <w:rPr>
          <w:b/>
          <w:sz w:val="28"/>
          <w:szCs w:val="28"/>
        </w:rPr>
      </w:pPr>
      <w:r>
        <w:rPr>
          <w:b/>
          <w:sz w:val="28"/>
          <w:szCs w:val="28"/>
        </w:rPr>
        <w:t>джерела фінансування, строки та етапи виконання програми</w:t>
      </w:r>
    </w:p>
    <w:p w:rsidR="004F0407" w:rsidRPr="00883326" w:rsidRDefault="004F0407" w:rsidP="004F0407">
      <w:pPr>
        <w:pStyle w:val="HTML"/>
        <w:ind w:firstLine="680"/>
        <w:jc w:val="both"/>
        <w:rPr>
          <w:rFonts w:ascii="Times New Roman" w:hAnsi="Times New Roman" w:cs="Times New Roman"/>
          <w:sz w:val="28"/>
          <w:szCs w:val="28"/>
        </w:rPr>
      </w:pPr>
    </w:p>
    <w:p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проведення фізкультурно-оздоровчої та спортивної роботи в усіх навчальних закладах, за місцем проживання, роботи та у місцях масового </w:t>
      </w:r>
      <w:r>
        <w:rPr>
          <w:rFonts w:ascii="Times New Roman" w:hAnsi="Times New Roman" w:cs="Times New Roman"/>
          <w:color w:val="000000"/>
          <w:sz w:val="28"/>
          <w:szCs w:val="28"/>
          <w:lang w:val="uk-UA"/>
        </w:rPr>
        <w:lastRenderedPageBreak/>
        <w:t>відпочинку громадян, а також фізкультурно-оздоровчої та реабілітаційної роботи серед інвалідів;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забезпечення розвитку олімпійських та неолімпійських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rsidR="004F0407" w:rsidRPr="00491144" w:rsidRDefault="004F0407" w:rsidP="004F0407">
      <w:pPr>
        <w:ind w:firstLine="720"/>
        <w:jc w:val="both"/>
        <w:rPr>
          <w:color w:val="000000"/>
          <w:sz w:val="28"/>
          <w:szCs w:val="28"/>
        </w:rPr>
      </w:pPr>
      <w:r w:rsidRPr="00491144">
        <w:rPr>
          <w:color w:val="000000"/>
          <w:sz w:val="28"/>
          <w:szCs w:val="28"/>
        </w:rPr>
        <w:t>Обсяг та джерелами фінансування виконання заходів Програми є кошти:</w:t>
      </w:r>
    </w:p>
    <w:p w:rsidR="004F0407" w:rsidRPr="00491144" w:rsidRDefault="004F0407" w:rsidP="004F0407">
      <w:pPr>
        <w:ind w:firstLine="720"/>
        <w:jc w:val="both"/>
        <w:rPr>
          <w:color w:val="000000"/>
          <w:sz w:val="28"/>
          <w:szCs w:val="28"/>
        </w:rPr>
      </w:pPr>
      <w:r w:rsidRPr="00491144">
        <w:rPr>
          <w:color w:val="000000"/>
          <w:sz w:val="28"/>
          <w:szCs w:val="28"/>
        </w:rPr>
        <w:t>-  обласного бюджету;</w:t>
      </w:r>
    </w:p>
    <w:p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r>
        <w:rPr>
          <w:color w:val="000000"/>
          <w:sz w:val="28"/>
          <w:szCs w:val="28"/>
          <w:lang w:val="uk-UA"/>
        </w:rPr>
        <w:t xml:space="preserve">міський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rsidR="004F0407" w:rsidRPr="00491144" w:rsidRDefault="004F0407" w:rsidP="004F0407">
      <w:pPr>
        <w:ind w:firstLine="720"/>
        <w:jc w:val="both"/>
        <w:rPr>
          <w:color w:val="000000"/>
          <w:sz w:val="28"/>
          <w:szCs w:val="28"/>
        </w:rPr>
      </w:pPr>
      <w:r w:rsidRPr="00491144">
        <w:rPr>
          <w:color w:val="000000"/>
          <w:sz w:val="28"/>
          <w:szCs w:val="28"/>
        </w:rPr>
        <w:t xml:space="preserve">-  інші джерела </w:t>
      </w:r>
      <w:proofErr w:type="gramStart"/>
      <w:r w:rsidRPr="00491144">
        <w:rPr>
          <w:color w:val="000000"/>
          <w:sz w:val="28"/>
          <w:szCs w:val="28"/>
        </w:rPr>
        <w:t>фінансування ,</w:t>
      </w:r>
      <w:proofErr w:type="gramEnd"/>
      <w:r w:rsidRPr="00491144">
        <w:rPr>
          <w:color w:val="000000"/>
          <w:sz w:val="28"/>
          <w:szCs w:val="28"/>
        </w:rPr>
        <w:t xml:space="preserve"> не заборонені чинним законодавством.</w:t>
      </w:r>
    </w:p>
    <w:p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 xml:space="preserve">вання Програми становить </w:t>
      </w:r>
      <w:r w:rsidR="00630EC7">
        <w:rPr>
          <w:sz w:val="28"/>
          <w:szCs w:val="28"/>
          <w:lang w:val="uk-UA"/>
        </w:rPr>
        <w:t>43 707,635</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rsidR="004F0407" w:rsidRDefault="004F0407" w:rsidP="004F0407">
      <w:pPr>
        <w:tabs>
          <w:tab w:val="left" w:pos="4500"/>
        </w:tabs>
        <w:jc w:val="both"/>
        <w:rPr>
          <w:b/>
          <w:bCs/>
          <w:lang w:val="uk-UA"/>
        </w:rPr>
      </w:pPr>
      <w:r w:rsidRPr="00491144">
        <w:rPr>
          <w:sz w:val="28"/>
          <w:szCs w:val="28"/>
        </w:rPr>
        <w:t xml:space="preserve">Програма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строковою та здійснюватиметься протягом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років. </w:t>
      </w:r>
      <w:r>
        <w:rPr>
          <w:sz w:val="28"/>
          <w:szCs w:val="28"/>
          <w:lang w:val="uk-UA"/>
        </w:rPr>
        <w:t xml:space="preserve">Щорічно затверджувати план заходів на виконання програми розпорядженням міського голови. </w:t>
      </w:r>
      <w:r w:rsidRPr="00491144">
        <w:rPr>
          <w:sz w:val="28"/>
          <w:szCs w:val="28"/>
        </w:rPr>
        <w:t>Коригування плану заходів Програми, термінів їх виконання, а також фінансування заходів програми здійснюватиметься за необхідністю.</w:t>
      </w:r>
      <w:r w:rsidRPr="00F241D6">
        <w:rPr>
          <w:b/>
          <w:bCs/>
        </w:rPr>
        <w:t xml:space="preserve"> </w:t>
      </w:r>
    </w:p>
    <w:p w:rsidR="004F0407" w:rsidRDefault="004F0407" w:rsidP="004F0407">
      <w:pPr>
        <w:tabs>
          <w:tab w:val="left" w:pos="4500"/>
        </w:tabs>
        <w:jc w:val="center"/>
        <w:rPr>
          <w:b/>
          <w:bCs/>
          <w:lang w:val="uk-UA"/>
        </w:rPr>
      </w:pPr>
    </w:p>
    <w:p w:rsidR="004F0407" w:rsidRDefault="004F0407" w:rsidP="004F0407">
      <w:pPr>
        <w:jc w:val="center"/>
        <w:rPr>
          <w:b/>
          <w:color w:val="000000"/>
          <w:sz w:val="28"/>
          <w:szCs w:val="28"/>
        </w:rPr>
      </w:pPr>
      <w:r w:rsidRPr="00795C6E">
        <w:rPr>
          <w:b/>
          <w:color w:val="000000"/>
          <w:sz w:val="28"/>
          <w:szCs w:val="28"/>
        </w:rPr>
        <w:t>5. Пере</w:t>
      </w:r>
      <w:r>
        <w:rPr>
          <w:b/>
          <w:color w:val="000000"/>
          <w:sz w:val="28"/>
          <w:szCs w:val="28"/>
        </w:rPr>
        <w:t>лік завдань і  заходів Програми</w:t>
      </w:r>
      <w:r w:rsidRPr="00AE398D">
        <w:rPr>
          <w:b/>
          <w:color w:val="000000"/>
          <w:sz w:val="28"/>
          <w:szCs w:val="28"/>
        </w:rPr>
        <w:t xml:space="preserve"> </w:t>
      </w:r>
    </w:p>
    <w:p w:rsidR="004F0407" w:rsidRPr="00C769C4" w:rsidRDefault="004F0407" w:rsidP="004F0407">
      <w:pPr>
        <w:jc w:val="center"/>
        <w:rPr>
          <w:b/>
          <w:sz w:val="28"/>
          <w:szCs w:val="28"/>
          <w:lang w:val="uk-UA"/>
        </w:rPr>
      </w:pPr>
      <w:r w:rsidRPr="00C769C4">
        <w:rPr>
          <w:b/>
          <w:sz w:val="28"/>
          <w:szCs w:val="28"/>
        </w:rPr>
        <w:t>та результативні показники</w:t>
      </w:r>
    </w:p>
    <w:p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6. Підтримка та розвиток олімпійського, неолімпійського, параолімпійського та дефлімпійського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 Розбудова спортивної інфраструктури, у тому числі будівництва та модернізації спортивних споруд, із залученням коштів інвесторів.</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8. Надання якісних фізкультурно - оздоровчих послуг.</w:t>
      </w:r>
    </w:p>
    <w:p w:rsidR="004F0407" w:rsidRPr="008778D6" w:rsidRDefault="004F0407" w:rsidP="004F0407">
      <w:pPr>
        <w:ind w:firstLine="720"/>
        <w:jc w:val="both"/>
        <w:rPr>
          <w:sz w:val="28"/>
          <w:szCs w:val="28"/>
        </w:rPr>
      </w:pPr>
      <w:r w:rsidRPr="008778D6">
        <w:rPr>
          <w:sz w:val="28"/>
          <w:szCs w:val="28"/>
        </w:rPr>
        <w:t xml:space="preserve">Завдання програми реалізуються через впровадження </w:t>
      </w:r>
      <w:r>
        <w:rPr>
          <w:sz w:val="28"/>
          <w:szCs w:val="28"/>
        </w:rPr>
        <w:t xml:space="preserve">завдань та </w:t>
      </w:r>
      <w:r w:rsidRPr="008778D6">
        <w:rPr>
          <w:sz w:val="28"/>
          <w:szCs w:val="28"/>
        </w:rPr>
        <w:t>системи заходів, наведених у додатку №1.</w:t>
      </w:r>
    </w:p>
    <w:p w:rsidR="004F0407" w:rsidRPr="0051445B" w:rsidRDefault="004F0407" w:rsidP="004F0407">
      <w:pPr>
        <w:pStyle w:val="HTML"/>
        <w:ind w:firstLine="709"/>
        <w:jc w:val="both"/>
        <w:rPr>
          <w:rFonts w:ascii="Times New Roman" w:hAnsi="Times New Roman" w:cs="Times New Roman"/>
          <w:sz w:val="28"/>
          <w:szCs w:val="28"/>
          <w:lang w:val="uk-UA"/>
        </w:rPr>
      </w:pPr>
      <w:bookmarkStart w:id="1" w:name="27"/>
      <w:bookmarkStart w:id="2" w:name="36"/>
      <w:bookmarkStart w:id="3" w:name="38"/>
      <w:bookmarkEnd w:id="1"/>
      <w:bookmarkEnd w:id="2"/>
      <w:bookmarkEnd w:id="3"/>
      <w:r w:rsidRPr="0051445B">
        <w:rPr>
          <w:rFonts w:ascii="Times New Roman" w:hAnsi="Times New Roman" w:cs="Times New Roman"/>
          <w:sz w:val="28"/>
          <w:szCs w:val="28"/>
          <w:lang w:val="uk-UA"/>
        </w:rPr>
        <w:t xml:space="preserve">Виконання Програми дасть змогу: </w:t>
      </w:r>
      <w:bookmarkStart w:id="4" w:name="39"/>
      <w:bookmarkStart w:id="5" w:name="40"/>
      <w:bookmarkEnd w:id="4"/>
      <w:bookmarkEnd w:id="5"/>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6" w:name="49"/>
      <w:bookmarkStart w:id="7" w:name="52"/>
      <w:bookmarkEnd w:id="6"/>
      <w:bookmarkEnd w:id="7"/>
    </w:p>
    <w:p w:rsidR="004F0407" w:rsidRDefault="004F0407" w:rsidP="004F0407">
      <w:pPr>
        <w:pStyle w:val="a9"/>
        <w:ind w:left="0" w:firstLine="540"/>
        <w:jc w:val="center"/>
        <w:rPr>
          <w:b/>
          <w:lang w:val="uk-UA"/>
        </w:rPr>
      </w:pPr>
    </w:p>
    <w:p w:rsidR="004F0407" w:rsidRPr="00C769C4" w:rsidRDefault="004F0407" w:rsidP="004F0407">
      <w:pPr>
        <w:pStyle w:val="a9"/>
        <w:ind w:left="0" w:firstLine="540"/>
        <w:jc w:val="center"/>
        <w:rPr>
          <w:b/>
        </w:rPr>
      </w:pPr>
      <w:r w:rsidRPr="00C769C4">
        <w:rPr>
          <w:b/>
        </w:rPr>
        <w:t>6. Координація та контроль за ходом виконання Програми.</w:t>
      </w:r>
    </w:p>
    <w:p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rsidR="004F0407" w:rsidRPr="00140344" w:rsidRDefault="004F0407" w:rsidP="004F0407">
      <w:pPr>
        <w:pStyle w:val="HTML"/>
        <w:jc w:val="both"/>
        <w:rPr>
          <w:rFonts w:ascii="Times New Roman" w:hAnsi="Times New Roman" w:cs="Times New Roman"/>
          <w:sz w:val="28"/>
          <w:szCs w:val="28"/>
          <w:lang w:val="uk-UA"/>
        </w:rPr>
      </w:pPr>
    </w:p>
    <w:p w:rsidR="004F0407" w:rsidRPr="00140344" w:rsidRDefault="004F0407" w:rsidP="004F0407">
      <w:pPr>
        <w:pStyle w:val="HTML"/>
        <w:jc w:val="both"/>
        <w:rPr>
          <w:rFonts w:ascii="Times New Roman" w:hAnsi="Times New Roman" w:cs="Times New Roman"/>
          <w:sz w:val="28"/>
          <w:szCs w:val="28"/>
          <w:lang w:val="uk-UA"/>
        </w:rPr>
      </w:pPr>
    </w:p>
    <w:p w:rsidR="004F0407" w:rsidRDefault="004F0407" w:rsidP="004F0407">
      <w:pPr>
        <w:pStyle w:val="HTML"/>
        <w:jc w:val="both"/>
        <w:rPr>
          <w:rFonts w:ascii="Times New Roman" w:hAnsi="Times New Roman" w:cs="Times New Roman"/>
          <w:lang w:val="uk-UA"/>
        </w:rPr>
      </w:pPr>
    </w:p>
    <w:p w:rsidR="004F0407" w:rsidRPr="00A87B56" w:rsidRDefault="004F0407" w:rsidP="004F0407">
      <w:pPr>
        <w:pStyle w:val="HTML"/>
        <w:jc w:val="both"/>
        <w:rPr>
          <w:rFonts w:ascii="Times New Roman" w:hAnsi="Times New Roman" w:cs="Times New Roman"/>
          <w:sz w:val="28"/>
          <w:szCs w:val="28"/>
          <w:lang w:val="uk-UA"/>
        </w:rPr>
      </w:pPr>
    </w:p>
    <w:p w:rsidR="006B579E" w:rsidRPr="00D65052" w:rsidRDefault="00955BA9" w:rsidP="00A758AD">
      <w:pPr>
        <w:pStyle w:val="HTML"/>
        <w:jc w:val="both"/>
        <w:rPr>
          <w:color w:val="000000"/>
          <w:sz w:val="28"/>
          <w:szCs w:val="28"/>
          <w:lang w:val="uk-UA"/>
        </w:rPr>
      </w:pPr>
      <w:r>
        <w:rPr>
          <w:rFonts w:ascii="Times New Roman" w:hAnsi="Times New Roman" w:cs="Times New Roman"/>
          <w:sz w:val="24"/>
          <w:szCs w:val="24"/>
          <w:lang w:val="uk-UA"/>
        </w:rPr>
        <w:t xml:space="preserve"> </w:t>
      </w:r>
      <w:r w:rsidR="00A758AD">
        <w:rPr>
          <w:rFonts w:ascii="Times New Roman" w:hAnsi="Times New Roman" w:cs="Times New Roman"/>
          <w:sz w:val="28"/>
          <w:szCs w:val="28"/>
          <w:lang w:val="uk-UA"/>
        </w:rPr>
        <w:t>Секретар ради                                                                                      Надія  ЖУК</w:t>
      </w:r>
    </w:p>
    <w:p w:rsidR="00955BA9" w:rsidRDefault="00955BA9" w:rsidP="00955BA9">
      <w:pPr>
        <w:rPr>
          <w:color w:val="000000"/>
          <w:sz w:val="28"/>
          <w:szCs w:val="28"/>
          <w:lang w:val="uk-UA"/>
        </w:rPr>
      </w:pPr>
    </w:p>
    <w:p w:rsidR="00A300D2" w:rsidRDefault="00A300D2" w:rsidP="00955BA9">
      <w:pPr>
        <w:rPr>
          <w:color w:val="000000"/>
          <w:sz w:val="28"/>
          <w:szCs w:val="28"/>
          <w:lang w:val="uk-UA"/>
        </w:rPr>
      </w:pPr>
    </w:p>
    <w:p w:rsidR="004543DF" w:rsidRDefault="00160E22" w:rsidP="004543DF">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Надія Дячук 0985848724</w:t>
      </w:r>
    </w:p>
    <w:p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7641D9">
          <w:footerReference w:type="even" r:id="rId9"/>
          <w:footerReference w:type="default" r:id="rId10"/>
          <w:pgSz w:w="11906" w:h="16838"/>
          <w:pgMar w:top="284" w:right="566" w:bottom="284"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rsidR="00E46DA4" w:rsidRDefault="000C5DFC" w:rsidP="000C5DFC">
      <w:pPr>
        <w:jc w:val="center"/>
        <w:rPr>
          <w:color w:val="000000"/>
          <w:sz w:val="28"/>
          <w:szCs w:val="28"/>
          <w:lang w:val="uk-UA"/>
        </w:rPr>
      </w:pPr>
      <w:bookmarkStart w:id="8" w:name="227"/>
      <w:bookmarkStart w:id="9" w:name="228"/>
      <w:bookmarkEnd w:id="8"/>
      <w:bookmarkEnd w:id="9"/>
      <w:r>
        <w:rPr>
          <w:color w:val="000000"/>
          <w:sz w:val="28"/>
          <w:szCs w:val="28"/>
          <w:lang w:val="uk-UA"/>
        </w:rPr>
        <w:lastRenderedPageBreak/>
        <w:t xml:space="preserve">                                                                                           </w:t>
      </w:r>
      <w:r w:rsidR="00FC3CB0">
        <w:rPr>
          <w:color w:val="000000"/>
          <w:sz w:val="28"/>
          <w:szCs w:val="28"/>
          <w:lang w:val="uk-UA"/>
        </w:rPr>
        <w:t xml:space="preserve">  </w:t>
      </w:r>
    </w:p>
    <w:p w:rsidR="000C5DFC" w:rsidRPr="00E45B10" w:rsidRDefault="00E46DA4" w:rsidP="000C5DFC">
      <w:pPr>
        <w:jc w:val="center"/>
        <w:rPr>
          <w:color w:val="000000"/>
          <w:lang w:val="uk-UA"/>
        </w:rPr>
      </w:pPr>
      <w:r>
        <w:rPr>
          <w:color w:val="000000"/>
          <w:sz w:val="28"/>
          <w:szCs w:val="28"/>
          <w:lang w:val="uk-UA"/>
        </w:rPr>
        <w:t xml:space="preserve">                                                                                 </w:t>
      </w:r>
      <w:r w:rsidR="000C5DFC" w:rsidRPr="00E45B10">
        <w:rPr>
          <w:color w:val="000000"/>
        </w:rPr>
        <w:t xml:space="preserve">Додаток </w:t>
      </w:r>
      <w:r w:rsidR="000C5DFC" w:rsidRPr="00E45B10">
        <w:rPr>
          <w:color w:val="000000"/>
          <w:lang w:val="uk-UA"/>
        </w:rPr>
        <w:t>1</w:t>
      </w:r>
    </w:p>
    <w:p w:rsidR="000C5DFC" w:rsidRPr="00E45B10"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до цільової соціальної програми</w:t>
      </w:r>
      <w:r w:rsidR="009C3ABA">
        <w:rPr>
          <w:color w:val="000000"/>
          <w:lang w:val="uk-UA"/>
        </w:rPr>
        <w:t xml:space="preserve"> розвитку</w:t>
      </w:r>
    </w:p>
    <w:p w:rsidR="000C5DFC"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фізичної культури і спорту</w:t>
      </w:r>
      <w:r w:rsidR="009C3ABA">
        <w:rPr>
          <w:color w:val="000000"/>
          <w:lang w:val="uk-UA"/>
        </w:rPr>
        <w:t xml:space="preserve"> на 2017-2023 роки</w:t>
      </w:r>
      <w:r w:rsidRPr="00E45B10">
        <w:rPr>
          <w:color w:val="000000"/>
          <w:lang w:val="uk-UA"/>
        </w:rPr>
        <w:t xml:space="preserve"> </w:t>
      </w:r>
      <w:r w:rsidR="00853E8A">
        <w:rPr>
          <w:color w:val="000000"/>
          <w:lang w:val="uk-UA"/>
        </w:rPr>
        <w:t xml:space="preserve">                                 </w:t>
      </w:r>
      <w:r w:rsidRPr="00E45B10">
        <w:rPr>
          <w:color w:val="000000"/>
          <w:lang w:val="uk-UA"/>
        </w:rPr>
        <w:t xml:space="preserve">                                                                                                                              </w:t>
      </w:r>
      <w:r>
        <w:rPr>
          <w:color w:val="000000"/>
          <w:lang w:val="uk-UA"/>
        </w:rPr>
        <w:t xml:space="preserve">                                   </w:t>
      </w:r>
      <w:r w:rsidR="005B63FC">
        <w:rPr>
          <w:color w:val="000000"/>
          <w:lang w:val="uk-UA"/>
        </w:rPr>
        <w:t xml:space="preserve">                         </w:t>
      </w:r>
      <w:r w:rsidR="009C3ABA">
        <w:rPr>
          <w:color w:val="000000"/>
          <w:lang w:val="uk-UA"/>
        </w:rPr>
        <w:t xml:space="preserve">                      </w:t>
      </w:r>
    </w:p>
    <w:p w:rsidR="00800DF8" w:rsidRPr="00E45B10" w:rsidRDefault="00486435" w:rsidP="00486435">
      <w:pPr>
        <w:jc w:val="center"/>
        <w:rPr>
          <w:color w:val="000000"/>
          <w:lang w:val="uk-UA"/>
        </w:rPr>
      </w:pPr>
      <w:r>
        <w:rPr>
          <w:color w:val="000000"/>
          <w:lang w:val="uk-UA"/>
        </w:rPr>
        <w:t xml:space="preserve">                                                                                                                                           </w:t>
      </w:r>
      <w:r w:rsidR="0077012F">
        <w:rPr>
          <w:color w:val="000000"/>
          <w:lang w:val="uk-UA"/>
        </w:rPr>
        <w:t xml:space="preserve">                      </w:t>
      </w:r>
      <w:r w:rsidR="00F01410">
        <w:rPr>
          <w:color w:val="000000"/>
          <w:lang w:val="uk-UA"/>
        </w:rPr>
        <w:t>(у редакції рішення від 1</w:t>
      </w:r>
      <w:r w:rsidR="00C8231A">
        <w:rPr>
          <w:color w:val="000000"/>
          <w:lang w:val="uk-UA"/>
        </w:rPr>
        <w:t>8</w:t>
      </w:r>
      <w:r w:rsidR="00F01410">
        <w:rPr>
          <w:color w:val="000000"/>
          <w:lang w:val="uk-UA"/>
        </w:rPr>
        <w:t xml:space="preserve"> </w:t>
      </w:r>
      <w:r w:rsidR="00C8231A">
        <w:rPr>
          <w:color w:val="000000"/>
          <w:lang w:val="uk-UA"/>
        </w:rPr>
        <w:t>липня</w:t>
      </w:r>
      <w:r w:rsidR="00F01410">
        <w:rPr>
          <w:color w:val="000000"/>
          <w:lang w:val="uk-UA"/>
        </w:rPr>
        <w:t xml:space="preserve"> 202</w:t>
      </w:r>
      <w:r w:rsidR="002818A0">
        <w:rPr>
          <w:color w:val="000000"/>
          <w:lang w:val="uk-UA"/>
        </w:rPr>
        <w:t>3</w:t>
      </w:r>
      <w:r w:rsidR="00F01410">
        <w:rPr>
          <w:color w:val="000000"/>
          <w:lang w:val="uk-UA"/>
        </w:rPr>
        <w:t xml:space="preserve"> року №</w:t>
      </w:r>
      <w:r w:rsidR="00C8231A">
        <w:rPr>
          <w:color w:val="000000"/>
          <w:lang w:val="uk-UA"/>
        </w:rPr>
        <w:t xml:space="preserve">        </w:t>
      </w:r>
      <w:r w:rsidR="00F94676">
        <w:rPr>
          <w:color w:val="000000"/>
          <w:lang w:val="uk-UA"/>
        </w:rPr>
        <w:t>)</w:t>
      </w:r>
    </w:p>
    <w:p w:rsidR="003618D1" w:rsidRDefault="003618D1" w:rsidP="000C5DFC">
      <w:pPr>
        <w:jc w:val="center"/>
        <w:rPr>
          <w:b/>
          <w:sz w:val="28"/>
          <w:szCs w:val="28"/>
          <w:lang w:val="uk-UA"/>
        </w:rPr>
      </w:pPr>
    </w:p>
    <w:p w:rsidR="000C5DFC" w:rsidRPr="00271C97" w:rsidRDefault="000C5DFC" w:rsidP="000C5DFC">
      <w:pPr>
        <w:jc w:val="center"/>
        <w:rPr>
          <w:b/>
          <w:color w:val="000000"/>
          <w:sz w:val="28"/>
          <w:szCs w:val="28"/>
        </w:rPr>
      </w:pPr>
      <w:r w:rsidRPr="00271C97">
        <w:rPr>
          <w:b/>
          <w:sz w:val="28"/>
          <w:szCs w:val="28"/>
        </w:rPr>
        <w:t>Завдання та заходи з виконання Програми</w:t>
      </w:r>
    </w:p>
    <w:p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850"/>
        <w:gridCol w:w="1976"/>
      </w:tblGrid>
      <w:tr w:rsidR="00BD007C" w:rsidRPr="0088579A" w:rsidTr="0059109C">
        <w:trPr>
          <w:trHeight w:val="784"/>
        </w:trPr>
        <w:tc>
          <w:tcPr>
            <w:tcW w:w="1807" w:type="dxa"/>
            <w:vMerge w:val="restart"/>
          </w:tcPr>
          <w:p w:rsidR="003C6212" w:rsidRPr="0088579A" w:rsidRDefault="003C6212" w:rsidP="0088579A">
            <w:pPr>
              <w:jc w:val="center"/>
              <w:rPr>
                <w:color w:val="000000"/>
                <w:sz w:val="28"/>
                <w:szCs w:val="28"/>
                <w:lang w:val="uk-UA"/>
              </w:rPr>
            </w:pPr>
            <w:r w:rsidRPr="0088579A">
              <w:rPr>
                <w:bCs/>
                <w:color w:val="000000"/>
                <w:sz w:val="20"/>
                <w:szCs w:val="20"/>
              </w:rPr>
              <w:t>Найменування завдання</w:t>
            </w:r>
          </w:p>
        </w:tc>
        <w:tc>
          <w:tcPr>
            <w:tcW w:w="2554" w:type="dxa"/>
            <w:vMerge w:val="restart"/>
          </w:tcPr>
          <w:p w:rsidR="003C6212" w:rsidRPr="0088579A" w:rsidRDefault="003C6212" w:rsidP="0088579A">
            <w:pPr>
              <w:jc w:val="center"/>
              <w:rPr>
                <w:color w:val="000000"/>
                <w:sz w:val="28"/>
                <w:szCs w:val="28"/>
                <w:lang w:val="uk-UA"/>
              </w:rPr>
            </w:pPr>
            <w:r w:rsidRPr="0088579A">
              <w:rPr>
                <w:bCs/>
                <w:color w:val="000000"/>
                <w:sz w:val="20"/>
                <w:szCs w:val="20"/>
              </w:rPr>
              <w:t>Найменування заходу</w:t>
            </w:r>
          </w:p>
        </w:tc>
        <w:tc>
          <w:tcPr>
            <w:tcW w:w="2126" w:type="dxa"/>
            <w:vMerge w:val="restart"/>
          </w:tcPr>
          <w:p w:rsidR="003C6212" w:rsidRPr="0088579A" w:rsidRDefault="003C6212" w:rsidP="0088579A">
            <w:pPr>
              <w:jc w:val="center"/>
              <w:rPr>
                <w:bCs/>
                <w:color w:val="000000"/>
                <w:sz w:val="20"/>
                <w:szCs w:val="20"/>
              </w:rPr>
            </w:pPr>
            <w:r w:rsidRPr="0088579A">
              <w:rPr>
                <w:bCs/>
                <w:color w:val="000000"/>
                <w:sz w:val="20"/>
                <w:szCs w:val="20"/>
              </w:rPr>
              <w:t>Відповідальні виконавці</w:t>
            </w:r>
          </w:p>
          <w:p w:rsidR="003C6212" w:rsidRPr="0088579A" w:rsidRDefault="003C6212" w:rsidP="0088579A">
            <w:pPr>
              <w:jc w:val="center"/>
              <w:rPr>
                <w:color w:val="000000"/>
                <w:sz w:val="28"/>
                <w:szCs w:val="28"/>
                <w:lang w:val="uk-UA"/>
              </w:rPr>
            </w:pPr>
            <w:r w:rsidRPr="0088579A">
              <w:rPr>
                <w:bCs/>
                <w:color w:val="000000"/>
                <w:sz w:val="20"/>
                <w:szCs w:val="20"/>
              </w:rPr>
              <w:t>програми</w:t>
            </w:r>
          </w:p>
        </w:tc>
        <w:tc>
          <w:tcPr>
            <w:tcW w:w="1418" w:type="dxa"/>
            <w:vMerge w:val="restart"/>
          </w:tcPr>
          <w:p w:rsidR="003C6212" w:rsidRPr="0088579A" w:rsidRDefault="003C6212" w:rsidP="0088579A">
            <w:pPr>
              <w:jc w:val="center"/>
              <w:rPr>
                <w:color w:val="000000"/>
                <w:sz w:val="28"/>
                <w:szCs w:val="28"/>
                <w:lang w:val="uk-UA"/>
              </w:rPr>
            </w:pPr>
            <w:r w:rsidRPr="0088579A">
              <w:rPr>
                <w:bCs/>
                <w:color w:val="000000"/>
                <w:sz w:val="20"/>
                <w:szCs w:val="20"/>
              </w:rPr>
              <w:t>Джерела фінансування</w:t>
            </w:r>
          </w:p>
        </w:tc>
        <w:tc>
          <w:tcPr>
            <w:tcW w:w="850" w:type="dxa"/>
            <w:vMerge w:val="restart"/>
          </w:tcPr>
          <w:p w:rsidR="003C6212" w:rsidRPr="0088579A" w:rsidRDefault="003C6212" w:rsidP="0088579A">
            <w:pPr>
              <w:jc w:val="center"/>
              <w:rPr>
                <w:color w:val="000000"/>
                <w:sz w:val="28"/>
                <w:szCs w:val="28"/>
                <w:lang w:val="uk-UA"/>
              </w:rPr>
            </w:pPr>
            <w:r w:rsidRPr="0088579A">
              <w:rPr>
                <w:bCs/>
                <w:color w:val="000000"/>
                <w:sz w:val="20"/>
                <w:szCs w:val="20"/>
              </w:rPr>
              <w:t>Прогнозований обсяг фінансування тис.грн</w:t>
            </w:r>
          </w:p>
        </w:tc>
        <w:tc>
          <w:tcPr>
            <w:tcW w:w="5103" w:type="dxa"/>
            <w:gridSpan w:val="7"/>
          </w:tcPr>
          <w:p w:rsidR="003C6212" w:rsidRPr="0088579A" w:rsidRDefault="003C6212" w:rsidP="0088579A">
            <w:pPr>
              <w:jc w:val="center"/>
              <w:rPr>
                <w:color w:val="000000"/>
                <w:sz w:val="28"/>
                <w:szCs w:val="28"/>
                <w:lang w:val="uk-UA"/>
              </w:rPr>
            </w:pPr>
            <w:r w:rsidRPr="0088579A">
              <w:rPr>
                <w:bCs/>
                <w:color w:val="000000"/>
                <w:sz w:val="20"/>
                <w:szCs w:val="20"/>
              </w:rPr>
              <w:t>У тому числі за роками</w:t>
            </w:r>
          </w:p>
        </w:tc>
        <w:tc>
          <w:tcPr>
            <w:tcW w:w="1976" w:type="dxa"/>
            <w:vMerge w:val="restart"/>
          </w:tcPr>
          <w:p w:rsidR="003C6212" w:rsidRPr="0088579A" w:rsidRDefault="003C6212" w:rsidP="0088579A">
            <w:pPr>
              <w:jc w:val="center"/>
              <w:rPr>
                <w:color w:val="000000"/>
                <w:sz w:val="28"/>
                <w:szCs w:val="28"/>
                <w:lang w:val="uk-UA"/>
              </w:rPr>
            </w:pPr>
            <w:r w:rsidRPr="0088579A">
              <w:rPr>
                <w:bCs/>
                <w:color w:val="000000"/>
                <w:sz w:val="20"/>
                <w:szCs w:val="20"/>
              </w:rPr>
              <w:t>Очікуваний результат</w:t>
            </w: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tc>
      </w:tr>
      <w:tr w:rsidR="0018423C" w:rsidRPr="0088579A" w:rsidTr="0059109C">
        <w:trPr>
          <w:trHeight w:val="1207"/>
        </w:trPr>
        <w:tc>
          <w:tcPr>
            <w:tcW w:w="1807" w:type="dxa"/>
            <w:vMerge/>
          </w:tcPr>
          <w:p w:rsidR="003C6212" w:rsidRPr="0088579A" w:rsidRDefault="003C6212" w:rsidP="0088579A">
            <w:pPr>
              <w:jc w:val="center"/>
              <w:rPr>
                <w:color w:val="000000"/>
                <w:lang w:val="uk-UA"/>
              </w:rPr>
            </w:pPr>
          </w:p>
        </w:tc>
        <w:tc>
          <w:tcPr>
            <w:tcW w:w="2554" w:type="dxa"/>
            <w:vMerge/>
          </w:tcPr>
          <w:p w:rsidR="003C6212" w:rsidRPr="0088579A" w:rsidRDefault="003C6212" w:rsidP="0088579A">
            <w:pPr>
              <w:jc w:val="center"/>
              <w:rPr>
                <w:color w:val="000000"/>
                <w:sz w:val="28"/>
                <w:szCs w:val="28"/>
                <w:lang w:val="uk-UA"/>
              </w:rPr>
            </w:pPr>
          </w:p>
        </w:tc>
        <w:tc>
          <w:tcPr>
            <w:tcW w:w="2126" w:type="dxa"/>
            <w:vMerge/>
          </w:tcPr>
          <w:p w:rsidR="003C6212" w:rsidRPr="0088579A" w:rsidRDefault="003C6212" w:rsidP="0088579A">
            <w:pPr>
              <w:jc w:val="center"/>
              <w:rPr>
                <w:color w:val="000000"/>
                <w:sz w:val="28"/>
                <w:szCs w:val="28"/>
                <w:lang w:val="uk-UA"/>
              </w:rPr>
            </w:pPr>
          </w:p>
        </w:tc>
        <w:tc>
          <w:tcPr>
            <w:tcW w:w="1418" w:type="dxa"/>
            <w:vMerge/>
          </w:tcPr>
          <w:p w:rsidR="003C6212" w:rsidRPr="0088579A" w:rsidRDefault="003C6212" w:rsidP="0088579A">
            <w:pPr>
              <w:jc w:val="center"/>
              <w:rPr>
                <w:color w:val="000000"/>
                <w:sz w:val="28"/>
                <w:szCs w:val="28"/>
                <w:lang w:val="uk-UA"/>
              </w:rPr>
            </w:pPr>
          </w:p>
        </w:tc>
        <w:tc>
          <w:tcPr>
            <w:tcW w:w="850" w:type="dxa"/>
            <w:vMerge/>
          </w:tcPr>
          <w:p w:rsidR="003C6212" w:rsidRPr="0088579A" w:rsidRDefault="003C6212" w:rsidP="0088579A">
            <w:pPr>
              <w:jc w:val="center"/>
              <w:rPr>
                <w:color w:val="000000"/>
                <w:sz w:val="28"/>
                <w:szCs w:val="28"/>
                <w:lang w:val="uk-UA"/>
              </w:rPr>
            </w:pP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2022</w:t>
            </w:r>
          </w:p>
        </w:tc>
        <w:tc>
          <w:tcPr>
            <w:tcW w:w="850" w:type="dxa"/>
            <w:textDirection w:val="btLr"/>
          </w:tcPr>
          <w:p w:rsidR="003C6212" w:rsidRPr="0088579A" w:rsidRDefault="00AA225B" w:rsidP="0088579A">
            <w:pPr>
              <w:ind w:left="113" w:right="113"/>
              <w:jc w:val="center"/>
              <w:rPr>
                <w:color w:val="000000"/>
                <w:lang w:val="uk-UA"/>
              </w:rPr>
            </w:pPr>
            <w:r w:rsidRPr="0088579A">
              <w:rPr>
                <w:color w:val="000000"/>
                <w:lang w:val="uk-UA"/>
              </w:rPr>
              <w:t>2023</w:t>
            </w:r>
          </w:p>
        </w:tc>
        <w:tc>
          <w:tcPr>
            <w:tcW w:w="1976" w:type="dxa"/>
            <w:vMerge/>
          </w:tcPr>
          <w:p w:rsidR="003C6212" w:rsidRPr="0088579A" w:rsidRDefault="003C6212" w:rsidP="0088579A">
            <w:pPr>
              <w:jc w:val="center"/>
              <w:rPr>
                <w:color w:val="000000"/>
                <w:sz w:val="28"/>
                <w:szCs w:val="28"/>
                <w:lang w:val="uk-UA"/>
              </w:rPr>
            </w:pPr>
          </w:p>
        </w:tc>
      </w:tr>
      <w:tr w:rsidR="0018423C" w:rsidRPr="0088579A" w:rsidTr="0059109C">
        <w:trPr>
          <w:trHeight w:val="298"/>
        </w:trPr>
        <w:tc>
          <w:tcPr>
            <w:tcW w:w="1807" w:type="dxa"/>
          </w:tcPr>
          <w:p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1976" w:type="dxa"/>
          </w:tcPr>
          <w:p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FC1C01" w:rsidRPr="00EE270C" w:rsidTr="0059109C">
        <w:trPr>
          <w:trHeight w:val="1124"/>
        </w:trPr>
        <w:tc>
          <w:tcPr>
            <w:tcW w:w="1807" w:type="dxa"/>
          </w:tcPr>
          <w:p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ЦФЗН «Спорт для всіх»</w:t>
            </w:r>
          </w:p>
          <w:p w:rsidR="00FC1C01" w:rsidRPr="0088579A" w:rsidRDefault="00FC1C01" w:rsidP="00B63EB7">
            <w:pPr>
              <w:ind w:firstLine="19"/>
              <w:jc w:val="center"/>
              <w:rPr>
                <w:sz w:val="20"/>
                <w:szCs w:val="20"/>
                <w:lang w:val="uk-UA"/>
              </w:rPr>
            </w:pPr>
          </w:p>
          <w:p w:rsidR="00FC1C01" w:rsidRDefault="00FC1C01" w:rsidP="00B63EB7">
            <w:pPr>
              <w:ind w:firstLine="19"/>
              <w:jc w:val="center"/>
              <w:rPr>
                <w:sz w:val="20"/>
                <w:szCs w:val="20"/>
                <w:lang w:val="uk-UA"/>
              </w:rPr>
            </w:pPr>
          </w:p>
          <w:p w:rsidR="00FC1C01" w:rsidRPr="0088579A" w:rsidRDefault="00FC1C01" w:rsidP="00B63EB7">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ЦФЗН «Спорт для всіх»</w:t>
            </w:r>
          </w:p>
          <w:p w:rsidR="00FC1C01" w:rsidRDefault="00FC1C01" w:rsidP="00B63EB7">
            <w:pPr>
              <w:ind w:firstLine="19"/>
              <w:jc w:val="center"/>
              <w:rPr>
                <w:sz w:val="20"/>
                <w:szCs w:val="20"/>
                <w:lang w:val="uk-UA"/>
              </w:rPr>
            </w:pPr>
          </w:p>
          <w:p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Pr>
                <w:color w:val="000000"/>
                <w:sz w:val="20"/>
                <w:szCs w:val="20"/>
                <w:lang w:val="uk-UA"/>
              </w:rPr>
              <w:t xml:space="preserve">, </w:t>
            </w:r>
            <w:r w:rsidRPr="0088579A">
              <w:rPr>
                <w:color w:val="000000"/>
                <w:sz w:val="20"/>
                <w:szCs w:val="20"/>
                <w:lang w:val="uk-UA"/>
              </w:rPr>
              <w:t>громадські організації</w:t>
            </w:r>
          </w:p>
          <w:p w:rsidR="00FC1C01" w:rsidRPr="0088579A" w:rsidRDefault="00FC1C01" w:rsidP="00B63EB7">
            <w:pPr>
              <w:ind w:firstLine="19"/>
              <w:jc w:val="center"/>
              <w:rPr>
                <w:sz w:val="20"/>
                <w:szCs w:val="20"/>
                <w:lang w:val="uk-UA"/>
              </w:rPr>
            </w:pPr>
          </w:p>
          <w:p w:rsidR="00FC1C01" w:rsidRDefault="00FC1C01" w:rsidP="00B63EB7">
            <w:pPr>
              <w:ind w:firstLine="19"/>
              <w:jc w:val="center"/>
              <w:rPr>
                <w:sz w:val="20"/>
                <w:szCs w:val="20"/>
                <w:lang w:val="uk-UA"/>
              </w:rPr>
            </w:pPr>
            <w:r>
              <w:rPr>
                <w:sz w:val="20"/>
                <w:szCs w:val="20"/>
                <w:lang w:val="uk-UA"/>
              </w:rPr>
              <w:t xml:space="preserve">Відділ у справах молоді та спорту </w:t>
            </w:r>
          </w:p>
          <w:p w:rsidR="00FC1C01" w:rsidRDefault="00FC1C01" w:rsidP="00B63EB7">
            <w:pPr>
              <w:ind w:firstLine="19"/>
              <w:jc w:val="center"/>
              <w:rPr>
                <w:sz w:val="20"/>
                <w:szCs w:val="20"/>
                <w:lang w:val="uk-UA"/>
              </w:rPr>
            </w:pPr>
          </w:p>
          <w:p w:rsidR="00FC1C01" w:rsidRPr="0088579A" w:rsidRDefault="00FC1C01" w:rsidP="00B63EB7">
            <w:pPr>
              <w:ind w:firstLine="19"/>
              <w:jc w:val="center"/>
              <w:rPr>
                <w:color w:val="000000"/>
                <w:sz w:val="20"/>
                <w:szCs w:val="20"/>
                <w:lang w:val="uk-UA"/>
              </w:rPr>
            </w:pPr>
            <w:r>
              <w:rPr>
                <w:sz w:val="20"/>
                <w:szCs w:val="20"/>
                <w:lang w:val="uk-UA"/>
              </w:rPr>
              <w:t>виконавчого комітету НМР</w:t>
            </w:r>
            <w:r w:rsidRPr="0088579A">
              <w:rPr>
                <w:color w:val="000000"/>
                <w:sz w:val="20"/>
                <w:szCs w:val="20"/>
                <w:lang w:val="uk-UA"/>
              </w:rPr>
              <w:t>, громадські організації</w:t>
            </w:r>
          </w:p>
          <w:p w:rsidR="00FC1C01" w:rsidRPr="0088579A" w:rsidRDefault="00FC1C01" w:rsidP="00B63EB7">
            <w:pPr>
              <w:ind w:firstLine="19"/>
              <w:jc w:val="center"/>
              <w:rPr>
                <w:color w:val="000000"/>
                <w:sz w:val="20"/>
                <w:szCs w:val="20"/>
                <w:lang w:val="uk-UA"/>
              </w:rPr>
            </w:pPr>
          </w:p>
          <w:p w:rsidR="00FC1C01" w:rsidRPr="0088579A" w:rsidRDefault="00FC1C01" w:rsidP="00B63EB7">
            <w:pPr>
              <w:ind w:firstLine="19"/>
              <w:jc w:val="center"/>
              <w:rPr>
                <w:color w:val="000000"/>
                <w:sz w:val="20"/>
                <w:szCs w:val="20"/>
                <w:lang w:val="uk-UA"/>
              </w:rPr>
            </w:pPr>
          </w:p>
          <w:p w:rsidR="00FC1C01" w:rsidRPr="0088579A" w:rsidRDefault="00FC1C01" w:rsidP="00B63EB7">
            <w:pPr>
              <w:ind w:firstLine="19"/>
              <w:jc w:val="center"/>
              <w:rPr>
                <w:color w:val="000000"/>
                <w:sz w:val="20"/>
                <w:szCs w:val="20"/>
                <w:lang w:val="uk-UA"/>
              </w:rPr>
            </w:pPr>
          </w:p>
          <w:p w:rsidR="00682C20" w:rsidRDefault="00682C20" w:rsidP="00B63EB7">
            <w:pPr>
              <w:jc w:val="center"/>
              <w:rPr>
                <w:sz w:val="20"/>
                <w:szCs w:val="20"/>
                <w:lang w:val="uk-UA"/>
              </w:rPr>
            </w:pPr>
          </w:p>
          <w:p w:rsidR="00FC1C01" w:rsidRPr="0088579A" w:rsidRDefault="00FC1C01" w:rsidP="00B63EB7">
            <w:pPr>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tc>
        <w:tc>
          <w:tcPr>
            <w:tcW w:w="2554" w:type="dxa"/>
          </w:tcPr>
          <w:p w:rsidR="00FC1C01" w:rsidRPr="0088579A" w:rsidRDefault="00FC1C01"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lastRenderedPageBreak/>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rsidR="00FC1C01" w:rsidRPr="0088579A" w:rsidRDefault="00FC1C01" w:rsidP="0088579A">
            <w:pPr>
              <w:ind w:right="-55"/>
              <w:rPr>
                <w:rStyle w:val="apple-converted-space"/>
                <w:color w:val="264969"/>
                <w:sz w:val="20"/>
                <w:szCs w:val="20"/>
                <w:lang w:val="uk-UA"/>
              </w:rPr>
            </w:pPr>
          </w:p>
          <w:p w:rsidR="00FC1C01" w:rsidRPr="0088579A" w:rsidRDefault="00FC1C01"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 xml:space="preserve">3) </w:t>
            </w:r>
            <w:r>
              <w:rPr>
                <w:sz w:val="20"/>
                <w:szCs w:val="20"/>
                <w:lang w:val="uk-UA"/>
              </w:rPr>
              <w:t xml:space="preserve"> </w:t>
            </w:r>
            <w:r w:rsidRPr="0088579A">
              <w:rPr>
                <w:sz w:val="20"/>
                <w:szCs w:val="20"/>
                <w:lang w:val="uk-UA"/>
              </w:rPr>
              <w:t>Організація і проведення міських,</w:t>
            </w:r>
            <w:r>
              <w:rPr>
                <w:sz w:val="20"/>
                <w:szCs w:val="20"/>
                <w:lang w:val="uk-UA"/>
              </w:rPr>
              <w:t xml:space="preserve"> </w:t>
            </w:r>
            <w:r w:rsidRPr="0088579A">
              <w:rPr>
                <w:sz w:val="20"/>
                <w:szCs w:val="20"/>
                <w:lang w:val="uk-UA"/>
              </w:rPr>
              <w:t>обласних заходів зі спорту інвалідів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682C20" w:rsidRDefault="00FC1C01" w:rsidP="0088579A">
            <w:pPr>
              <w:ind w:right="-55"/>
              <w:rPr>
                <w:sz w:val="20"/>
                <w:szCs w:val="20"/>
                <w:lang w:val="uk-UA"/>
              </w:rPr>
            </w:pPr>
            <w:r>
              <w:rPr>
                <w:sz w:val="20"/>
                <w:szCs w:val="20"/>
                <w:lang w:val="uk-UA"/>
              </w:rPr>
              <w:t>1</w:t>
            </w:r>
            <w:r w:rsidRPr="0088579A">
              <w:rPr>
                <w:sz w:val="20"/>
                <w:szCs w:val="20"/>
                <w:lang w:val="uk-UA"/>
              </w:rPr>
              <w:t>)</w:t>
            </w:r>
            <w:r>
              <w:rPr>
                <w:sz w:val="20"/>
                <w:szCs w:val="20"/>
                <w:lang w:val="uk-UA"/>
              </w:rPr>
              <w:t xml:space="preserve">  </w:t>
            </w:r>
            <w:r w:rsidRPr="0088579A">
              <w:rPr>
                <w:sz w:val="20"/>
                <w:szCs w:val="20"/>
                <w:lang w:val="uk-UA"/>
              </w:rPr>
              <w:t>Проведення спортивно-масових заходів, забезпечення під</w:t>
            </w:r>
            <w:r>
              <w:rPr>
                <w:sz w:val="20"/>
                <w:szCs w:val="20"/>
                <w:lang w:val="uk-UA"/>
              </w:rPr>
              <w:t xml:space="preserve">готовки та </w:t>
            </w:r>
          </w:p>
          <w:p w:rsidR="00682C20" w:rsidRDefault="00682C20"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участі спортсменів в обласних, </w:t>
            </w:r>
            <w:r w:rsidRPr="0088579A">
              <w:rPr>
                <w:sz w:val="20"/>
                <w:szCs w:val="20"/>
                <w:lang w:val="uk-UA"/>
              </w:rPr>
              <w:t xml:space="preserve">всеукраїнських заходах громадськими організаціями фізкультурно-спортивного спрямування </w:t>
            </w:r>
          </w:p>
          <w:p w:rsidR="00FC1C01" w:rsidRPr="0088579A" w:rsidRDefault="00FC1C01" w:rsidP="00BD007C">
            <w:pPr>
              <w:rPr>
                <w:sz w:val="20"/>
                <w:szCs w:val="20"/>
                <w:lang w:val="uk-UA"/>
              </w:rPr>
            </w:pPr>
          </w:p>
          <w:p w:rsidR="00FC1C01" w:rsidRPr="0088579A" w:rsidRDefault="00FC1C01" w:rsidP="00BD007C">
            <w:pPr>
              <w:rPr>
                <w:sz w:val="20"/>
                <w:szCs w:val="20"/>
                <w:lang w:val="uk-UA"/>
              </w:rPr>
            </w:pPr>
          </w:p>
          <w:p w:rsidR="00FC1C01" w:rsidRPr="0088579A" w:rsidRDefault="00FC1C01" w:rsidP="00BD007C">
            <w:pPr>
              <w:rPr>
                <w:sz w:val="20"/>
                <w:szCs w:val="20"/>
                <w:lang w:val="uk-UA"/>
              </w:rPr>
            </w:pPr>
            <w:r w:rsidRPr="0088579A">
              <w:rPr>
                <w:sz w:val="20"/>
                <w:szCs w:val="20"/>
                <w:lang w:val="uk-UA"/>
              </w:rPr>
              <w:t>5)</w:t>
            </w:r>
            <w:r>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rsidR="00FC1C01" w:rsidRPr="0088579A" w:rsidRDefault="00FC1C01" w:rsidP="0088579A">
            <w:pPr>
              <w:jc w:val="center"/>
              <w:rPr>
                <w:color w:val="000000"/>
                <w:sz w:val="20"/>
                <w:szCs w:val="20"/>
                <w:lang w:val="uk-UA"/>
              </w:rPr>
            </w:pPr>
          </w:p>
        </w:tc>
        <w:tc>
          <w:tcPr>
            <w:tcW w:w="2126" w:type="dxa"/>
          </w:tcPr>
          <w:p w:rsidR="00FC1C01" w:rsidRPr="0088579A" w:rsidRDefault="00FC1C01" w:rsidP="0088579A">
            <w:pPr>
              <w:jc w:val="center"/>
              <w:rPr>
                <w:color w:val="000000"/>
                <w:sz w:val="20"/>
                <w:szCs w:val="20"/>
                <w:lang w:val="uk-UA"/>
              </w:rPr>
            </w:pPr>
          </w:p>
        </w:tc>
        <w:tc>
          <w:tcPr>
            <w:tcW w:w="1418" w:type="dxa"/>
          </w:tcPr>
          <w:p w:rsidR="00FC1C01" w:rsidRDefault="00FC1C01" w:rsidP="0088579A">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територіаль</w:t>
            </w:r>
          </w:p>
          <w:p w:rsidR="00FC1C01" w:rsidRPr="0088579A" w:rsidRDefault="00FC1C01" w:rsidP="0088579A">
            <w:pPr>
              <w:jc w:val="center"/>
              <w:rPr>
                <w:color w:val="000000"/>
                <w:sz w:val="20"/>
                <w:szCs w:val="20"/>
                <w:lang w:val="uk-UA"/>
              </w:rPr>
            </w:pPr>
            <w:r w:rsidRPr="0088579A">
              <w:rPr>
                <w:color w:val="000000"/>
                <w:sz w:val="20"/>
                <w:szCs w:val="20"/>
                <w:lang w:val="uk-UA"/>
              </w:rPr>
              <w:t>ної громади</w:t>
            </w:r>
          </w:p>
        </w:tc>
        <w:tc>
          <w:tcPr>
            <w:tcW w:w="850" w:type="dxa"/>
          </w:tcPr>
          <w:p w:rsidR="00FC1C01" w:rsidRPr="0088579A" w:rsidRDefault="00FC1C01" w:rsidP="00EC011F">
            <w:pPr>
              <w:jc w:val="center"/>
              <w:rPr>
                <w:color w:val="000000"/>
                <w:sz w:val="20"/>
                <w:szCs w:val="20"/>
                <w:lang w:val="uk-UA"/>
              </w:rPr>
            </w:pPr>
            <w:r>
              <w:rPr>
                <w:color w:val="000000"/>
                <w:sz w:val="20"/>
                <w:szCs w:val="20"/>
                <w:lang w:val="uk-UA"/>
              </w:rPr>
              <w:t>214,2</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25,0</w:t>
            </w:r>
          </w:p>
        </w:tc>
        <w:tc>
          <w:tcPr>
            <w:tcW w:w="708" w:type="dxa"/>
          </w:tcPr>
          <w:p w:rsidR="00FC1C01" w:rsidRPr="0088579A" w:rsidRDefault="00FC1C01" w:rsidP="00DF4050">
            <w:pPr>
              <w:jc w:val="center"/>
              <w:rPr>
                <w:color w:val="000000"/>
                <w:sz w:val="20"/>
                <w:szCs w:val="20"/>
                <w:lang w:val="uk-UA"/>
              </w:rPr>
            </w:pPr>
            <w:r w:rsidRPr="0088579A">
              <w:rPr>
                <w:color w:val="000000"/>
                <w:sz w:val="20"/>
                <w:szCs w:val="20"/>
                <w:lang w:val="uk-UA"/>
              </w:rPr>
              <w:t>22,</w:t>
            </w:r>
            <w:r>
              <w:rPr>
                <w:color w:val="000000"/>
                <w:sz w:val="20"/>
                <w:szCs w:val="20"/>
                <w:lang w:val="uk-UA"/>
              </w:rPr>
              <w:t>6</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23,3</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23,3</w:t>
            </w:r>
          </w:p>
        </w:tc>
        <w:tc>
          <w:tcPr>
            <w:tcW w:w="709" w:type="dxa"/>
          </w:tcPr>
          <w:p w:rsidR="00FC1C01" w:rsidRPr="00AF7125" w:rsidRDefault="00FC1C01" w:rsidP="0088579A">
            <w:pPr>
              <w:jc w:val="center"/>
              <w:rPr>
                <w:color w:val="000000"/>
                <w:sz w:val="18"/>
                <w:szCs w:val="18"/>
                <w:lang w:val="uk-UA"/>
              </w:rPr>
            </w:pPr>
            <w:r>
              <w:rPr>
                <w:color w:val="000000"/>
                <w:sz w:val="18"/>
                <w:szCs w:val="18"/>
                <w:lang w:val="uk-UA"/>
              </w:rPr>
              <w:t>50,0</w:t>
            </w:r>
          </w:p>
        </w:tc>
        <w:tc>
          <w:tcPr>
            <w:tcW w:w="850" w:type="dxa"/>
          </w:tcPr>
          <w:p w:rsidR="00FC1C01" w:rsidRPr="00AF7125" w:rsidRDefault="00FC1C01" w:rsidP="006D3859">
            <w:pPr>
              <w:jc w:val="center"/>
              <w:rPr>
                <w:color w:val="000000"/>
                <w:sz w:val="18"/>
                <w:szCs w:val="18"/>
                <w:lang w:val="uk-UA"/>
              </w:rPr>
            </w:pPr>
            <w:r>
              <w:rPr>
                <w:color w:val="000000"/>
                <w:sz w:val="18"/>
                <w:szCs w:val="18"/>
                <w:lang w:val="uk-UA"/>
              </w:rPr>
              <w:t>50,0</w:t>
            </w:r>
          </w:p>
        </w:tc>
        <w:tc>
          <w:tcPr>
            <w:tcW w:w="1976" w:type="dxa"/>
          </w:tcPr>
          <w:p w:rsidR="00FC1C01" w:rsidRPr="0088579A" w:rsidRDefault="00FC1C0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rsidR="00FC1C01" w:rsidRPr="0088579A" w:rsidRDefault="00FC1C0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rsidR="00FC1C01" w:rsidRPr="0088579A" w:rsidRDefault="00FC1C01" w:rsidP="0088579A">
            <w:pPr>
              <w:jc w:val="cente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rsidR="00FC1C01" w:rsidRPr="0088579A" w:rsidRDefault="00FC1C01" w:rsidP="0088579A">
            <w:pPr>
              <w:jc w:val="center"/>
              <w:rPr>
                <w:color w:val="000000"/>
                <w:sz w:val="20"/>
                <w:szCs w:val="20"/>
                <w:lang w:val="uk-UA"/>
              </w:rPr>
            </w:pPr>
          </w:p>
        </w:tc>
        <w:tc>
          <w:tcPr>
            <w:tcW w:w="2126" w:type="dxa"/>
          </w:tcPr>
          <w:p w:rsidR="00FC1C01" w:rsidRPr="0088579A" w:rsidRDefault="00FC1C01" w:rsidP="0088579A">
            <w:pPr>
              <w:jc w:val="center"/>
              <w:rPr>
                <w:color w:val="000000"/>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1046A7" w:rsidRDefault="00FC1C01" w:rsidP="00912564">
            <w:pPr>
              <w:jc w:val="center"/>
              <w:rPr>
                <w:b/>
                <w:color w:val="000000"/>
                <w:sz w:val="20"/>
                <w:szCs w:val="20"/>
                <w:lang w:val="uk-UA"/>
              </w:rPr>
            </w:pPr>
            <w:r>
              <w:rPr>
                <w:b/>
                <w:color w:val="000000"/>
                <w:sz w:val="20"/>
                <w:szCs w:val="20"/>
                <w:lang w:val="uk-UA"/>
              </w:rPr>
              <w:t>214,2</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20,0</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25,0</w:t>
            </w:r>
          </w:p>
        </w:tc>
        <w:tc>
          <w:tcPr>
            <w:tcW w:w="708" w:type="dxa"/>
          </w:tcPr>
          <w:p w:rsidR="00FC1C01" w:rsidRPr="001046A7" w:rsidRDefault="00FC1C01" w:rsidP="00416584">
            <w:pPr>
              <w:jc w:val="center"/>
              <w:rPr>
                <w:b/>
                <w:color w:val="000000"/>
                <w:sz w:val="20"/>
                <w:szCs w:val="20"/>
                <w:lang w:val="uk-UA"/>
              </w:rPr>
            </w:pPr>
            <w:r w:rsidRPr="001046A7">
              <w:rPr>
                <w:b/>
                <w:color w:val="000000"/>
                <w:sz w:val="20"/>
                <w:szCs w:val="20"/>
                <w:lang w:val="uk-UA"/>
              </w:rPr>
              <w:t>22,6</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rsidR="00FC1C01" w:rsidRPr="001046A7" w:rsidRDefault="00FC1C01" w:rsidP="00416584">
            <w:pPr>
              <w:jc w:val="center"/>
              <w:rPr>
                <w:b/>
                <w:color w:val="000000"/>
                <w:sz w:val="18"/>
                <w:szCs w:val="18"/>
                <w:lang w:val="uk-UA"/>
              </w:rPr>
            </w:pPr>
            <w:r>
              <w:rPr>
                <w:b/>
                <w:color w:val="000000"/>
                <w:sz w:val="18"/>
                <w:szCs w:val="18"/>
                <w:lang w:val="uk-UA"/>
              </w:rPr>
              <w:t>50,0</w:t>
            </w:r>
          </w:p>
        </w:tc>
        <w:tc>
          <w:tcPr>
            <w:tcW w:w="850" w:type="dxa"/>
          </w:tcPr>
          <w:p w:rsidR="00FC1C01" w:rsidRPr="001046A7" w:rsidRDefault="00FC1C01" w:rsidP="00416584">
            <w:pPr>
              <w:jc w:val="center"/>
              <w:rPr>
                <w:b/>
                <w:color w:val="000000"/>
                <w:sz w:val="18"/>
                <w:szCs w:val="18"/>
                <w:lang w:val="uk-UA"/>
              </w:rPr>
            </w:pPr>
            <w:r>
              <w:rPr>
                <w:b/>
                <w:color w:val="000000"/>
                <w:sz w:val="18"/>
                <w:szCs w:val="18"/>
                <w:lang w:val="uk-UA"/>
              </w:rPr>
              <w:t>50</w:t>
            </w:r>
            <w:r w:rsidRPr="001046A7">
              <w:rPr>
                <w:b/>
                <w:color w:val="000000"/>
                <w:sz w:val="18"/>
                <w:szCs w:val="18"/>
                <w:lang w:val="uk-UA"/>
              </w:rPr>
              <w:t>,0</w:t>
            </w:r>
          </w:p>
        </w:tc>
        <w:tc>
          <w:tcPr>
            <w:tcW w:w="1976" w:type="dxa"/>
          </w:tcPr>
          <w:p w:rsidR="00FC1C01" w:rsidRPr="0088579A" w:rsidRDefault="00FC1C01" w:rsidP="0088579A">
            <w:pPr>
              <w:jc w:val="center"/>
              <w:rPr>
                <w:color w:val="000000"/>
                <w:sz w:val="20"/>
                <w:szCs w:val="20"/>
                <w:lang w:val="uk-UA"/>
              </w:rPr>
            </w:pPr>
          </w:p>
        </w:tc>
      </w:tr>
      <w:tr w:rsidR="00FC1C01" w:rsidRPr="0088579A" w:rsidTr="0059109C">
        <w:trPr>
          <w:trHeight w:val="3124"/>
        </w:trPr>
        <w:tc>
          <w:tcPr>
            <w:tcW w:w="1807" w:type="dxa"/>
          </w:tcPr>
          <w:p w:rsidR="00FC1C01" w:rsidRPr="0088579A" w:rsidRDefault="00FC1C01"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rsidR="00FC1C01" w:rsidRPr="0088579A" w:rsidRDefault="00FC1C01"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rsidR="00FC1C01" w:rsidRPr="0088579A" w:rsidRDefault="00FC1C01"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tc>
        <w:tc>
          <w:tcPr>
            <w:tcW w:w="1418" w:type="dxa"/>
          </w:tcPr>
          <w:p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територіаль</w:t>
            </w:r>
          </w:p>
          <w:p w:rsidR="00FC1C01" w:rsidRPr="0088579A" w:rsidRDefault="00FC1C01" w:rsidP="005C59CB">
            <w:pPr>
              <w:jc w:val="center"/>
              <w:rPr>
                <w:color w:val="000000"/>
                <w:sz w:val="20"/>
                <w:szCs w:val="20"/>
                <w:lang w:val="uk-UA"/>
              </w:rPr>
            </w:pPr>
            <w:r w:rsidRPr="0088579A">
              <w:rPr>
                <w:color w:val="000000"/>
                <w:sz w:val="20"/>
                <w:szCs w:val="20"/>
                <w:lang w:val="uk-UA"/>
              </w:rPr>
              <w:t>ної громади</w:t>
            </w: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36,8</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6,0</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6,3</w:t>
            </w:r>
          </w:p>
        </w:tc>
        <w:tc>
          <w:tcPr>
            <w:tcW w:w="708" w:type="dxa"/>
          </w:tcPr>
          <w:p w:rsidR="00FC1C01" w:rsidRPr="0088579A" w:rsidRDefault="00FC1C01" w:rsidP="0088579A">
            <w:pPr>
              <w:jc w:val="center"/>
              <w:rPr>
                <w:color w:val="000000"/>
                <w:sz w:val="20"/>
                <w:szCs w:val="20"/>
                <w:lang w:val="uk-UA"/>
              </w:rPr>
            </w:pPr>
            <w:r w:rsidRPr="0088579A">
              <w:rPr>
                <w:color w:val="000000"/>
                <w:sz w:val="20"/>
                <w:szCs w:val="20"/>
                <w:lang w:val="uk-UA"/>
              </w:rPr>
              <w:t>6,6</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6,9</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3,0</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4,0</w:t>
            </w: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4,0</w:t>
            </w:r>
          </w:p>
        </w:tc>
        <w:tc>
          <w:tcPr>
            <w:tcW w:w="1976" w:type="dxa"/>
          </w:tcPr>
          <w:p w:rsidR="00FC1C01" w:rsidRPr="0088579A" w:rsidRDefault="00FC1C01"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rsidR="00FC1C01" w:rsidRPr="0088579A" w:rsidRDefault="00FC1C01" w:rsidP="0088579A">
            <w:pPr>
              <w:jc w:val="center"/>
              <w:rPr>
                <w:color w:val="000000"/>
                <w:sz w:val="20"/>
                <w:szCs w:val="20"/>
                <w:lang w:val="uk-UA"/>
              </w:rPr>
            </w:pPr>
          </w:p>
        </w:tc>
      </w:tr>
      <w:tr w:rsidR="00FC1C01" w:rsidRPr="0088579A" w:rsidTr="0059109C">
        <w:trPr>
          <w:trHeight w:val="298"/>
        </w:trPr>
        <w:tc>
          <w:tcPr>
            <w:tcW w:w="1807" w:type="dxa"/>
          </w:tcPr>
          <w:p w:rsidR="00FC1C01" w:rsidRPr="00E9469D" w:rsidRDefault="00FC1C01"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rsidR="00FC1C01" w:rsidRPr="0088579A" w:rsidRDefault="00FC1C01" w:rsidP="006C7C21">
            <w:pPr>
              <w:rPr>
                <w:sz w:val="20"/>
                <w:szCs w:val="20"/>
                <w:lang w:val="uk-UA"/>
              </w:rPr>
            </w:pPr>
          </w:p>
        </w:tc>
        <w:tc>
          <w:tcPr>
            <w:tcW w:w="2126" w:type="dxa"/>
          </w:tcPr>
          <w:p w:rsidR="00FC1C01" w:rsidRPr="0088579A" w:rsidRDefault="00FC1C01" w:rsidP="00D72FEA">
            <w:pPr>
              <w:pStyle w:val="2"/>
              <w:rPr>
                <w:b w:val="0"/>
                <w:sz w:val="20"/>
                <w:szCs w:val="20"/>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36,8</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6,0</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6,3</w:t>
            </w:r>
          </w:p>
        </w:tc>
        <w:tc>
          <w:tcPr>
            <w:tcW w:w="708"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6,6</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6,9</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3,0</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850"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1976" w:type="dxa"/>
          </w:tcPr>
          <w:p w:rsidR="00FC1C01" w:rsidRDefault="00FC1C01" w:rsidP="0088579A">
            <w:pPr>
              <w:jc w:val="center"/>
              <w:rPr>
                <w:color w:val="000000"/>
                <w:sz w:val="20"/>
                <w:szCs w:val="20"/>
                <w:lang w:val="uk-UA"/>
              </w:rPr>
            </w:pPr>
          </w:p>
          <w:p w:rsidR="00FC1C01" w:rsidRDefault="00FC1C01" w:rsidP="00E9469D">
            <w:pPr>
              <w:rPr>
                <w:color w:val="000000"/>
                <w:sz w:val="20"/>
                <w:szCs w:val="20"/>
                <w:lang w:val="uk-UA"/>
              </w:rPr>
            </w:pPr>
          </w:p>
          <w:p w:rsidR="00FC1C01" w:rsidRPr="0088579A" w:rsidRDefault="00FC1C01" w:rsidP="00E9469D">
            <w:pPr>
              <w:rPr>
                <w:color w:val="000000"/>
                <w:sz w:val="20"/>
                <w:szCs w:val="20"/>
                <w:lang w:val="uk-UA"/>
              </w:rPr>
            </w:pPr>
          </w:p>
        </w:tc>
      </w:tr>
      <w:tr w:rsidR="00FC1C01" w:rsidRPr="0088579A" w:rsidTr="0059109C">
        <w:trPr>
          <w:trHeight w:val="298"/>
        </w:trPr>
        <w:tc>
          <w:tcPr>
            <w:tcW w:w="1807" w:type="dxa"/>
          </w:tcPr>
          <w:p w:rsidR="00A47417" w:rsidRDefault="00FC1C01" w:rsidP="00B06A40">
            <w:pPr>
              <w:rPr>
                <w:sz w:val="20"/>
                <w:szCs w:val="20"/>
                <w:lang w:val="uk-UA"/>
              </w:rPr>
            </w:pPr>
            <w:r w:rsidRPr="0088579A">
              <w:rPr>
                <w:sz w:val="20"/>
                <w:szCs w:val="20"/>
                <w:lang w:val="uk-UA"/>
              </w:rPr>
              <w:t xml:space="preserve">3. Популяризація здорового способу життя та подолання суспільної </w:t>
            </w:r>
          </w:p>
          <w:p w:rsidR="00A47417" w:rsidRDefault="00A47417" w:rsidP="00B06A40">
            <w:pPr>
              <w:rPr>
                <w:sz w:val="20"/>
                <w:szCs w:val="20"/>
                <w:lang w:val="uk-UA"/>
              </w:rPr>
            </w:pPr>
          </w:p>
          <w:p w:rsidR="00FC1C01" w:rsidRPr="0088579A" w:rsidRDefault="00FC1C01" w:rsidP="00B06A40">
            <w:pPr>
              <w:rPr>
                <w:sz w:val="20"/>
                <w:szCs w:val="20"/>
                <w:lang w:val="uk-UA"/>
              </w:rPr>
            </w:pPr>
            <w:r w:rsidRPr="0088579A">
              <w:rPr>
                <w:sz w:val="20"/>
                <w:szCs w:val="20"/>
                <w:lang w:val="uk-UA"/>
              </w:rPr>
              <w:t>байдужості до здоров</w:t>
            </w:r>
            <w:r w:rsidRPr="0088579A">
              <w:rPr>
                <w:sz w:val="20"/>
                <w:szCs w:val="20"/>
              </w:rPr>
              <w:t>’</w:t>
            </w:r>
            <w:r w:rsidRPr="0088579A">
              <w:rPr>
                <w:sz w:val="20"/>
                <w:szCs w:val="20"/>
                <w:lang w:val="uk-UA"/>
              </w:rPr>
              <w:t>я населення</w:t>
            </w:r>
          </w:p>
          <w:p w:rsidR="00FC1C01" w:rsidRPr="0088579A" w:rsidRDefault="00FC1C01" w:rsidP="00E105BB">
            <w:pPr>
              <w:rPr>
                <w:sz w:val="20"/>
                <w:szCs w:val="20"/>
                <w:lang w:val="uk-UA"/>
              </w:rPr>
            </w:pPr>
          </w:p>
        </w:tc>
        <w:tc>
          <w:tcPr>
            <w:tcW w:w="2554" w:type="dxa"/>
          </w:tcPr>
          <w:p w:rsidR="00A47417" w:rsidRDefault="00FC1C01"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w:t>
            </w:r>
          </w:p>
          <w:p w:rsidR="00A47417" w:rsidRDefault="00A47417"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небезпеки активного та пасивного тютюнопаління, вживання алкоголю та наркотиків</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я людини оптимальної рухової активності у засобах масової інформації, зокрема на теле- і радіопрограмах</w:t>
            </w:r>
          </w:p>
          <w:p w:rsidR="00FC1C01" w:rsidRPr="0088579A" w:rsidRDefault="00FC1C01" w:rsidP="0088579A">
            <w:pPr>
              <w:ind w:right="-55"/>
              <w:rPr>
                <w:color w:val="003366"/>
                <w:sz w:val="20"/>
                <w:szCs w:val="20"/>
                <w:lang w:val="uk-UA"/>
              </w:rPr>
            </w:pPr>
          </w:p>
          <w:p w:rsidR="00FC1C01" w:rsidRPr="0088579A" w:rsidRDefault="00FC1C01" w:rsidP="006C7C21">
            <w:pPr>
              <w:rPr>
                <w:sz w:val="20"/>
                <w:szCs w:val="20"/>
                <w:lang w:val="uk-UA"/>
              </w:rPr>
            </w:pPr>
          </w:p>
        </w:tc>
        <w:tc>
          <w:tcPr>
            <w:tcW w:w="2126" w:type="dxa"/>
          </w:tcPr>
          <w:p w:rsidR="000076D2"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color w:val="000000"/>
                <w:sz w:val="20"/>
                <w:szCs w:val="20"/>
                <w:lang w:val="uk-UA"/>
              </w:rPr>
              <w:t xml:space="preserve"> </w:t>
            </w:r>
            <w:r w:rsidRPr="0088579A">
              <w:rPr>
                <w:sz w:val="20"/>
                <w:szCs w:val="20"/>
                <w:lang w:val="uk-UA"/>
              </w:rPr>
              <w:t xml:space="preserve"> КНП «Нововолинський </w:t>
            </w:r>
          </w:p>
          <w:p w:rsidR="000076D2" w:rsidRDefault="000076D2"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sidRPr="0088579A">
              <w:rPr>
                <w:sz w:val="20"/>
                <w:szCs w:val="20"/>
                <w:lang w:val="uk-UA"/>
              </w:rPr>
              <w:t>центр ПМСД»</w:t>
            </w:r>
            <w:r>
              <w:rPr>
                <w:sz w:val="20"/>
                <w:szCs w:val="20"/>
                <w:lang w:val="uk-UA"/>
              </w:rPr>
              <w:t>,</w:t>
            </w:r>
          </w:p>
          <w:p w:rsidR="00FC1C01" w:rsidRPr="0088579A" w:rsidRDefault="00FC1C01" w:rsidP="007F679F">
            <w:pPr>
              <w:ind w:firstLine="19"/>
              <w:jc w:val="center"/>
              <w:rPr>
                <w:sz w:val="20"/>
                <w:szCs w:val="20"/>
                <w:lang w:val="uk-UA"/>
              </w:rPr>
            </w:pPr>
            <w:r>
              <w:rPr>
                <w:sz w:val="20"/>
                <w:szCs w:val="20"/>
                <w:lang w:val="uk-UA"/>
              </w:rPr>
              <w:t>виконавчий комітет</w:t>
            </w:r>
          </w:p>
          <w:p w:rsidR="00FC1C01" w:rsidRPr="0088579A" w:rsidRDefault="00FC1C01" w:rsidP="007F679F">
            <w:pPr>
              <w:ind w:firstLine="19"/>
              <w:jc w:val="center"/>
              <w:rPr>
                <w:sz w:val="20"/>
                <w:szCs w:val="20"/>
                <w:lang w:val="uk-UA"/>
              </w:rPr>
            </w:pPr>
            <w:r>
              <w:rPr>
                <w:sz w:val="20"/>
                <w:szCs w:val="20"/>
                <w:lang w:val="uk-UA"/>
              </w:rPr>
              <w:t>НМР</w:t>
            </w: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p>
          <w:p w:rsidR="00FC1C01" w:rsidRPr="0088579A" w:rsidRDefault="00FC1C01"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rsidR="00FC1C01" w:rsidRPr="0088579A" w:rsidRDefault="00FC1C01" w:rsidP="0088579A">
            <w:pPr>
              <w:jc w:val="center"/>
              <w:rPr>
                <w:sz w:val="20"/>
                <w:szCs w:val="20"/>
                <w:lang w:val="uk-UA"/>
              </w:rPr>
            </w:pPr>
            <w:r w:rsidRPr="0088579A">
              <w:rPr>
                <w:sz w:val="20"/>
                <w:szCs w:val="20"/>
                <w:lang w:val="uk-UA"/>
              </w:rPr>
              <w:lastRenderedPageBreak/>
              <w:t>Не потребує фінансування</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3337F0">
            <w:pPr>
              <w:jc w:val="center"/>
              <w:rPr>
                <w:sz w:val="20"/>
                <w:szCs w:val="20"/>
                <w:lang w:val="uk-UA"/>
              </w:rPr>
            </w:pPr>
            <w:r w:rsidRPr="0088579A">
              <w:rPr>
                <w:sz w:val="20"/>
                <w:szCs w:val="20"/>
                <w:lang w:val="uk-UA"/>
              </w:rPr>
              <w:t>Не потребує фінансування</w:t>
            </w:r>
          </w:p>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1976" w:type="dxa"/>
          </w:tcPr>
          <w:p w:rsidR="00C21FD5" w:rsidRDefault="00FC1C01"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населення, </w:t>
            </w:r>
            <w:r w:rsidRPr="0088579A">
              <w:rPr>
                <w:color w:val="000000"/>
                <w:sz w:val="20"/>
                <w:szCs w:val="20"/>
                <w:lang w:val="uk-UA"/>
              </w:rPr>
              <w:lastRenderedPageBreak/>
              <w:t xml:space="preserve">підвищення ролі </w:t>
            </w:r>
          </w:p>
          <w:p w:rsidR="00C21FD5" w:rsidRDefault="00C21FD5" w:rsidP="00923A9B">
            <w:pPr>
              <w:jc w:val="center"/>
              <w:rPr>
                <w:color w:val="000000"/>
                <w:sz w:val="20"/>
                <w:szCs w:val="20"/>
                <w:lang w:val="uk-UA"/>
              </w:rPr>
            </w:pPr>
          </w:p>
          <w:p w:rsidR="00FC1C01" w:rsidRPr="0088579A" w:rsidRDefault="00FC1C01" w:rsidP="00923A9B">
            <w:pPr>
              <w:jc w:val="center"/>
              <w:rPr>
                <w:color w:val="000000"/>
                <w:sz w:val="20"/>
                <w:szCs w:val="20"/>
                <w:lang w:val="uk-UA"/>
              </w:rPr>
            </w:pPr>
            <w:r w:rsidRPr="0088579A">
              <w:rPr>
                <w:color w:val="000000"/>
                <w:sz w:val="20"/>
                <w:szCs w:val="20"/>
                <w:lang w:val="uk-UA"/>
              </w:rPr>
              <w:t>засобів масової інформації у формуванні здорового способу життя</w:t>
            </w:r>
          </w:p>
          <w:p w:rsidR="00FC1C01" w:rsidRPr="0088579A" w:rsidRDefault="00FC1C01" w:rsidP="0088579A">
            <w:pPr>
              <w:jc w:val="cente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3</w:t>
            </w:r>
          </w:p>
        </w:tc>
        <w:tc>
          <w:tcPr>
            <w:tcW w:w="2554" w:type="dxa"/>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sz w:val="20"/>
                <w:szCs w:val="20"/>
                <w:lang w:val="uk-UA"/>
              </w:rPr>
            </w:pP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1976" w:type="dxa"/>
          </w:tcPr>
          <w:p w:rsidR="00FC1C01" w:rsidRPr="0088579A" w:rsidRDefault="00FC1C01" w:rsidP="001C1510">
            <w:pPr>
              <w:rPr>
                <w:color w:val="000000"/>
                <w:sz w:val="20"/>
                <w:szCs w:val="20"/>
                <w:lang w:val="uk-UA"/>
              </w:rPr>
            </w:pPr>
          </w:p>
        </w:tc>
      </w:tr>
      <w:tr w:rsidR="00FC1C01" w:rsidRPr="0088579A" w:rsidTr="0059109C">
        <w:trPr>
          <w:trHeight w:val="298"/>
        </w:trPr>
        <w:tc>
          <w:tcPr>
            <w:tcW w:w="1807" w:type="dxa"/>
          </w:tcPr>
          <w:p w:rsidR="00FC1C01" w:rsidRPr="0088579A" w:rsidRDefault="00FC1C01" w:rsidP="00F50CD5">
            <w:pPr>
              <w:rPr>
                <w:sz w:val="20"/>
                <w:szCs w:val="20"/>
                <w:lang w:val="uk-UA"/>
              </w:rPr>
            </w:pPr>
          </w:p>
          <w:p w:rsidR="00FC1C01" w:rsidRPr="0088579A" w:rsidRDefault="00FC1C01"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rsidR="00FC1C01" w:rsidRPr="0088579A" w:rsidRDefault="00FC1C01" w:rsidP="00B06A40">
            <w:pPr>
              <w:rPr>
                <w:sz w:val="20"/>
                <w:szCs w:val="20"/>
                <w:lang w:val="uk-UA"/>
              </w:rPr>
            </w:pPr>
          </w:p>
        </w:tc>
        <w:tc>
          <w:tcPr>
            <w:tcW w:w="2554" w:type="dxa"/>
            <w:shd w:val="clear" w:color="auto" w:fill="auto"/>
          </w:tcPr>
          <w:p w:rsidR="00FC1C01" w:rsidRPr="0088579A" w:rsidRDefault="00FC1C01" w:rsidP="0088579A">
            <w:pPr>
              <w:ind w:right="-55"/>
              <w:rPr>
                <w:color w:val="003366"/>
                <w:sz w:val="20"/>
                <w:szCs w:val="20"/>
                <w:lang w:val="uk-UA"/>
              </w:rPr>
            </w:pPr>
          </w:p>
          <w:p w:rsidR="00FC1C01" w:rsidRPr="0088579A" w:rsidRDefault="00FC1C01" w:rsidP="0088579A">
            <w:pPr>
              <w:ind w:right="-55"/>
              <w:rPr>
                <w:sz w:val="20"/>
                <w:szCs w:val="20"/>
                <w:lang w:val="uk-UA"/>
              </w:rPr>
            </w:pPr>
            <w:r>
              <w:rPr>
                <w:sz w:val="20"/>
                <w:szCs w:val="20"/>
                <w:lang w:val="uk-UA"/>
              </w:rPr>
              <w:t>1) 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rsidR="00FC1C01" w:rsidRPr="0088579A" w:rsidRDefault="00FC1C01" w:rsidP="0088579A">
            <w:pPr>
              <w:ind w:right="-55"/>
              <w:rPr>
                <w:sz w:val="20"/>
                <w:szCs w:val="20"/>
                <w:lang w:val="uk-UA"/>
              </w:rPr>
            </w:pPr>
            <w:r w:rsidRPr="0088579A">
              <w:rPr>
                <w:sz w:val="20"/>
                <w:szCs w:val="20"/>
                <w:lang w:val="uk-UA"/>
              </w:rPr>
              <w:t xml:space="preserve"> </w:t>
            </w: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rsidR="00FC1C01" w:rsidRPr="0088579A" w:rsidRDefault="00FC1C01" w:rsidP="0088579A">
            <w:pPr>
              <w:ind w:right="-55"/>
              <w:rPr>
                <w:sz w:val="20"/>
                <w:szCs w:val="20"/>
                <w:lang w:val="uk-UA"/>
              </w:rPr>
            </w:pPr>
          </w:p>
          <w:p w:rsidR="00FC1C01" w:rsidRDefault="00FC1C01" w:rsidP="00165FB9">
            <w:pPr>
              <w:ind w:right="-55"/>
              <w:rPr>
                <w:sz w:val="20"/>
                <w:szCs w:val="20"/>
                <w:lang w:val="uk-UA"/>
              </w:rPr>
            </w:pPr>
          </w:p>
          <w:p w:rsidR="00FC1C01" w:rsidRDefault="00FC1C01"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rsidR="00A47417" w:rsidRDefault="00FC1C01" w:rsidP="00165FB9">
            <w:pPr>
              <w:ind w:right="-55"/>
              <w:rPr>
                <w:sz w:val="20"/>
                <w:szCs w:val="20"/>
                <w:lang w:val="uk-UA"/>
              </w:rPr>
            </w:pPr>
            <w:r w:rsidRPr="0088579A">
              <w:rPr>
                <w:sz w:val="20"/>
                <w:szCs w:val="20"/>
                <w:lang w:val="uk-UA"/>
              </w:rPr>
              <w:t xml:space="preserve">ГО «ФК «Шахтар-Нововолинськ», ГО «Клуб «Ірбіс-НВ», ГО «Спортивний клуб тхеквондо «Дінаміс», ГО </w:t>
            </w:r>
          </w:p>
          <w:p w:rsidR="00A47417" w:rsidRDefault="00A47417" w:rsidP="00165FB9">
            <w:pPr>
              <w:ind w:right="-55"/>
              <w:rPr>
                <w:sz w:val="20"/>
                <w:szCs w:val="20"/>
                <w:lang w:val="uk-UA"/>
              </w:rPr>
            </w:pPr>
          </w:p>
          <w:p w:rsidR="00FC1C01" w:rsidRDefault="00FC1C01" w:rsidP="00165FB9">
            <w:pPr>
              <w:ind w:right="-55"/>
              <w:rPr>
                <w:sz w:val="20"/>
                <w:szCs w:val="20"/>
                <w:lang w:val="uk-UA"/>
              </w:rPr>
            </w:pPr>
            <w:r w:rsidRPr="0088579A">
              <w:rPr>
                <w:sz w:val="20"/>
                <w:szCs w:val="20"/>
                <w:lang w:val="uk-UA"/>
              </w:rPr>
              <w:t>Спортивно-громадський клуб з гре</w:t>
            </w:r>
            <w:r>
              <w:rPr>
                <w:sz w:val="20"/>
                <w:szCs w:val="20"/>
                <w:lang w:val="uk-UA"/>
              </w:rPr>
              <w:t>ко-римської боротьби «Борець» ГО «Фарукон», ГО «ВесТА» та інші фізкультурно-спортивної спрямованості.</w:t>
            </w:r>
          </w:p>
          <w:p w:rsidR="00FC1C01" w:rsidRPr="0088579A" w:rsidRDefault="00FC1C01" w:rsidP="00165FB9">
            <w:pPr>
              <w:ind w:right="-55"/>
              <w:rPr>
                <w:color w:val="003366"/>
                <w:sz w:val="20"/>
                <w:szCs w:val="20"/>
                <w:lang w:val="uk-UA"/>
              </w:rPr>
            </w:pPr>
            <w:r>
              <w:rPr>
                <w:sz w:val="20"/>
                <w:szCs w:val="20"/>
                <w:lang w:val="uk-UA"/>
              </w:rPr>
              <w:t xml:space="preserve"> </w:t>
            </w:r>
            <w:r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фінансове управління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p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територіаль</w:t>
            </w:r>
          </w:p>
          <w:p w:rsidR="00FC1C01" w:rsidRPr="0088579A" w:rsidRDefault="00FC1C01" w:rsidP="005C59CB">
            <w:pPr>
              <w:jc w:val="center"/>
              <w:rPr>
                <w:sz w:val="20"/>
                <w:szCs w:val="20"/>
                <w:lang w:val="uk-UA"/>
              </w:rPr>
            </w:pPr>
            <w:r w:rsidRPr="0088579A">
              <w:rPr>
                <w:color w:val="000000"/>
                <w:sz w:val="20"/>
                <w:szCs w:val="20"/>
                <w:lang w:val="uk-UA"/>
              </w:rPr>
              <w:t>ної громади</w:t>
            </w:r>
          </w:p>
        </w:tc>
        <w:tc>
          <w:tcPr>
            <w:tcW w:w="850" w:type="dxa"/>
          </w:tcPr>
          <w:p w:rsidR="00FC1C01" w:rsidRPr="0088579A" w:rsidRDefault="00FC1C01" w:rsidP="0088579A">
            <w:pPr>
              <w:jc w:val="center"/>
              <w:rPr>
                <w:color w:val="000000"/>
                <w:sz w:val="20"/>
                <w:szCs w:val="20"/>
                <w:lang w:val="uk-UA"/>
              </w:rPr>
            </w:pPr>
          </w:p>
          <w:p w:rsidR="00FC1C01" w:rsidRPr="0088579A" w:rsidRDefault="00981091" w:rsidP="00753F47">
            <w:pPr>
              <w:jc w:val="center"/>
              <w:rPr>
                <w:color w:val="000000"/>
                <w:sz w:val="16"/>
                <w:szCs w:val="16"/>
                <w:lang w:val="uk-UA"/>
              </w:rPr>
            </w:pPr>
            <w:r>
              <w:rPr>
                <w:color w:val="000000"/>
                <w:sz w:val="16"/>
                <w:szCs w:val="16"/>
                <w:lang w:val="uk-UA"/>
              </w:rPr>
              <w:t>24 099,4</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1974,0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2285,0</w:t>
            </w:r>
          </w:p>
        </w:tc>
        <w:tc>
          <w:tcPr>
            <w:tcW w:w="708"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2916,0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3480,0</w:t>
            </w:r>
          </w:p>
        </w:tc>
        <w:tc>
          <w:tcPr>
            <w:tcW w:w="709" w:type="dxa"/>
          </w:tcPr>
          <w:p w:rsidR="00FC1C01" w:rsidRPr="00BC6220" w:rsidRDefault="00FC1C01" w:rsidP="0088579A">
            <w:pPr>
              <w:jc w:val="center"/>
              <w:rPr>
                <w:color w:val="000000"/>
                <w:sz w:val="16"/>
                <w:szCs w:val="16"/>
                <w:lang w:val="uk-UA"/>
              </w:rPr>
            </w:pPr>
          </w:p>
          <w:p w:rsidR="00FC1C01" w:rsidRPr="006061D3" w:rsidRDefault="00FC1C01" w:rsidP="001020FA">
            <w:pPr>
              <w:jc w:val="center"/>
              <w:rPr>
                <w:color w:val="000000"/>
                <w:sz w:val="16"/>
                <w:szCs w:val="16"/>
                <w:lang w:val="uk-UA"/>
              </w:rPr>
            </w:pPr>
            <w:r>
              <w:rPr>
                <w:color w:val="000000"/>
                <w:sz w:val="16"/>
                <w:szCs w:val="16"/>
                <w:lang w:val="uk-UA"/>
              </w:rPr>
              <w:t>3945</w:t>
            </w:r>
            <w:r w:rsidRPr="006061D3">
              <w:rPr>
                <w:color w:val="000000"/>
                <w:sz w:val="16"/>
                <w:szCs w:val="16"/>
                <w:lang w:val="uk-UA"/>
              </w:rPr>
              <w:t>,0</w:t>
            </w:r>
          </w:p>
        </w:tc>
        <w:tc>
          <w:tcPr>
            <w:tcW w:w="709" w:type="dxa"/>
          </w:tcPr>
          <w:p w:rsidR="00FC1C01" w:rsidRPr="00BC6220" w:rsidRDefault="00FC1C01" w:rsidP="0088579A">
            <w:pPr>
              <w:jc w:val="center"/>
              <w:rPr>
                <w:color w:val="000000"/>
                <w:sz w:val="16"/>
                <w:szCs w:val="16"/>
                <w:lang w:val="uk-UA"/>
              </w:rPr>
            </w:pPr>
          </w:p>
          <w:p w:rsidR="00FC1C01" w:rsidRPr="00BC6220" w:rsidRDefault="00FC1C01" w:rsidP="00C8308C">
            <w:pPr>
              <w:jc w:val="center"/>
              <w:rPr>
                <w:color w:val="000000"/>
                <w:sz w:val="16"/>
                <w:szCs w:val="16"/>
                <w:lang w:val="uk-UA"/>
              </w:rPr>
            </w:pPr>
            <w:r>
              <w:rPr>
                <w:color w:val="000000"/>
                <w:sz w:val="16"/>
                <w:szCs w:val="16"/>
                <w:lang w:val="uk-UA"/>
              </w:rPr>
              <w:t>4370,9</w:t>
            </w:r>
          </w:p>
        </w:tc>
        <w:tc>
          <w:tcPr>
            <w:tcW w:w="850" w:type="dxa"/>
          </w:tcPr>
          <w:p w:rsidR="00FC1C01" w:rsidRDefault="00FC1C01" w:rsidP="0088579A">
            <w:pPr>
              <w:jc w:val="center"/>
              <w:rPr>
                <w:color w:val="000000"/>
                <w:sz w:val="20"/>
                <w:szCs w:val="20"/>
                <w:lang w:val="uk-UA"/>
              </w:rPr>
            </w:pPr>
          </w:p>
          <w:p w:rsidR="00FC1C01" w:rsidRPr="00BC6220" w:rsidRDefault="00B00ADF" w:rsidP="00961F28">
            <w:pPr>
              <w:jc w:val="center"/>
              <w:rPr>
                <w:color w:val="000000"/>
                <w:sz w:val="16"/>
                <w:szCs w:val="16"/>
                <w:lang w:val="uk-UA"/>
              </w:rPr>
            </w:pPr>
            <w:r>
              <w:rPr>
                <w:color w:val="000000"/>
                <w:sz w:val="16"/>
                <w:szCs w:val="16"/>
                <w:lang w:val="uk-UA"/>
              </w:rPr>
              <w:t>5128,5</w:t>
            </w:r>
          </w:p>
        </w:tc>
        <w:tc>
          <w:tcPr>
            <w:tcW w:w="1976" w:type="dxa"/>
          </w:tcPr>
          <w:p w:rsidR="00FC1C01" w:rsidRPr="0088579A" w:rsidRDefault="00FC1C01"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rsidR="00FC1C01" w:rsidRPr="0088579A" w:rsidRDefault="00FC1C01" w:rsidP="00262AB1">
            <w:pPr>
              <w:rPr>
                <w:color w:val="000000"/>
                <w:sz w:val="20"/>
                <w:szCs w:val="20"/>
                <w:lang w:val="uk-UA"/>
              </w:rPr>
            </w:pPr>
          </w:p>
          <w:p w:rsidR="00FC1C01" w:rsidRPr="0088579A" w:rsidRDefault="00FC1C01" w:rsidP="001C1510">
            <w:pP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DE1823" w:rsidRDefault="00FC1C01" w:rsidP="005562CA">
            <w:pPr>
              <w:jc w:val="center"/>
              <w:rPr>
                <w:b/>
                <w:color w:val="000000"/>
                <w:sz w:val="20"/>
                <w:szCs w:val="20"/>
                <w:lang w:val="uk-UA"/>
              </w:rPr>
            </w:pPr>
          </w:p>
          <w:p w:rsidR="00FC1C01" w:rsidRPr="00DE1823" w:rsidRDefault="00D9157C" w:rsidP="00E437C2">
            <w:pPr>
              <w:jc w:val="center"/>
              <w:rPr>
                <w:b/>
                <w:color w:val="000000"/>
                <w:sz w:val="16"/>
                <w:szCs w:val="16"/>
                <w:lang w:val="uk-UA"/>
              </w:rPr>
            </w:pPr>
            <w:r>
              <w:rPr>
                <w:b/>
                <w:color w:val="000000"/>
                <w:sz w:val="16"/>
                <w:szCs w:val="16"/>
                <w:lang w:val="uk-UA"/>
              </w:rPr>
              <w:t>24099,4</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1974,0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2285,0</w:t>
            </w:r>
          </w:p>
        </w:tc>
        <w:tc>
          <w:tcPr>
            <w:tcW w:w="708"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2916,0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3480,0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AA51CB">
            <w:pPr>
              <w:jc w:val="center"/>
              <w:rPr>
                <w:b/>
                <w:color w:val="000000"/>
                <w:sz w:val="16"/>
                <w:szCs w:val="16"/>
                <w:lang w:val="uk-UA"/>
              </w:rPr>
            </w:pPr>
            <w:r>
              <w:rPr>
                <w:b/>
                <w:color w:val="000000"/>
                <w:sz w:val="16"/>
                <w:szCs w:val="16"/>
                <w:lang w:val="uk-UA"/>
              </w:rPr>
              <w:t>3945</w:t>
            </w:r>
            <w:r w:rsidRPr="00DE1823">
              <w:rPr>
                <w:b/>
                <w:color w:val="000000"/>
                <w:sz w:val="16"/>
                <w:szCs w:val="16"/>
                <w:lang w:val="uk-UA"/>
              </w:rPr>
              <w:t>,0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7356C7">
            <w:pPr>
              <w:jc w:val="center"/>
              <w:rPr>
                <w:b/>
                <w:color w:val="000000"/>
                <w:sz w:val="16"/>
                <w:szCs w:val="16"/>
                <w:lang w:val="uk-UA"/>
              </w:rPr>
            </w:pPr>
            <w:r>
              <w:rPr>
                <w:b/>
                <w:color w:val="000000"/>
                <w:sz w:val="16"/>
                <w:szCs w:val="16"/>
                <w:lang w:val="uk-UA"/>
              </w:rPr>
              <w:t>4370,9</w:t>
            </w:r>
          </w:p>
        </w:tc>
        <w:tc>
          <w:tcPr>
            <w:tcW w:w="850" w:type="dxa"/>
          </w:tcPr>
          <w:p w:rsidR="00FC1C01" w:rsidRPr="00DE1823" w:rsidRDefault="00FC1C01" w:rsidP="005562CA">
            <w:pPr>
              <w:jc w:val="center"/>
              <w:rPr>
                <w:b/>
                <w:color w:val="000000"/>
                <w:sz w:val="20"/>
                <w:szCs w:val="20"/>
                <w:lang w:val="uk-UA"/>
              </w:rPr>
            </w:pPr>
          </w:p>
          <w:p w:rsidR="00FC1C01" w:rsidRPr="00DE1823" w:rsidRDefault="00D9157C" w:rsidP="00E437C2">
            <w:pPr>
              <w:jc w:val="center"/>
              <w:rPr>
                <w:b/>
                <w:color w:val="000000"/>
                <w:sz w:val="16"/>
                <w:szCs w:val="16"/>
                <w:lang w:val="uk-UA"/>
              </w:rPr>
            </w:pPr>
            <w:r>
              <w:rPr>
                <w:b/>
                <w:color w:val="000000"/>
                <w:sz w:val="16"/>
                <w:szCs w:val="16"/>
                <w:lang w:val="uk-UA"/>
              </w:rPr>
              <w:t>5128,5</w:t>
            </w: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«Повір у себе» серед дітей-інвалідів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rsidR="00FC1C01" w:rsidRPr="0088579A" w:rsidRDefault="00FC1C01" w:rsidP="0088579A">
            <w:pPr>
              <w:ind w:right="-55"/>
              <w:rPr>
                <w:sz w:val="20"/>
                <w:szCs w:val="20"/>
                <w:lang w:val="uk-UA"/>
              </w:rPr>
            </w:pPr>
          </w:p>
          <w:p w:rsidR="00FC1C01" w:rsidRPr="0088579A" w:rsidRDefault="00FC1C01"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всеукраїнського та міжнародного рівня з олімпійських видів спорту</w:t>
            </w:r>
          </w:p>
        </w:tc>
        <w:tc>
          <w:tcPr>
            <w:tcW w:w="2126" w:type="dxa"/>
          </w:tcPr>
          <w:p w:rsidR="00FC1C01"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FC1C01" w:rsidRPr="0088579A" w:rsidRDefault="00FC1C01" w:rsidP="0088579A">
            <w:pPr>
              <w:ind w:firstLine="19"/>
              <w:jc w:val="center"/>
              <w:rPr>
                <w:color w:val="000000"/>
                <w:sz w:val="20"/>
                <w:szCs w:val="20"/>
                <w:lang w:val="uk-UA"/>
              </w:rPr>
            </w:pPr>
          </w:p>
          <w:p w:rsidR="00FC1C01" w:rsidRPr="0088579A" w:rsidRDefault="00FC1C01" w:rsidP="0088579A">
            <w:pPr>
              <w:ind w:firstLine="19"/>
              <w:jc w:val="center"/>
              <w:rPr>
                <w:color w:val="000000"/>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територіаль</w:t>
            </w:r>
          </w:p>
          <w:p w:rsidR="00FC1C01" w:rsidRPr="0088579A" w:rsidRDefault="00FC1C01" w:rsidP="005C59CB">
            <w:pPr>
              <w:jc w:val="center"/>
              <w:rPr>
                <w:color w:val="000000"/>
                <w:sz w:val="20"/>
                <w:szCs w:val="20"/>
                <w:lang w:val="uk-UA"/>
              </w:rPr>
            </w:pPr>
            <w:r w:rsidRPr="0088579A">
              <w:rPr>
                <w:color w:val="000000"/>
                <w:sz w:val="20"/>
                <w:szCs w:val="20"/>
                <w:lang w:val="uk-UA"/>
              </w:rPr>
              <w:t>ної громади</w:t>
            </w:r>
          </w:p>
        </w:tc>
        <w:tc>
          <w:tcPr>
            <w:tcW w:w="850"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590,0</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44,0</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128,7</w:t>
            </w:r>
          </w:p>
        </w:tc>
        <w:tc>
          <w:tcPr>
            <w:tcW w:w="708"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53,8</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139,8</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143,7</w:t>
            </w:r>
          </w:p>
        </w:tc>
        <w:tc>
          <w:tcPr>
            <w:tcW w:w="709" w:type="dxa"/>
          </w:tcPr>
          <w:p w:rsidR="00FC1C01" w:rsidRDefault="00FC1C01" w:rsidP="0088579A">
            <w:pPr>
              <w:jc w:val="center"/>
              <w:rPr>
                <w:color w:val="000000"/>
                <w:sz w:val="20"/>
                <w:szCs w:val="20"/>
                <w:lang w:val="uk-UA"/>
              </w:rPr>
            </w:pPr>
          </w:p>
          <w:p w:rsidR="00FC1C01" w:rsidRPr="0088579A" w:rsidRDefault="00FC1C01" w:rsidP="006E6B49">
            <w:pPr>
              <w:jc w:val="center"/>
              <w:rPr>
                <w:color w:val="000000"/>
                <w:sz w:val="20"/>
                <w:szCs w:val="20"/>
                <w:lang w:val="uk-UA"/>
              </w:rPr>
            </w:pPr>
            <w:r>
              <w:rPr>
                <w:color w:val="000000"/>
                <w:sz w:val="20"/>
                <w:szCs w:val="20"/>
                <w:lang w:val="uk-UA"/>
              </w:rPr>
              <w:t>40,0</w:t>
            </w:r>
          </w:p>
        </w:tc>
        <w:tc>
          <w:tcPr>
            <w:tcW w:w="850" w:type="dxa"/>
          </w:tcPr>
          <w:p w:rsidR="00FC1C01" w:rsidRDefault="00FC1C01" w:rsidP="0088579A">
            <w:pPr>
              <w:jc w:val="center"/>
              <w:rPr>
                <w:color w:val="000000"/>
                <w:sz w:val="20"/>
                <w:szCs w:val="20"/>
                <w:lang w:val="uk-UA"/>
              </w:rPr>
            </w:pPr>
          </w:p>
          <w:p w:rsidR="00FC1C01" w:rsidRPr="0088579A" w:rsidRDefault="00FC1C01" w:rsidP="00F34C29">
            <w:pPr>
              <w:jc w:val="center"/>
              <w:rPr>
                <w:color w:val="000000"/>
                <w:sz w:val="20"/>
                <w:szCs w:val="20"/>
                <w:lang w:val="uk-UA"/>
              </w:rPr>
            </w:pPr>
            <w:r>
              <w:rPr>
                <w:color w:val="000000"/>
                <w:sz w:val="20"/>
                <w:szCs w:val="20"/>
                <w:lang w:val="uk-UA"/>
              </w:rPr>
              <w:t>40,0</w:t>
            </w:r>
          </w:p>
        </w:tc>
        <w:tc>
          <w:tcPr>
            <w:tcW w:w="1976" w:type="dxa"/>
          </w:tcPr>
          <w:p w:rsidR="00FC1C01" w:rsidRPr="0088579A" w:rsidRDefault="00FC1C01" w:rsidP="00262AB1">
            <w:pPr>
              <w:rPr>
                <w:color w:val="000000"/>
                <w:sz w:val="20"/>
                <w:szCs w:val="20"/>
                <w:lang w:val="uk-UA"/>
              </w:rPr>
            </w:pPr>
          </w:p>
          <w:p w:rsidR="00FC1C01" w:rsidRPr="0088579A" w:rsidRDefault="00FC1C01"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rsidR="00FC1C01" w:rsidRPr="0088579A" w:rsidRDefault="00FC1C01"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Pr>
                <w:b/>
                <w:color w:val="000000"/>
                <w:sz w:val="20"/>
                <w:szCs w:val="20"/>
                <w:lang w:val="uk-UA"/>
              </w:rPr>
              <w:t>590,0</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44,0</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128,7</w:t>
            </w:r>
          </w:p>
        </w:tc>
        <w:tc>
          <w:tcPr>
            <w:tcW w:w="708"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53,8</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139,8</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143,7</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6E6B4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850" w:type="dxa"/>
          </w:tcPr>
          <w:p w:rsidR="00FC1C01" w:rsidRPr="0015162F" w:rsidRDefault="00FC1C01" w:rsidP="00416584">
            <w:pPr>
              <w:jc w:val="center"/>
              <w:rPr>
                <w:b/>
                <w:color w:val="000000"/>
                <w:sz w:val="20"/>
                <w:szCs w:val="20"/>
                <w:lang w:val="uk-UA"/>
              </w:rPr>
            </w:pPr>
          </w:p>
          <w:p w:rsidR="00FC1C01" w:rsidRPr="0015162F" w:rsidRDefault="00FC1C01" w:rsidP="00F34C2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1976" w:type="dxa"/>
          </w:tcPr>
          <w:p w:rsidR="00FC1C01" w:rsidRPr="0088579A" w:rsidRDefault="00FC1C01" w:rsidP="00262AB1">
            <w:pPr>
              <w:rPr>
                <w:color w:val="000000"/>
                <w:sz w:val="20"/>
                <w:szCs w:val="20"/>
                <w:lang w:val="uk-UA"/>
              </w:rPr>
            </w:pPr>
          </w:p>
        </w:tc>
      </w:tr>
      <w:tr w:rsidR="00FC1C01" w:rsidRPr="00FC1C01" w:rsidTr="0059109C">
        <w:trPr>
          <w:trHeight w:val="298"/>
        </w:trPr>
        <w:tc>
          <w:tcPr>
            <w:tcW w:w="1807" w:type="dxa"/>
          </w:tcPr>
          <w:p w:rsidR="00FC1C01" w:rsidRPr="0088579A" w:rsidRDefault="00FC1C01" w:rsidP="00FD3A06">
            <w:pPr>
              <w:rPr>
                <w:sz w:val="20"/>
                <w:szCs w:val="20"/>
                <w:lang w:val="uk-UA"/>
              </w:rPr>
            </w:pPr>
            <w:r w:rsidRPr="0088579A">
              <w:rPr>
                <w:sz w:val="20"/>
                <w:szCs w:val="20"/>
                <w:lang w:val="uk-UA"/>
              </w:rPr>
              <w:t>6.Підтримка та розвиток олімпійського, не олімпійського, параолімпійсько-</w:t>
            </w:r>
          </w:p>
          <w:p w:rsidR="00FC1C01" w:rsidRPr="0088579A" w:rsidRDefault="00FC1C01" w:rsidP="00FD3A06">
            <w:pPr>
              <w:rPr>
                <w:sz w:val="20"/>
                <w:szCs w:val="20"/>
                <w:lang w:val="uk-UA"/>
              </w:rPr>
            </w:pPr>
            <w:r w:rsidRPr="0088579A">
              <w:rPr>
                <w:sz w:val="20"/>
                <w:szCs w:val="20"/>
                <w:lang w:val="uk-UA"/>
              </w:rPr>
              <w:t>го та дефлімпійсь</w:t>
            </w:r>
          </w:p>
          <w:p w:rsidR="00FC1C01" w:rsidRPr="0088579A" w:rsidRDefault="00FC1C01" w:rsidP="00FD3A06">
            <w:pPr>
              <w:rPr>
                <w:sz w:val="20"/>
                <w:szCs w:val="20"/>
                <w:lang w:val="uk-UA"/>
              </w:rPr>
            </w:pPr>
            <w:r w:rsidRPr="0088579A">
              <w:rPr>
                <w:sz w:val="20"/>
                <w:szCs w:val="20"/>
                <w:lang w:val="uk-UA"/>
              </w:rPr>
              <w:t>кого руху</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всеукраїнського та міжнародного рівня з неолімпійських видів спорту</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r>
              <w:rPr>
                <w:sz w:val="20"/>
                <w:szCs w:val="20"/>
                <w:lang w:val="uk-UA"/>
              </w:rPr>
              <w:t>облсного,</w:t>
            </w:r>
            <w:r w:rsidRPr="0088579A">
              <w:rPr>
                <w:sz w:val="20"/>
                <w:szCs w:val="20"/>
                <w:lang w:val="uk-UA"/>
              </w:rPr>
              <w:t>всеукраїнського та міжнародного рівня з видів спорту інвалідів</w:t>
            </w:r>
          </w:p>
          <w:p w:rsidR="00FC1C01" w:rsidRDefault="00FC1C01" w:rsidP="0088579A">
            <w:pPr>
              <w:ind w:right="-55"/>
              <w:rPr>
                <w:sz w:val="20"/>
                <w:szCs w:val="20"/>
                <w:lang w:val="uk-UA"/>
              </w:rPr>
            </w:pPr>
          </w:p>
          <w:p w:rsidR="00A47417" w:rsidRDefault="00FC1C01" w:rsidP="0088579A">
            <w:pPr>
              <w:ind w:right="-55"/>
              <w:rPr>
                <w:sz w:val="20"/>
                <w:szCs w:val="20"/>
                <w:lang w:val="uk-UA"/>
              </w:rPr>
            </w:pPr>
            <w:r>
              <w:rPr>
                <w:sz w:val="20"/>
                <w:szCs w:val="20"/>
                <w:lang w:val="uk-UA"/>
              </w:rPr>
              <w:t xml:space="preserve">3) </w:t>
            </w:r>
            <w:r w:rsidRPr="0088579A">
              <w:rPr>
                <w:sz w:val="20"/>
                <w:szCs w:val="20"/>
                <w:lang w:val="uk-UA"/>
              </w:rPr>
              <w:t xml:space="preserve">Сприяти розвитку міжвідомчого двостороннього та багатостороннього </w:t>
            </w:r>
          </w:p>
          <w:p w:rsidR="00A47417" w:rsidRDefault="00A47417"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співробітництва у сфері фізичної культури і спорту з іноземними держави</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rsidR="00FC1C01" w:rsidRPr="0088579A" w:rsidRDefault="00FC1C01" w:rsidP="0088579A">
            <w:pPr>
              <w:ind w:right="-55"/>
              <w:rPr>
                <w:color w:val="003366"/>
                <w:sz w:val="20"/>
                <w:szCs w:val="20"/>
                <w:lang w:val="uk-UA"/>
              </w:rPr>
            </w:pPr>
          </w:p>
          <w:p w:rsidR="00FC1C01" w:rsidRPr="0088579A" w:rsidRDefault="00FC1C01" w:rsidP="00C42FC2">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w:t>
            </w:r>
          </w:p>
          <w:p w:rsidR="00FC1C01" w:rsidRPr="0088579A" w:rsidRDefault="00FC1C01" w:rsidP="003F2ECA">
            <w:pPr>
              <w:ind w:firstLine="19"/>
              <w:jc w:val="center"/>
              <w:rPr>
                <w:sz w:val="20"/>
                <w:szCs w:val="20"/>
                <w:lang w:val="uk-UA"/>
              </w:rPr>
            </w:pPr>
            <w:r w:rsidRPr="0088579A">
              <w:rPr>
                <w:sz w:val="20"/>
                <w:szCs w:val="20"/>
                <w:lang w:val="uk-UA"/>
              </w:rPr>
              <w:t>«Спорт для всіх»</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5B52A8">
            <w:pPr>
              <w:ind w:firstLine="19"/>
              <w:jc w:val="center"/>
              <w:rPr>
                <w:sz w:val="20"/>
                <w:szCs w:val="20"/>
                <w:lang w:val="uk-UA"/>
              </w:rPr>
            </w:pPr>
            <w:r w:rsidRPr="0088579A">
              <w:rPr>
                <w:sz w:val="20"/>
                <w:szCs w:val="20"/>
                <w:lang w:val="uk-UA"/>
              </w:rPr>
              <w:t>СОК «Шахтар»</w:t>
            </w:r>
          </w:p>
          <w:p w:rsidR="00FC1C01" w:rsidRPr="0088579A" w:rsidRDefault="00FC1C01" w:rsidP="005B52A8">
            <w:pPr>
              <w:ind w:firstLine="19"/>
              <w:jc w:val="center"/>
              <w:rPr>
                <w:sz w:val="20"/>
                <w:szCs w:val="20"/>
                <w:lang w:val="uk-UA"/>
              </w:rPr>
            </w:pPr>
          </w:p>
          <w:p w:rsidR="00FC1C01" w:rsidRDefault="00FC1C01" w:rsidP="0088579A">
            <w:pPr>
              <w:ind w:firstLine="19"/>
              <w:jc w:val="center"/>
              <w:rPr>
                <w:sz w:val="20"/>
                <w:szCs w:val="20"/>
                <w:lang w:val="uk-UA"/>
              </w:rPr>
            </w:pPr>
          </w:p>
          <w:p w:rsidR="00B43AA1"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спільно з  </w:t>
            </w:r>
          </w:p>
          <w:p w:rsidR="00B43AA1" w:rsidRDefault="00B43AA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sidRPr="0088579A">
              <w:rPr>
                <w:sz w:val="20"/>
                <w:szCs w:val="20"/>
                <w:lang w:val="uk-UA"/>
              </w:rPr>
              <w:t>організаціями</w:t>
            </w: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Pr="0088579A" w:rsidRDefault="00FC1C01" w:rsidP="005B52A8">
            <w:pPr>
              <w:ind w:firstLine="19"/>
              <w:jc w:val="center"/>
              <w:rPr>
                <w:sz w:val="20"/>
                <w:szCs w:val="20"/>
                <w:lang w:val="uk-UA"/>
              </w:rPr>
            </w:pPr>
            <w:r>
              <w:rPr>
                <w:sz w:val="20"/>
                <w:szCs w:val="20"/>
                <w:lang w:val="uk-UA"/>
              </w:rPr>
              <w:t>Відділ у справах молоді та спорту виконавчого комітету НМР</w:t>
            </w: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територіаль</w:t>
            </w:r>
          </w:p>
          <w:p w:rsidR="00FC1C01" w:rsidRPr="0088579A" w:rsidRDefault="00FC1C01" w:rsidP="005C59CB">
            <w:pPr>
              <w:jc w:val="center"/>
              <w:rPr>
                <w:color w:val="000000"/>
                <w:sz w:val="20"/>
                <w:szCs w:val="20"/>
                <w:lang w:val="uk-UA"/>
              </w:rPr>
            </w:pPr>
            <w:r w:rsidRPr="0088579A">
              <w:rPr>
                <w:color w:val="000000"/>
                <w:sz w:val="20"/>
                <w:szCs w:val="20"/>
                <w:lang w:val="uk-UA"/>
              </w:rPr>
              <w:t>ної громади</w:t>
            </w:r>
          </w:p>
        </w:tc>
        <w:tc>
          <w:tcPr>
            <w:tcW w:w="850" w:type="dxa"/>
          </w:tcPr>
          <w:p w:rsidR="00FC1C01" w:rsidRPr="0088579A" w:rsidRDefault="00FC1C01" w:rsidP="0088579A">
            <w:pPr>
              <w:jc w:val="center"/>
              <w:rPr>
                <w:color w:val="000000"/>
                <w:sz w:val="20"/>
                <w:szCs w:val="20"/>
                <w:lang w:val="uk-UA"/>
              </w:rPr>
            </w:pPr>
          </w:p>
          <w:p w:rsidR="00FC1C01" w:rsidRPr="0088579A" w:rsidRDefault="00FC1C01" w:rsidP="00440E1F">
            <w:pPr>
              <w:jc w:val="center"/>
              <w:rPr>
                <w:color w:val="000000"/>
                <w:sz w:val="20"/>
                <w:szCs w:val="20"/>
                <w:lang w:val="uk-UA"/>
              </w:rPr>
            </w:pPr>
            <w:r>
              <w:rPr>
                <w:color w:val="000000"/>
                <w:sz w:val="20"/>
                <w:szCs w:val="20"/>
                <w:lang w:val="uk-UA"/>
              </w:rPr>
              <w:t>427,0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40,0</w:t>
            </w:r>
          </w:p>
        </w:tc>
        <w:tc>
          <w:tcPr>
            <w:tcW w:w="708"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55,0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50,0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50,0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96,0</w:t>
            </w:r>
          </w:p>
        </w:tc>
        <w:tc>
          <w:tcPr>
            <w:tcW w:w="850" w:type="dxa"/>
          </w:tcPr>
          <w:p w:rsidR="00FC1C01" w:rsidRDefault="00FC1C01" w:rsidP="0088579A">
            <w:pPr>
              <w:jc w:val="center"/>
              <w:rPr>
                <w:color w:val="000000"/>
                <w:sz w:val="20"/>
                <w:szCs w:val="20"/>
                <w:lang w:val="uk-UA"/>
              </w:rPr>
            </w:pPr>
          </w:p>
          <w:p w:rsidR="00FC1C01" w:rsidRPr="0088579A" w:rsidRDefault="00FC1C01" w:rsidP="001323D1">
            <w:pPr>
              <w:jc w:val="center"/>
              <w:rPr>
                <w:color w:val="000000"/>
                <w:sz w:val="20"/>
                <w:szCs w:val="20"/>
                <w:lang w:val="uk-UA"/>
              </w:rPr>
            </w:pPr>
            <w:r>
              <w:rPr>
                <w:color w:val="000000"/>
                <w:sz w:val="20"/>
                <w:szCs w:val="20"/>
                <w:lang w:val="uk-UA"/>
              </w:rPr>
              <w:t>116,0</w:t>
            </w:r>
          </w:p>
        </w:tc>
        <w:tc>
          <w:tcPr>
            <w:tcW w:w="1976" w:type="dxa"/>
          </w:tcPr>
          <w:p w:rsidR="00FC1C01" w:rsidRPr="0088579A" w:rsidRDefault="00FC1C01"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rsidR="00FC1C01" w:rsidRPr="0088579A" w:rsidRDefault="00FC1C01"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rsidR="00FC1C01" w:rsidRDefault="00FC1C01" w:rsidP="00370F02">
            <w:pPr>
              <w:jc w:val="center"/>
              <w:rPr>
                <w:color w:val="000000"/>
                <w:sz w:val="20"/>
                <w:szCs w:val="20"/>
                <w:lang w:val="uk-UA"/>
              </w:rPr>
            </w:pPr>
          </w:p>
          <w:p w:rsidR="00806644" w:rsidRDefault="00FC1C01" w:rsidP="00370F02">
            <w:pPr>
              <w:jc w:val="center"/>
              <w:rPr>
                <w:color w:val="000000"/>
                <w:sz w:val="20"/>
                <w:szCs w:val="20"/>
                <w:lang w:val="uk-UA"/>
              </w:rPr>
            </w:pPr>
            <w:r w:rsidRPr="0088579A">
              <w:rPr>
                <w:color w:val="000000"/>
                <w:sz w:val="20"/>
                <w:szCs w:val="20"/>
                <w:lang w:val="uk-UA"/>
              </w:rPr>
              <w:t xml:space="preserve">Здійснення міжнародної співпраці в сфері </w:t>
            </w:r>
            <w:r w:rsidRPr="0088579A">
              <w:rPr>
                <w:color w:val="000000"/>
                <w:sz w:val="20"/>
                <w:szCs w:val="20"/>
                <w:lang w:val="uk-UA"/>
              </w:rPr>
              <w:lastRenderedPageBreak/>
              <w:t xml:space="preserve">фізичної культури і </w:t>
            </w:r>
          </w:p>
          <w:p w:rsidR="00806644" w:rsidRDefault="00806644" w:rsidP="00370F02">
            <w:pPr>
              <w:jc w:val="center"/>
              <w:rPr>
                <w:color w:val="000000"/>
                <w:sz w:val="20"/>
                <w:szCs w:val="20"/>
                <w:lang w:val="uk-UA"/>
              </w:rPr>
            </w:pPr>
          </w:p>
          <w:p w:rsidR="00FC1C01" w:rsidRPr="0088579A" w:rsidRDefault="001422EA" w:rsidP="00370F02">
            <w:pPr>
              <w:jc w:val="center"/>
              <w:rPr>
                <w:color w:val="000000"/>
                <w:sz w:val="20"/>
                <w:szCs w:val="20"/>
                <w:lang w:val="uk-UA"/>
              </w:rPr>
            </w:pPr>
            <w:r>
              <w:rPr>
                <w:color w:val="000000"/>
                <w:sz w:val="20"/>
                <w:szCs w:val="20"/>
                <w:lang w:val="uk-UA"/>
              </w:rPr>
              <w:t>спорту</w:t>
            </w:r>
          </w:p>
          <w:p w:rsidR="00FC1C01" w:rsidRPr="0088579A" w:rsidRDefault="00FC1C01" w:rsidP="009D6E67">
            <w:pPr>
              <w:rPr>
                <w:color w:val="000000"/>
                <w:sz w:val="20"/>
                <w:szCs w:val="20"/>
                <w:lang w:val="uk-UA"/>
              </w:rPr>
            </w:pPr>
          </w:p>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EB0154" w:rsidRDefault="00FC1C01" w:rsidP="00416584">
            <w:pPr>
              <w:jc w:val="center"/>
              <w:rPr>
                <w:b/>
                <w:color w:val="000000"/>
                <w:sz w:val="20"/>
                <w:szCs w:val="20"/>
                <w:lang w:val="uk-UA"/>
              </w:rPr>
            </w:pPr>
          </w:p>
          <w:p w:rsidR="00FC1C01" w:rsidRPr="00EB0154" w:rsidRDefault="00FC1C01" w:rsidP="00267255">
            <w:pPr>
              <w:jc w:val="center"/>
              <w:rPr>
                <w:b/>
                <w:color w:val="000000"/>
                <w:sz w:val="20"/>
                <w:szCs w:val="20"/>
                <w:lang w:val="uk-UA"/>
              </w:rPr>
            </w:pPr>
            <w:r>
              <w:rPr>
                <w:b/>
                <w:color w:val="000000"/>
                <w:sz w:val="20"/>
                <w:szCs w:val="20"/>
                <w:lang w:val="uk-UA"/>
              </w:rPr>
              <w:t>427,0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20,0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40,0</w:t>
            </w:r>
          </w:p>
        </w:tc>
        <w:tc>
          <w:tcPr>
            <w:tcW w:w="708"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55,0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Pr>
                <w:b/>
                <w:color w:val="000000"/>
                <w:sz w:val="20"/>
                <w:szCs w:val="20"/>
                <w:lang w:val="uk-UA"/>
              </w:rPr>
              <w:t>96</w:t>
            </w:r>
            <w:r w:rsidRPr="00EB0154">
              <w:rPr>
                <w:b/>
                <w:color w:val="000000"/>
                <w:sz w:val="20"/>
                <w:szCs w:val="20"/>
                <w:lang w:val="uk-UA"/>
              </w:rPr>
              <w:t>,0</w:t>
            </w:r>
          </w:p>
        </w:tc>
        <w:tc>
          <w:tcPr>
            <w:tcW w:w="850" w:type="dxa"/>
          </w:tcPr>
          <w:p w:rsidR="00FC1C01" w:rsidRPr="00EB0154" w:rsidRDefault="00FC1C01" w:rsidP="00416584">
            <w:pPr>
              <w:jc w:val="center"/>
              <w:rPr>
                <w:b/>
                <w:color w:val="000000"/>
                <w:sz w:val="20"/>
                <w:szCs w:val="20"/>
                <w:lang w:val="uk-UA"/>
              </w:rPr>
            </w:pPr>
          </w:p>
          <w:p w:rsidR="00FC1C01" w:rsidRPr="00EB0154" w:rsidRDefault="00FC1C01" w:rsidP="003E0CFF">
            <w:pPr>
              <w:jc w:val="center"/>
              <w:rPr>
                <w:b/>
                <w:color w:val="000000"/>
                <w:sz w:val="20"/>
                <w:szCs w:val="20"/>
                <w:lang w:val="uk-UA"/>
              </w:rPr>
            </w:pPr>
            <w:r>
              <w:rPr>
                <w:b/>
                <w:color w:val="000000"/>
                <w:sz w:val="20"/>
                <w:szCs w:val="20"/>
                <w:lang w:val="uk-UA"/>
              </w:rPr>
              <w:t>116</w:t>
            </w:r>
            <w:r w:rsidRPr="00EB0154">
              <w:rPr>
                <w:b/>
                <w:color w:val="000000"/>
                <w:sz w:val="20"/>
                <w:szCs w:val="20"/>
                <w:lang w:val="uk-UA"/>
              </w:rPr>
              <w:t>,0</w:t>
            </w:r>
          </w:p>
        </w:tc>
        <w:tc>
          <w:tcPr>
            <w:tcW w:w="1976" w:type="dxa"/>
          </w:tcPr>
          <w:p w:rsidR="00FC1C01" w:rsidRPr="0088579A" w:rsidRDefault="00FC1C01" w:rsidP="00262AB1">
            <w:pPr>
              <w:rPr>
                <w:color w:val="000000"/>
                <w:sz w:val="20"/>
                <w:szCs w:val="20"/>
                <w:lang w:val="uk-UA"/>
              </w:rPr>
            </w:pPr>
          </w:p>
        </w:tc>
      </w:tr>
      <w:tr w:rsidR="00FC1C01" w:rsidRPr="00EE270C" w:rsidTr="0059109C">
        <w:trPr>
          <w:trHeight w:val="4378"/>
        </w:trPr>
        <w:tc>
          <w:tcPr>
            <w:tcW w:w="1807" w:type="dxa"/>
          </w:tcPr>
          <w:p w:rsidR="00FC1C01" w:rsidRPr="0088579A" w:rsidRDefault="00FC1C01" w:rsidP="00B36C41">
            <w:pPr>
              <w:rPr>
                <w:sz w:val="20"/>
                <w:szCs w:val="20"/>
                <w:lang w:val="uk-UA"/>
              </w:rPr>
            </w:pPr>
            <w:r w:rsidRPr="0088579A">
              <w:rPr>
                <w:sz w:val="20"/>
                <w:szCs w:val="20"/>
                <w:lang w:val="uk-UA"/>
              </w:rPr>
              <w:t>7.</w:t>
            </w:r>
            <w:r>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rsidR="00FC1C01" w:rsidRPr="0088579A" w:rsidRDefault="00FC1C01" w:rsidP="0088579A">
            <w:pPr>
              <w:ind w:right="-55"/>
              <w:rPr>
                <w:sz w:val="20"/>
                <w:szCs w:val="20"/>
                <w:lang w:val="uk-UA"/>
              </w:rPr>
            </w:pPr>
            <w:r w:rsidRPr="0088579A">
              <w:rPr>
                <w:sz w:val="20"/>
                <w:szCs w:val="20"/>
                <w:lang w:val="uk-UA"/>
              </w:rPr>
              <w:t>(в т.ч. капітальний ремонт трибун та бігових доріжок</w:t>
            </w:r>
            <w:r>
              <w:rPr>
                <w:sz w:val="20"/>
                <w:szCs w:val="20"/>
                <w:lang w:val="uk-UA"/>
              </w:rPr>
              <w:t xml:space="preserve">, фасад Будинку </w:t>
            </w:r>
            <w:r w:rsidRPr="0088579A">
              <w:rPr>
                <w:sz w:val="20"/>
                <w:szCs w:val="20"/>
                <w:lang w:val="uk-UA"/>
              </w:rPr>
              <w:t>СОКу «Шахтар»</w:t>
            </w:r>
            <w:r>
              <w:rPr>
                <w:sz w:val="20"/>
                <w:szCs w:val="20"/>
                <w:lang w:val="uk-UA"/>
              </w:rPr>
              <w:t xml:space="preserve"> (утеплення)</w:t>
            </w:r>
            <w:r w:rsidR="008578D8">
              <w:rPr>
                <w:sz w:val="20"/>
                <w:szCs w:val="20"/>
                <w:lang w:val="uk-UA"/>
              </w:rPr>
              <w:t>, світлодіодне табло</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rsidR="00FC1C01" w:rsidRPr="0088579A" w:rsidRDefault="00FC1C01" w:rsidP="0088579A">
            <w:pPr>
              <w:ind w:right="-55"/>
              <w:rPr>
                <w:sz w:val="20"/>
                <w:szCs w:val="20"/>
                <w:lang w:val="uk-UA"/>
              </w:rPr>
            </w:pPr>
            <w:r w:rsidRPr="0088579A">
              <w:rPr>
                <w:sz w:val="20"/>
                <w:szCs w:val="20"/>
                <w:lang w:val="uk-UA"/>
              </w:rPr>
              <w:t xml:space="preserve"> тренажерним обладнанням</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rsidR="00FC1C01" w:rsidRPr="0088579A" w:rsidRDefault="00FC1C01" w:rsidP="0088579A">
            <w:pPr>
              <w:ind w:right="-55"/>
              <w:rPr>
                <w:sz w:val="20"/>
                <w:szCs w:val="20"/>
                <w:lang w:val="uk-UA"/>
              </w:rPr>
            </w:pPr>
            <w:r w:rsidRPr="0088579A">
              <w:rPr>
                <w:sz w:val="20"/>
                <w:szCs w:val="20"/>
                <w:lang w:val="uk-UA"/>
              </w:rPr>
              <w:t>майданчика зі штучним покриттям СОКу «Шахтар»</w:t>
            </w:r>
          </w:p>
          <w:p w:rsidR="00FC1C01" w:rsidRPr="0088579A" w:rsidRDefault="00FC1C01" w:rsidP="0088579A">
            <w:pPr>
              <w:ind w:right="-55"/>
              <w:rPr>
                <w:sz w:val="20"/>
                <w:szCs w:val="20"/>
                <w:lang w:val="uk-UA"/>
              </w:rPr>
            </w:pPr>
          </w:p>
          <w:p w:rsidR="00FC1C01" w:rsidRDefault="00FC1C01" w:rsidP="008616DF">
            <w:pPr>
              <w:ind w:right="-55"/>
              <w:rPr>
                <w:sz w:val="20"/>
                <w:szCs w:val="20"/>
                <w:lang w:val="uk-UA"/>
              </w:rPr>
            </w:pPr>
          </w:p>
          <w:p w:rsidR="00FC1C01" w:rsidRDefault="00FC1C01"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p w:rsidR="00BF3A63" w:rsidRDefault="00BF3A63" w:rsidP="008616DF">
            <w:pPr>
              <w:ind w:right="-55"/>
              <w:rPr>
                <w:sz w:val="20"/>
                <w:szCs w:val="20"/>
                <w:lang w:val="uk-UA"/>
              </w:rPr>
            </w:pPr>
          </w:p>
          <w:p w:rsidR="00BF3A63" w:rsidRPr="0088579A" w:rsidRDefault="00BF3A63" w:rsidP="00402941">
            <w:pPr>
              <w:ind w:right="-55"/>
              <w:rPr>
                <w:sz w:val="20"/>
                <w:szCs w:val="20"/>
                <w:lang w:val="uk-UA"/>
              </w:rPr>
            </w:pPr>
            <w:r>
              <w:rPr>
                <w:sz w:val="20"/>
                <w:szCs w:val="20"/>
                <w:lang w:val="uk-UA"/>
              </w:rPr>
              <w:t>7) Поточний ремонт сходів СОКу «Шахтар»</w:t>
            </w:r>
          </w:p>
        </w:tc>
        <w:tc>
          <w:tcPr>
            <w:tcW w:w="2126" w:type="dxa"/>
          </w:tcPr>
          <w:p w:rsidR="00FC1C01" w:rsidRPr="0088579A" w:rsidRDefault="00FC1C01"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Pr="0088579A">
              <w:rPr>
                <w:sz w:val="20"/>
                <w:szCs w:val="20"/>
                <w:lang w:val="uk-UA"/>
              </w:rPr>
              <w:t xml:space="preserve"> СОК «Шахтар»</w:t>
            </w:r>
          </w:p>
          <w:p w:rsidR="00FC1C01" w:rsidRPr="0088579A" w:rsidRDefault="00FC1C01" w:rsidP="0088579A">
            <w:pPr>
              <w:ind w:firstLine="19"/>
              <w:jc w:val="center"/>
              <w:rPr>
                <w:sz w:val="20"/>
                <w:szCs w:val="20"/>
                <w:lang w:val="uk-UA"/>
              </w:rPr>
            </w:pPr>
            <w:r w:rsidRPr="0088579A">
              <w:rPr>
                <w:sz w:val="20"/>
                <w:szCs w:val="20"/>
                <w:lang w:val="uk-UA"/>
              </w:rPr>
              <w:t xml:space="preserve"> виконавчий комітет</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p w:rsidR="00FC1C01" w:rsidRPr="0088579A" w:rsidRDefault="00FC1C01" w:rsidP="0088579A">
            <w:pPr>
              <w:ind w:firstLine="19"/>
              <w:jc w:val="center"/>
              <w:rPr>
                <w:color w:val="000000"/>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A47417" w:rsidRDefault="00A47417"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r w:rsidRPr="0088579A">
              <w:rPr>
                <w:sz w:val="20"/>
                <w:szCs w:val="20"/>
                <w:lang w:val="uk-UA"/>
              </w:rPr>
              <w:t>СОК «Шахтар»</w:t>
            </w:r>
            <w:r>
              <w:rPr>
                <w:sz w:val="20"/>
                <w:szCs w:val="20"/>
                <w:lang w:val="uk-UA"/>
              </w:rPr>
              <w:t>,</w:t>
            </w:r>
          </w:p>
          <w:p w:rsidR="00FC1C01" w:rsidRDefault="00FC1C01" w:rsidP="00723244">
            <w:pPr>
              <w:ind w:firstLine="19"/>
              <w:jc w:val="center"/>
              <w:rPr>
                <w:sz w:val="20"/>
                <w:szCs w:val="20"/>
                <w:lang w:val="uk-UA"/>
              </w:rPr>
            </w:pPr>
          </w:p>
          <w:p w:rsidR="00FC1C01" w:rsidRDefault="00FC1C01" w:rsidP="00723244">
            <w:pPr>
              <w:ind w:firstLine="19"/>
              <w:jc w:val="center"/>
              <w:rPr>
                <w:sz w:val="20"/>
                <w:szCs w:val="20"/>
                <w:lang w:val="uk-UA"/>
              </w:rPr>
            </w:pPr>
          </w:p>
          <w:p w:rsidR="00FC1C01" w:rsidRDefault="00FC1C01" w:rsidP="00723244">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FC1C01" w:rsidRPr="0088579A" w:rsidRDefault="00FC1C01" w:rsidP="00723244">
            <w:pPr>
              <w:ind w:firstLine="19"/>
              <w:jc w:val="center"/>
              <w:rPr>
                <w:sz w:val="20"/>
                <w:szCs w:val="20"/>
                <w:lang w:val="uk-UA"/>
              </w:rPr>
            </w:pP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територіаль</w:t>
            </w:r>
          </w:p>
          <w:p w:rsidR="00FC1C01" w:rsidRPr="0088579A" w:rsidRDefault="00FC1C01" w:rsidP="005C59CB">
            <w:pPr>
              <w:jc w:val="center"/>
              <w:rPr>
                <w:color w:val="000000"/>
                <w:sz w:val="20"/>
                <w:szCs w:val="20"/>
                <w:lang w:val="uk-UA"/>
              </w:rPr>
            </w:pPr>
            <w:r w:rsidRPr="0088579A">
              <w:rPr>
                <w:color w:val="000000"/>
                <w:sz w:val="20"/>
                <w:szCs w:val="20"/>
                <w:lang w:val="uk-UA"/>
              </w:rPr>
              <w:t>ної громади</w:t>
            </w: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sidRPr="0088579A">
              <w:rPr>
                <w:color w:val="000000"/>
                <w:sz w:val="20"/>
                <w:szCs w:val="20"/>
                <w:lang w:val="uk-UA"/>
              </w:rPr>
              <w:t>Державний</w:t>
            </w:r>
          </w:p>
          <w:p w:rsidR="00FC1C01" w:rsidRPr="0088579A" w:rsidRDefault="00FC1C01" w:rsidP="0088579A">
            <w:pPr>
              <w:jc w:val="center"/>
              <w:rPr>
                <w:color w:val="000000"/>
                <w:sz w:val="20"/>
                <w:szCs w:val="20"/>
                <w:lang w:val="uk-UA"/>
              </w:rPr>
            </w:pPr>
            <w:r>
              <w:rPr>
                <w:color w:val="000000"/>
                <w:sz w:val="20"/>
                <w:szCs w:val="20"/>
                <w:lang w:val="uk-UA"/>
              </w:rPr>
              <w:t>бюджет</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p w:rsidR="00FC1C01" w:rsidRPr="00AD6E58" w:rsidRDefault="00AD6E58" w:rsidP="0088579A">
            <w:pPr>
              <w:jc w:val="center"/>
              <w:rPr>
                <w:color w:val="000000"/>
                <w:sz w:val="16"/>
                <w:szCs w:val="16"/>
                <w:lang w:val="uk-UA"/>
              </w:rPr>
            </w:pPr>
            <w:r w:rsidRPr="00AD6E58">
              <w:rPr>
                <w:color w:val="000000"/>
                <w:sz w:val="16"/>
                <w:szCs w:val="16"/>
                <w:lang w:val="uk-UA"/>
              </w:rPr>
              <w:t>7612,35</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7000,0</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sidRPr="0088579A">
              <w:rPr>
                <w:color w:val="000000"/>
                <w:sz w:val="20"/>
                <w:szCs w:val="20"/>
                <w:lang w:val="uk-UA"/>
              </w:rPr>
              <w:t>1660,0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1530,0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268,0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70,0</w:t>
            </w:r>
          </w:p>
          <w:p w:rsidR="00BF3A63" w:rsidRDefault="00BF3A63" w:rsidP="0088579A">
            <w:pPr>
              <w:jc w:val="center"/>
              <w:rPr>
                <w:color w:val="000000"/>
                <w:sz w:val="20"/>
                <w:szCs w:val="20"/>
                <w:lang w:val="uk-UA"/>
              </w:rPr>
            </w:pPr>
          </w:p>
          <w:p w:rsidR="00BF3A63" w:rsidRDefault="00BF3A63" w:rsidP="0088579A">
            <w:pPr>
              <w:jc w:val="center"/>
              <w:rPr>
                <w:color w:val="000000"/>
                <w:sz w:val="20"/>
                <w:szCs w:val="20"/>
                <w:lang w:val="uk-UA"/>
              </w:rPr>
            </w:pPr>
          </w:p>
          <w:p w:rsidR="009D2AD4" w:rsidRDefault="009D2AD4" w:rsidP="0088579A">
            <w:pPr>
              <w:jc w:val="center"/>
              <w:rPr>
                <w:color w:val="000000"/>
                <w:sz w:val="18"/>
                <w:szCs w:val="18"/>
                <w:lang w:val="uk-UA"/>
              </w:rPr>
            </w:pPr>
          </w:p>
          <w:p w:rsidR="00BF3A63" w:rsidRPr="00BF3A63" w:rsidRDefault="00BF3A63" w:rsidP="0088579A">
            <w:pPr>
              <w:jc w:val="center"/>
              <w:rPr>
                <w:color w:val="000000"/>
                <w:sz w:val="18"/>
                <w:szCs w:val="18"/>
                <w:lang w:val="uk-UA"/>
              </w:rPr>
            </w:pPr>
            <w:r w:rsidRPr="00BF3A63">
              <w:rPr>
                <w:color w:val="000000"/>
                <w:sz w:val="18"/>
                <w:szCs w:val="18"/>
                <w:lang w:val="uk-UA"/>
              </w:rPr>
              <w:t>199,885</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1660,0</w:t>
            </w:r>
          </w:p>
        </w:tc>
        <w:tc>
          <w:tcPr>
            <w:tcW w:w="709" w:type="dxa"/>
          </w:tcPr>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sidRPr="0088579A">
              <w:rPr>
                <w:color w:val="000000"/>
                <w:sz w:val="16"/>
                <w:szCs w:val="16"/>
                <w:lang w:val="uk-UA"/>
              </w:rPr>
              <w:t>1045,0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Pr>
                <w:color w:val="000000"/>
                <w:sz w:val="16"/>
                <w:szCs w:val="16"/>
                <w:lang w:val="uk-UA"/>
              </w:rPr>
              <w:t>35,0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460D3">
            <w:pPr>
              <w:tabs>
                <w:tab w:val="center" w:pos="246"/>
              </w:tabs>
              <w:rPr>
                <w:color w:val="000000"/>
                <w:sz w:val="20"/>
                <w:szCs w:val="20"/>
                <w:lang w:val="uk-UA"/>
              </w:rPr>
            </w:pPr>
            <w:r>
              <w:rPr>
                <w:color w:val="000000"/>
                <w:sz w:val="20"/>
                <w:szCs w:val="20"/>
                <w:lang w:val="uk-UA"/>
              </w:rPr>
              <w:tab/>
            </w:r>
          </w:p>
          <w:p w:rsidR="00FC1C01" w:rsidRDefault="00FC1C01" w:rsidP="008460D3">
            <w:pPr>
              <w:tabs>
                <w:tab w:val="center" w:pos="246"/>
              </w:tabs>
              <w:rPr>
                <w:color w:val="000000"/>
                <w:sz w:val="20"/>
                <w:szCs w:val="20"/>
                <w:lang w:val="uk-UA"/>
              </w:rPr>
            </w:pPr>
            <w:r>
              <w:rPr>
                <w:color w:val="000000"/>
                <w:sz w:val="20"/>
                <w:szCs w:val="20"/>
                <w:lang w:val="uk-UA"/>
              </w:rPr>
              <w:t>268,0</w:t>
            </w:r>
          </w:p>
          <w:p w:rsidR="00FC1C01" w:rsidRPr="00D42741" w:rsidRDefault="00FC1C01" w:rsidP="0088579A">
            <w:pPr>
              <w:jc w:val="center"/>
              <w:rPr>
                <w:color w:val="000000"/>
                <w:sz w:val="20"/>
                <w:szCs w:val="20"/>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sidRPr="0088579A">
              <w:rPr>
                <w:color w:val="000000"/>
                <w:sz w:val="16"/>
                <w:szCs w:val="16"/>
                <w:lang w:val="uk-UA"/>
              </w:rPr>
              <w:t>4000,0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r>
              <w:rPr>
                <w:color w:val="000000"/>
                <w:sz w:val="16"/>
                <w:szCs w:val="16"/>
                <w:lang w:val="uk-UA"/>
              </w:rPr>
              <w:t>1495,0</w:t>
            </w: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Pr="00061A5F" w:rsidRDefault="00FC1C01" w:rsidP="00A303E6">
            <w:pPr>
              <w:jc w:val="center"/>
              <w:rPr>
                <w:color w:val="000000"/>
                <w:sz w:val="20"/>
                <w:szCs w:val="20"/>
                <w:lang w:val="uk-UA"/>
              </w:rPr>
            </w:pPr>
            <w:r>
              <w:rPr>
                <w:color w:val="000000"/>
                <w:sz w:val="20"/>
                <w:szCs w:val="20"/>
                <w:lang w:val="uk-UA"/>
              </w:rPr>
              <w:t>70,0</w:t>
            </w:r>
          </w:p>
        </w:tc>
        <w:tc>
          <w:tcPr>
            <w:tcW w:w="709" w:type="dxa"/>
          </w:tcPr>
          <w:p w:rsidR="00FC1C01" w:rsidRPr="0088579A"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2000,0</w:t>
            </w: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7000,0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450,0</w:t>
            </w:r>
          </w:p>
        </w:tc>
        <w:tc>
          <w:tcPr>
            <w:tcW w:w="709" w:type="dxa"/>
          </w:tcPr>
          <w:p w:rsidR="00FC1C01" w:rsidRDefault="00FC1C01" w:rsidP="0088579A">
            <w:pPr>
              <w:jc w:val="center"/>
              <w:rPr>
                <w:color w:val="000000"/>
                <w:sz w:val="20"/>
                <w:szCs w:val="20"/>
                <w:lang w:val="uk-UA"/>
              </w:rPr>
            </w:pPr>
          </w:p>
          <w:p w:rsidR="00FC1C01" w:rsidRPr="00FE789E" w:rsidRDefault="00FC1C01" w:rsidP="0088579A">
            <w:pPr>
              <w:jc w:val="center"/>
              <w:rPr>
                <w:color w:val="000000"/>
                <w:sz w:val="16"/>
                <w:szCs w:val="16"/>
                <w:lang w:val="uk-UA"/>
              </w:rPr>
            </w:pPr>
            <w:r>
              <w:rPr>
                <w:color w:val="000000"/>
                <w:sz w:val="16"/>
                <w:szCs w:val="16"/>
                <w:lang w:val="uk-UA"/>
              </w:rPr>
              <w:t>0</w:t>
            </w:r>
          </w:p>
          <w:p w:rsidR="00FC1C01" w:rsidRPr="00FE789E" w:rsidRDefault="00FC1C01" w:rsidP="0088579A">
            <w:pPr>
              <w:jc w:val="center"/>
              <w:rPr>
                <w:color w:val="000000"/>
                <w:sz w:val="16"/>
                <w:szCs w:val="16"/>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tc>
        <w:tc>
          <w:tcPr>
            <w:tcW w:w="850" w:type="dxa"/>
          </w:tcPr>
          <w:p w:rsidR="00D5040B" w:rsidRDefault="00D5040B" w:rsidP="0088579A">
            <w:pPr>
              <w:jc w:val="center"/>
              <w:rPr>
                <w:color w:val="000000"/>
                <w:sz w:val="16"/>
                <w:szCs w:val="16"/>
                <w:lang w:val="uk-UA"/>
              </w:rPr>
            </w:pPr>
          </w:p>
          <w:p w:rsidR="00FC1C01" w:rsidRDefault="008578D8" w:rsidP="0088579A">
            <w:pPr>
              <w:jc w:val="center"/>
              <w:rPr>
                <w:color w:val="000000"/>
                <w:sz w:val="16"/>
                <w:szCs w:val="16"/>
                <w:lang w:val="uk-UA"/>
              </w:rPr>
            </w:pPr>
            <w:r w:rsidRPr="008578D8">
              <w:rPr>
                <w:color w:val="000000"/>
                <w:sz w:val="16"/>
                <w:szCs w:val="16"/>
                <w:lang w:val="uk-UA"/>
              </w:rPr>
              <w:t>117,35</w:t>
            </w: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r w:rsidRPr="003A1471">
              <w:rPr>
                <w:color w:val="000000"/>
                <w:sz w:val="14"/>
                <w:szCs w:val="14"/>
                <w:lang w:val="uk-UA"/>
              </w:rPr>
              <w:t>199,885</w:t>
            </w:r>
          </w:p>
          <w:p w:rsidR="003A1471" w:rsidRDefault="003A1471" w:rsidP="0088579A">
            <w:pPr>
              <w:jc w:val="center"/>
              <w:rPr>
                <w:color w:val="000000"/>
                <w:sz w:val="16"/>
                <w:szCs w:val="16"/>
                <w:lang w:val="uk-UA"/>
              </w:rPr>
            </w:pPr>
          </w:p>
          <w:p w:rsidR="003A1471" w:rsidRPr="008578D8" w:rsidRDefault="003A1471" w:rsidP="0088579A">
            <w:pPr>
              <w:jc w:val="center"/>
              <w:rPr>
                <w:color w:val="000000"/>
                <w:sz w:val="16"/>
                <w:szCs w:val="16"/>
                <w:lang w:val="uk-UA"/>
              </w:rPr>
            </w:pPr>
          </w:p>
        </w:tc>
        <w:tc>
          <w:tcPr>
            <w:tcW w:w="1976" w:type="dxa"/>
          </w:tcPr>
          <w:p w:rsidR="00FC1C01" w:rsidRDefault="00FC1C01" w:rsidP="00262AB1">
            <w:pPr>
              <w:rPr>
                <w:color w:val="000000"/>
                <w:sz w:val="20"/>
                <w:szCs w:val="20"/>
                <w:lang w:val="uk-UA"/>
              </w:rPr>
            </w:pPr>
          </w:p>
          <w:p w:rsidR="00FC1C01" w:rsidRPr="0088579A" w:rsidRDefault="00FC1C01"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FC1C01" w:rsidRPr="0088579A" w:rsidTr="0059109C">
        <w:trPr>
          <w:trHeight w:val="298"/>
        </w:trPr>
        <w:tc>
          <w:tcPr>
            <w:tcW w:w="1807" w:type="dxa"/>
          </w:tcPr>
          <w:p w:rsidR="00FC1C01" w:rsidRPr="0088579A" w:rsidRDefault="00FC1C01" w:rsidP="00892C07">
            <w:pPr>
              <w:jc w:val="center"/>
              <w:rPr>
                <w:sz w:val="20"/>
                <w:szCs w:val="20"/>
                <w:lang w:val="uk-UA"/>
              </w:rPr>
            </w:pPr>
            <w:r w:rsidRPr="0088579A">
              <w:rPr>
                <w:b/>
                <w:color w:val="000000"/>
                <w:sz w:val="20"/>
                <w:szCs w:val="20"/>
                <w:lang w:val="uk-UA"/>
              </w:rPr>
              <w:lastRenderedPageBreak/>
              <w:t xml:space="preserve">Всього за завданням </w:t>
            </w:r>
            <w:r>
              <w:rPr>
                <w:b/>
                <w:color w:val="000000"/>
                <w:sz w:val="20"/>
                <w:szCs w:val="20"/>
                <w:lang w:val="uk-UA"/>
              </w:rPr>
              <w:t>7</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A5399E" w:rsidRDefault="00A5399E" w:rsidP="000735E9">
            <w:pPr>
              <w:jc w:val="center"/>
              <w:rPr>
                <w:b/>
                <w:color w:val="000000"/>
                <w:sz w:val="14"/>
                <w:szCs w:val="14"/>
                <w:lang w:val="uk-UA"/>
              </w:rPr>
            </w:pPr>
            <w:r w:rsidRPr="00A5399E">
              <w:rPr>
                <w:b/>
                <w:color w:val="000000"/>
                <w:sz w:val="14"/>
                <w:szCs w:val="14"/>
                <w:lang w:val="uk-UA"/>
              </w:rPr>
              <w:t>18340,</w:t>
            </w:r>
            <w:r w:rsidR="00ED6D52">
              <w:rPr>
                <w:b/>
                <w:color w:val="000000"/>
                <w:sz w:val="14"/>
                <w:szCs w:val="14"/>
                <w:lang w:val="uk-UA"/>
              </w:rPr>
              <w:t xml:space="preserve"> </w:t>
            </w:r>
            <w:r w:rsidRPr="00A5399E">
              <w:rPr>
                <w:b/>
                <w:color w:val="000000"/>
                <w:sz w:val="14"/>
                <w:szCs w:val="14"/>
                <w:lang w:val="uk-UA"/>
              </w:rPr>
              <w:t>235</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1660,0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1348,0</w:t>
            </w:r>
          </w:p>
        </w:tc>
        <w:tc>
          <w:tcPr>
            <w:tcW w:w="708" w:type="dxa"/>
          </w:tcPr>
          <w:p w:rsidR="00FC1C01" w:rsidRPr="002B658F" w:rsidRDefault="00FC1C01" w:rsidP="0088579A">
            <w:pPr>
              <w:jc w:val="center"/>
              <w:rPr>
                <w:b/>
                <w:color w:val="000000"/>
                <w:sz w:val="16"/>
                <w:szCs w:val="16"/>
                <w:lang w:val="uk-UA"/>
              </w:rPr>
            </w:pPr>
            <w:r w:rsidRPr="002B658F">
              <w:rPr>
                <w:b/>
                <w:color w:val="000000"/>
                <w:sz w:val="16"/>
                <w:szCs w:val="16"/>
                <w:lang w:val="uk-UA"/>
              </w:rPr>
              <w:t>5565,0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9000,0</w:t>
            </w:r>
          </w:p>
        </w:tc>
        <w:tc>
          <w:tcPr>
            <w:tcW w:w="709" w:type="dxa"/>
          </w:tcPr>
          <w:p w:rsidR="00FC1C01" w:rsidRPr="002B658F" w:rsidRDefault="00FC1C01" w:rsidP="0088579A">
            <w:pPr>
              <w:jc w:val="center"/>
              <w:rPr>
                <w:b/>
                <w:color w:val="000000"/>
                <w:sz w:val="20"/>
                <w:szCs w:val="20"/>
                <w:lang w:val="uk-UA"/>
              </w:rPr>
            </w:pPr>
            <w:r>
              <w:rPr>
                <w:b/>
                <w:color w:val="000000"/>
                <w:sz w:val="20"/>
                <w:szCs w:val="20"/>
                <w:lang w:val="uk-UA"/>
              </w:rPr>
              <w:t>450,0</w:t>
            </w:r>
          </w:p>
        </w:tc>
        <w:tc>
          <w:tcPr>
            <w:tcW w:w="709" w:type="dxa"/>
          </w:tcPr>
          <w:p w:rsidR="00FC1C01" w:rsidRPr="00F85B5A" w:rsidRDefault="00FC1C01" w:rsidP="0088579A">
            <w:pPr>
              <w:jc w:val="center"/>
              <w:rPr>
                <w:b/>
                <w:color w:val="000000"/>
                <w:sz w:val="16"/>
                <w:szCs w:val="16"/>
                <w:lang w:val="uk-UA"/>
              </w:rPr>
            </w:pPr>
            <w:r>
              <w:rPr>
                <w:b/>
                <w:color w:val="000000"/>
                <w:sz w:val="16"/>
                <w:szCs w:val="16"/>
                <w:lang w:val="uk-UA"/>
              </w:rPr>
              <w:t>0</w:t>
            </w:r>
          </w:p>
        </w:tc>
        <w:tc>
          <w:tcPr>
            <w:tcW w:w="850" w:type="dxa"/>
          </w:tcPr>
          <w:p w:rsidR="00FC1C01" w:rsidRPr="00BA0786" w:rsidRDefault="00BA0786" w:rsidP="0088579A">
            <w:pPr>
              <w:jc w:val="center"/>
              <w:rPr>
                <w:b/>
                <w:color w:val="000000"/>
                <w:sz w:val="14"/>
                <w:szCs w:val="14"/>
                <w:lang w:val="uk-UA"/>
              </w:rPr>
            </w:pPr>
            <w:r w:rsidRPr="00BA0786">
              <w:rPr>
                <w:b/>
                <w:color w:val="000000"/>
                <w:sz w:val="14"/>
                <w:szCs w:val="14"/>
                <w:lang w:val="uk-UA"/>
              </w:rPr>
              <w:t>317,235</w:t>
            </w: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Default="00FC1C01" w:rsidP="009209DB">
            <w:pPr>
              <w:rPr>
                <w:sz w:val="20"/>
                <w:szCs w:val="20"/>
                <w:lang w:val="uk-UA"/>
              </w:rPr>
            </w:pPr>
          </w:p>
          <w:p w:rsidR="00FC1C01" w:rsidRDefault="00FC1C01" w:rsidP="009209DB">
            <w:pPr>
              <w:rPr>
                <w:sz w:val="20"/>
                <w:szCs w:val="20"/>
                <w:lang w:val="uk-UA"/>
              </w:rPr>
            </w:pPr>
            <w:r>
              <w:rPr>
                <w:sz w:val="20"/>
                <w:szCs w:val="20"/>
                <w:lang w:val="uk-UA"/>
              </w:rPr>
              <w:t>8. Надання якісних фізкультурно-оздоровчих послуг</w:t>
            </w:r>
          </w:p>
          <w:p w:rsidR="00FC1C01" w:rsidRPr="0088579A" w:rsidRDefault="00FC1C01" w:rsidP="00F50CD5">
            <w:pPr>
              <w:rPr>
                <w:sz w:val="20"/>
                <w:szCs w:val="20"/>
                <w:lang w:val="uk-UA"/>
              </w:rPr>
            </w:pPr>
          </w:p>
        </w:tc>
        <w:tc>
          <w:tcPr>
            <w:tcW w:w="2554" w:type="dxa"/>
            <w:shd w:val="clear" w:color="auto" w:fill="auto"/>
          </w:tcPr>
          <w:p w:rsidR="00FC1C01" w:rsidRDefault="00FC1C01" w:rsidP="0088579A">
            <w:pPr>
              <w:ind w:right="-55"/>
              <w:rPr>
                <w:color w:val="003366"/>
                <w:sz w:val="20"/>
                <w:szCs w:val="20"/>
                <w:lang w:val="uk-UA"/>
              </w:rPr>
            </w:pPr>
          </w:p>
          <w:p w:rsidR="00FC1C01" w:rsidRPr="0088579A" w:rsidRDefault="00FC1C01"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rsidR="00FC1C01" w:rsidRDefault="00FC1C01" w:rsidP="00DE1591">
            <w:pPr>
              <w:ind w:right="-55"/>
              <w:rPr>
                <w:sz w:val="20"/>
                <w:szCs w:val="20"/>
                <w:lang w:val="uk-UA"/>
              </w:rPr>
            </w:pPr>
          </w:p>
          <w:p w:rsidR="00FC1C01" w:rsidRPr="0088579A" w:rsidRDefault="00FC1C01"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Не потребує</w:t>
            </w:r>
          </w:p>
          <w:p w:rsidR="00FC1C01" w:rsidRDefault="00FC1C01" w:rsidP="0088579A">
            <w:pPr>
              <w:jc w:val="center"/>
              <w:rPr>
                <w:color w:val="000000"/>
                <w:sz w:val="20"/>
                <w:szCs w:val="20"/>
                <w:lang w:val="uk-UA"/>
              </w:rPr>
            </w:pPr>
            <w:r>
              <w:rPr>
                <w:color w:val="000000"/>
                <w:sz w:val="20"/>
                <w:szCs w:val="20"/>
                <w:lang w:val="uk-UA"/>
              </w:rPr>
              <w:t>Фінансування</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B32B52">
            <w:pPr>
              <w:jc w:val="center"/>
              <w:rPr>
                <w:color w:val="000000"/>
                <w:sz w:val="20"/>
                <w:szCs w:val="20"/>
                <w:lang w:val="uk-UA"/>
              </w:rPr>
            </w:pPr>
            <w:r>
              <w:rPr>
                <w:color w:val="000000"/>
                <w:sz w:val="20"/>
                <w:szCs w:val="20"/>
                <w:lang w:val="uk-UA"/>
              </w:rPr>
              <w:t>Не потребує</w:t>
            </w:r>
          </w:p>
          <w:p w:rsidR="00FC1C01" w:rsidRPr="0088579A" w:rsidRDefault="00FC1C01" w:rsidP="00B32B52">
            <w:pPr>
              <w:jc w:val="center"/>
              <w:rPr>
                <w:color w:val="000000"/>
                <w:sz w:val="20"/>
                <w:szCs w:val="20"/>
                <w:lang w:val="uk-UA"/>
              </w:rPr>
            </w:pPr>
            <w:r>
              <w:rPr>
                <w:color w:val="000000"/>
                <w:sz w:val="20"/>
                <w:szCs w:val="20"/>
                <w:lang w:val="uk-UA"/>
              </w:rPr>
              <w:t>Фінансування</w:t>
            </w:r>
          </w:p>
        </w:tc>
        <w:tc>
          <w:tcPr>
            <w:tcW w:w="850"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1976" w:type="dxa"/>
          </w:tcPr>
          <w:p w:rsidR="00FC1C01" w:rsidRDefault="00FC1C01" w:rsidP="00262AB1">
            <w:pPr>
              <w:rPr>
                <w:color w:val="000000"/>
                <w:sz w:val="20"/>
                <w:szCs w:val="20"/>
                <w:lang w:val="uk-UA"/>
              </w:rPr>
            </w:pPr>
          </w:p>
          <w:p w:rsidR="00FC1C01" w:rsidRDefault="00FC1C01"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rsidR="00FC1C01" w:rsidRDefault="00FC1C01" w:rsidP="0045616F">
            <w:pPr>
              <w:jc w:val="center"/>
              <w:rPr>
                <w:color w:val="000000"/>
                <w:sz w:val="20"/>
                <w:szCs w:val="20"/>
                <w:lang w:val="uk-UA"/>
              </w:rPr>
            </w:pPr>
          </w:p>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8E0FE8">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8</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850"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88579A">
            <w:pPr>
              <w:jc w:val="center"/>
              <w:rPr>
                <w:b/>
                <w:color w:val="000000"/>
                <w:sz w:val="18"/>
                <w:szCs w:val="18"/>
                <w:lang w:val="uk-UA"/>
              </w:rPr>
            </w:pPr>
          </w:p>
          <w:p w:rsidR="00FC1C01" w:rsidRPr="00A04EAB" w:rsidRDefault="00A04EAB" w:rsidP="008D104F">
            <w:pPr>
              <w:jc w:val="center"/>
              <w:rPr>
                <w:b/>
                <w:color w:val="000000"/>
                <w:sz w:val="14"/>
                <w:szCs w:val="14"/>
                <w:lang w:val="uk-UA"/>
              </w:rPr>
            </w:pPr>
            <w:r w:rsidRPr="00A04EAB">
              <w:rPr>
                <w:b/>
                <w:color w:val="000000"/>
                <w:sz w:val="14"/>
                <w:szCs w:val="14"/>
                <w:lang w:val="uk-UA"/>
              </w:rPr>
              <w:t>43707,635</w:t>
            </w:r>
          </w:p>
        </w:tc>
        <w:tc>
          <w:tcPr>
            <w:tcW w:w="709" w:type="dxa"/>
          </w:tcPr>
          <w:p w:rsidR="00FC1C01" w:rsidRDefault="00FC1C01" w:rsidP="0088579A">
            <w:pPr>
              <w:jc w:val="center"/>
              <w:rPr>
                <w:color w:val="000000"/>
                <w:sz w:val="16"/>
                <w:szCs w:val="16"/>
                <w:lang w:val="uk-UA"/>
              </w:rPr>
            </w:pPr>
          </w:p>
          <w:p w:rsidR="00FC1C01" w:rsidRPr="009F6064" w:rsidRDefault="00FC1C01" w:rsidP="0088579A">
            <w:pPr>
              <w:jc w:val="center"/>
              <w:rPr>
                <w:b/>
                <w:color w:val="000000"/>
                <w:sz w:val="16"/>
                <w:szCs w:val="16"/>
                <w:lang w:val="uk-UA"/>
              </w:rPr>
            </w:pPr>
            <w:r w:rsidRPr="009F6064">
              <w:rPr>
                <w:b/>
                <w:color w:val="000000"/>
                <w:sz w:val="16"/>
                <w:szCs w:val="16"/>
                <w:lang w:val="uk-UA"/>
              </w:rPr>
              <w:t>3724,0</w:t>
            </w:r>
          </w:p>
        </w:tc>
        <w:tc>
          <w:tcPr>
            <w:tcW w:w="709" w:type="dxa"/>
          </w:tcPr>
          <w:p w:rsidR="00FC1C01" w:rsidRDefault="00FC1C01" w:rsidP="0088579A">
            <w:pPr>
              <w:jc w:val="center"/>
              <w:rPr>
                <w:color w:val="000000"/>
                <w:sz w:val="16"/>
                <w:szCs w:val="16"/>
                <w:lang w:val="uk-UA"/>
              </w:rPr>
            </w:pPr>
          </w:p>
          <w:p w:rsidR="00FC1C01" w:rsidRPr="00440EAF" w:rsidRDefault="00FC1C01" w:rsidP="0088579A">
            <w:pPr>
              <w:jc w:val="center"/>
              <w:rPr>
                <w:b/>
                <w:color w:val="000000"/>
                <w:sz w:val="16"/>
                <w:szCs w:val="16"/>
                <w:lang w:val="uk-UA"/>
              </w:rPr>
            </w:pPr>
            <w:r w:rsidRPr="00440EAF">
              <w:rPr>
                <w:b/>
                <w:color w:val="000000"/>
                <w:sz w:val="16"/>
                <w:szCs w:val="16"/>
                <w:lang w:val="uk-UA"/>
              </w:rPr>
              <w:t>3833,0</w:t>
            </w:r>
          </w:p>
        </w:tc>
        <w:tc>
          <w:tcPr>
            <w:tcW w:w="708" w:type="dxa"/>
          </w:tcPr>
          <w:p w:rsidR="00FC1C01" w:rsidRDefault="00FC1C01" w:rsidP="0088579A">
            <w:pPr>
              <w:jc w:val="center"/>
              <w:rPr>
                <w:color w:val="000000"/>
                <w:sz w:val="16"/>
                <w:szCs w:val="16"/>
                <w:lang w:val="uk-UA"/>
              </w:rPr>
            </w:pPr>
          </w:p>
          <w:p w:rsidR="00FC1C01" w:rsidRPr="00C262FD" w:rsidRDefault="00FC1C01" w:rsidP="0088579A">
            <w:pPr>
              <w:jc w:val="center"/>
              <w:rPr>
                <w:b/>
                <w:color w:val="000000"/>
                <w:sz w:val="16"/>
                <w:szCs w:val="16"/>
                <w:lang w:val="uk-UA"/>
              </w:rPr>
            </w:pPr>
            <w:r w:rsidRPr="00C262FD">
              <w:rPr>
                <w:b/>
                <w:color w:val="000000"/>
                <w:sz w:val="16"/>
                <w:szCs w:val="16"/>
                <w:lang w:val="uk-UA"/>
              </w:rPr>
              <w:t>8619,0</w:t>
            </w:r>
          </w:p>
        </w:tc>
        <w:tc>
          <w:tcPr>
            <w:tcW w:w="709" w:type="dxa"/>
          </w:tcPr>
          <w:p w:rsidR="00FC1C01" w:rsidRDefault="00FC1C01" w:rsidP="0088579A">
            <w:pPr>
              <w:jc w:val="center"/>
              <w:rPr>
                <w:color w:val="000000"/>
                <w:sz w:val="16"/>
                <w:szCs w:val="16"/>
                <w:lang w:val="uk-UA"/>
              </w:rPr>
            </w:pPr>
          </w:p>
          <w:p w:rsidR="00FC1C01" w:rsidRPr="0065020A" w:rsidRDefault="00FC1C01" w:rsidP="0088579A">
            <w:pPr>
              <w:jc w:val="center"/>
              <w:rPr>
                <w:b/>
                <w:color w:val="000000"/>
                <w:sz w:val="14"/>
                <w:szCs w:val="14"/>
                <w:lang w:val="uk-UA"/>
              </w:rPr>
            </w:pPr>
            <w:r w:rsidRPr="0065020A">
              <w:rPr>
                <w:b/>
                <w:color w:val="000000"/>
                <w:sz w:val="14"/>
                <w:szCs w:val="14"/>
                <w:lang w:val="uk-UA"/>
              </w:rPr>
              <w:t>12700,0</w:t>
            </w:r>
          </w:p>
        </w:tc>
        <w:tc>
          <w:tcPr>
            <w:tcW w:w="709" w:type="dxa"/>
          </w:tcPr>
          <w:p w:rsidR="00FC1C01" w:rsidRDefault="00FC1C01" w:rsidP="0088579A">
            <w:pPr>
              <w:jc w:val="center"/>
              <w:rPr>
                <w:color w:val="000000"/>
                <w:sz w:val="20"/>
                <w:szCs w:val="20"/>
                <w:lang w:val="uk-UA"/>
              </w:rPr>
            </w:pPr>
          </w:p>
          <w:p w:rsidR="00FC1C01" w:rsidRPr="00A30350" w:rsidRDefault="00FC1C01" w:rsidP="00E20B12">
            <w:pPr>
              <w:jc w:val="center"/>
              <w:rPr>
                <w:b/>
                <w:color w:val="000000"/>
                <w:sz w:val="16"/>
                <w:szCs w:val="16"/>
                <w:lang w:val="uk-UA"/>
              </w:rPr>
            </w:pPr>
            <w:r>
              <w:rPr>
                <w:b/>
                <w:color w:val="000000"/>
                <w:sz w:val="16"/>
                <w:szCs w:val="16"/>
                <w:lang w:val="uk-UA"/>
              </w:rPr>
              <w:t>4615,0</w:t>
            </w:r>
          </w:p>
        </w:tc>
        <w:tc>
          <w:tcPr>
            <w:tcW w:w="709" w:type="dxa"/>
          </w:tcPr>
          <w:p w:rsidR="00FC1C01" w:rsidRDefault="00FC1C01" w:rsidP="007237D8">
            <w:pPr>
              <w:jc w:val="center"/>
              <w:rPr>
                <w:color w:val="000000"/>
                <w:sz w:val="20"/>
                <w:szCs w:val="20"/>
                <w:lang w:val="uk-UA"/>
              </w:rPr>
            </w:pPr>
          </w:p>
          <w:p w:rsidR="00FC1C01" w:rsidRPr="00A30350" w:rsidRDefault="00FC1C01" w:rsidP="00EC2BB1">
            <w:pPr>
              <w:jc w:val="center"/>
              <w:rPr>
                <w:b/>
                <w:color w:val="000000"/>
                <w:sz w:val="16"/>
                <w:szCs w:val="16"/>
                <w:lang w:val="uk-UA"/>
              </w:rPr>
            </w:pPr>
            <w:r>
              <w:rPr>
                <w:b/>
                <w:color w:val="000000"/>
                <w:sz w:val="16"/>
                <w:szCs w:val="16"/>
                <w:lang w:val="uk-UA"/>
              </w:rPr>
              <w:t>4560,9</w:t>
            </w:r>
          </w:p>
        </w:tc>
        <w:tc>
          <w:tcPr>
            <w:tcW w:w="850" w:type="dxa"/>
          </w:tcPr>
          <w:p w:rsidR="0059109C" w:rsidRDefault="0059109C" w:rsidP="009B285B">
            <w:pPr>
              <w:jc w:val="center"/>
              <w:rPr>
                <w:b/>
                <w:color w:val="000000"/>
                <w:sz w:val="12"/>
                <w:szCs w:val="12"/>
                <w:lang w:val="uk-UA"/>
              </w:rPr>
            </w:pPr>
          </w:p>
          <w:p w:rsidR="0059109C" w:rsidRDefault="0059109C" w:rsidP="009B285B">
            <w:pPr>
              <w:jc w:val="center"/>
              <w:rPr>
                <w:b/>
                <w:color w:val="000000"/>
                <w:sz w:val="12"/>
                <w:szCs w:val="12"/>
                <w:lang w:val="uk-UA"/>
              </w:rPr>
            </w:pPr>
          </w:p>
          <w:p w:rsidR="00FC1C01" w:rsidRPr="0059109C" w:rsidRDefault="0059109C" w:rsidP="009B285B">
            <w:pPr>
              <w:jc w:val="center"/>
              <w:rPr>
                <w:b/>
                <w:color w:val="000000"/>
                <w:sz w:val="14"/>
                <w:szCs w:val="14"/>
                <w:lang w:val="uk-UA"/>
              </w:rPr>
            </w:pPr>
            <w:r w:rsidRPr="0059109C">
              <w:rPr>
                <w:b/>
                <w:color w:val="000000"/>
                <w:sz w:val="14"/>
                <w:szCs w:val="14"/>
                <w:lang w:val="uk-UA"/>
              </w:rPr>
              <w:t>5655,735</w:t>
            </w: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Default="00FC1C01"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7000,0</w:t>
            </w: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r>
              <w:rPr>
                <w:color w:val="000000"/>
                <w:sz w:val="16"/>
                <w:szCs w:val="16"/>
                <w:lang w:val="uk-UA"/>
              </w:rPr>
              <w:t>7000,0</w:t>
            </w: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7237D8">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Default="00FC1C01"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88579A">
            <w:pPr>
              <w:jc w:val="center"/>
              <w:rPr>
                <w:color w:val="000000"/>
                <w:sz w:val="18"/>
                <w:szCs w:val="18"/>
                <w:lang w:val="uk-UA"/>
              </w:rPr>
            </w:pPr>
          </w:p>
          <w:p w:rsidR="00FC1C01" w:rsidRPr="008A1A59" w:rsidRDefault="008A1A59" w:rsidP="006E5040">
            <w:pPr>
              <w:jc w:val="center"/>
              <w:rPr>
                <w:color w:val="000000"/>
                <w:sz w:val="14"/>
                <w:szCs w:val="14"/>
                <w:lang w:val="uk-UA"/>
              </w:rPr>
            </w:pPr>
            <w:r w:rsidRPr="008A1A59">
              <w:rPr>
                <w:color w:val="000000"/>
                <w:sz w:val="14"/>
                <w:szCs w:val="14"/>
                <w:lang w:val="uk-UA"/>
              </w:rPr>
              <w:t>36707,635</w:t>
            </w:r>
          </w:p>
        </w:tc>
        <w:tc>
          <w:tcPr>
            <w:tcW w:w="709"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3724,0</w:t>
            </w:r>
          </w:p>
        </w:tc>
        <w:tc>
          <w:tcPr>
            <w:tcW w:w="709"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3833,0</w:t>
            </w:r>
          </w:p>
        </w:tc>
        <w:tc>
          <w:tcPr>
            <w:tcW w:w="708"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8619,0</w:t>
            </w:r>
          </w:p>
        </w:tc>
        <w:tc>
          <w:tcPr>
            <w:tcW w:w="709" w:type="dxa"/>
          </w:tcPr>
          <w:p w:rsidR="00FC1C01" w:rsidRDefault="00FC1C01" w:rsidP="0088579A">
            <w:pPr>
              <w:jc w:val="center"/>
              <w:rPr>
                <w:color w:val="000000"/>
                <w:sz w:val="16"/>
                <w:szCs w:val="16"/>
                <w:lang w:val="uk-UA"/>
              </w:rPr>
            </w:pPr>
          </w:p>
          <w:p w:rsidR="00FC1C01" w:rsidRPr="0065020A" w:rsidRDefault="00FC1C01" w:rsidP="0088579A">
            <w:pPr>
              <w:jc w:val="center"/>
              <w:rPr>
                <w:color w:val="000000"/>
                <w:sz w:val="14"/>
                <w:szCs w:val="14"/>
                <w:lang w:val="uk-UA"/>
              </w:rPr>
            </w:pPr>
            <w:r>
              <w:rPr>
                <w:color w:val="000000"/>
                <w:sz w:val="14"/>
                <w:szCs w:val="14"/>
                <w:lang w:val="uk-UA"/>
              </w:rPr>
              <w:t>5700,0</w:t>
            </w:r>
          </w:p>
        </w:tc>
        <w:tc>
          <w:tcPr>
            <w:tcW w:w="709" w:type="dxa"/>
          </w:tcPr>
          <w:p w:rsidR="00FC1C01" w:rsidRDefault="00FC1C01" w:rsidP="006259D2">
            <w:pPr>
              <w:jc w:val="center"/>
              <w:rPr>
                <w:color w:val="000000"/>
                <w:sz w:val="16"/>
                <w:szCs w:val="16"/>
                <w:lang w:val="uk-UA"/>
              </w:rPr>
            </w:pPr>
          </w:p>
          <w:p w:rsidR="00FC1C01" w:rsidRPr="00E20B12" w:rsidRDefault="00FC1C01" w:rsidP="006259D2">
            <w:pPr>
              <w:jc w:val="center"/>
              <w:rPr>
                <w:color w:val="000000"/>
                <w:sz w:val="16"/>
                <w:szCs w:val="16"/>
                <w:lang w:val="uk-UA"/>
              </w:rPr>
            </w:pPr>
            <w:r w:rsidRPr="00E20B12">
              <w:rPr>
                <w:color w:val="000000"/>
                <w:sz w:val="16"/>
                <w:szCs w:val="16"/>
                <w:lang w:val="uk-UA"/>
              </w:rPr>
              <w:t>4615,0</w:t>
            </w:r>
          </w:p>
        </w:tc>
        <w:tc>
          <w:tcPr>
            <w:tcW w:w="709" w:type="dxa"/>
          </w:tcPr>
          <w:p w:rsidR="00FC1C01" w:rsidRPr="00FC5962" w:rsidRDefault="00FC1C01" w:rsidP="007237D8">
            <w:pPr>
              <w:jc w:val="center"/>
              <w:rPr>
                <w:color w:val="000000"/>
                <w:sz w:val="20"/>
                <w:szCs w:val="20"/>
                <w:lang w:val="uk-UA"/>
              </w:rPr>
            </w:pPr>
          </w:p>
          <w:p w:rsidR="00FC1C01" w:rsidRPr="00FC5962" w:rsidRDefault="00FC1C01" w:rsidP="00EC2BB1">
            <w:pPr>
              <w:jc w:val="center"/>
              <w:rPr>
                <w:color w:val="000000"/>
                <w:sz w:val="16"/>
                <w:szCs w:val="16"/>
                <w:lang w:val="uk-UA"/>
              </w:rPr>
            </w:pPr>
            <w:r>
              <w:rPr>
                <w:color w:val="000000"/>
                <w:sz w:val="16"/>
                <w:szCs w:val="16"/>
                <w:lang w:val="uk-UA"/>
              </w:rPr>
              <w:t>4560</w:t>
            </w:r>
            <w:r w:rsidRPr="00FC5962">
              <w:rPr>
                <w:color w:val="000000"/>
                <w:sz w:val="16"/>
                <w:szCs w:val="16"/>
                <w:lang w:val="uk-UA"/>
              </w:rPr>
              <w:t>,</w:t>
            </w:r>
            <w:r>
              <w:rPr>
                <w:color w:val="000000"/>
                <w:sz w:val="16"/>
                <w:szCs w:val="16"/>
                <w:lang w:val="uk-UA"/>
              </w:rPr>
              <w:t>9</w:t>
            </w:r>
          </w:p>
        </w:tc>
        <w:tc>
          <w:tcPr>
            <w:tcW w:w="850" w:type="dxa"/>
          </w:tcPr>
          <w:p w:rsidR="00FC1C01" w:rsidRPr="00FC5962" w:rsidRDefault="00FC1C01" w:rsidP="001A5DF3">
            <w:pPr>
              <w:jc w:val="center"/>
              <w:rPr>
                <w:color w:val="000000"/>
                <w:sz w:val="20"/>
                <w:szCs w:val="20"/>
                <w:lang w:val="uk-UA"/>
              </w:rPr>
            </w:pPr>
          </w:p>
          <w:p w:rsidR="00FC1C01" w:rsidRPr="00FC5962" w:rsidRDefault="009A5B85" w:rsidP="006E5040">
            <w:pPr>
              <w:jc w:val="center"/>
              <w:rPr>
                <w:color w:val="000000"/>
                <w:sz w:val="16"/>
                <w:szCs w:val="16"/>
                <w:lang w:val="uk-UA"/>
              </w:rPr>
            </w:pPr>
            <w:r w:rsidRPr="0059109C">
              <w:rPr>
                <w:b/>
                <w:color w:val="000000"/>
                <w:sz w:val="14"/>
                <w:szCs w:val="14"/>
                <w:lang w:val="uk-UA"/>
              </w:rPr>
              <w:t>5655,735</w:t>
            </w:r>
          </w:p>
        </w:tc>
        <w:tc>
          <w:tcPr>
            <w:tcW w:w="1976" w:type="dxa"/>
          </w:tcPr>
          <w:p w:rsidR="00FC1C01" w:rsidRPr="0088579A" w:rsidRDefault="00FC1C01" w:rsidP="00262AB1">
            <w:pPr>
              <w:rPr>
                <w:color w:val="000000"/>
                <w:sz w:val="20"/>
                <w:szCs w:val="20"/>
                <w:lang w:val="uk-UA"/>
              </w:rPr>
            </w:pPr>
          </w:p>
        </w:tc>
      </w:tr>
    </w:tbl>
    <w:p w:rsidR="00697E38" w:rsidRDefault="00BA1243" w:rsidP="00407D68">
      <w:pPr>
        <w:rPr>
          <w:color w:val="000000"/>
          <w:sz w:val="28"/>
          <w:szCs w:val="28"/>
          <w:lang w:val="uk-UA"/>
        </w:rPr>
      </w:pPr>
      <w:r w:rsidRPr="009455F1">
        <w:rPr>
          <w:lang w:val="uk-UA"/>
        </w:rPr>
        <w:t>Надія Дячук 0985848724</w:t>
      </w:r>
    </w:p>
    <w:p w:rsidR="00080969" w:rsidRDefault="006C2D38" w:rsidP="00407D68">
      <w:pPr>
        <w:rPr>
          <w:color w:val="000000"/>
          <w:sz w:val="28"/>
          <w:szCs w:val="28"/>
          <w:lang w:val="uk-UA"/>
        </w:rPr>
      </w:pPr>
      <w:r>
        <w:rPr>
          <w:color w:val="000000"/>
          <w:sz w:val="28"/>
          <w:szCs w:val="28"/>
          <w:lang w:val="uk-UA"/>
        </w:rPr>
        <w:t xml:space="preserve">                                                                                                                                     </w:t>
      </w:r>
    </w:p>
    <w:p w:rsidR="00D23A9E" w:rsidRPr="00D23A9E" w:rsidRDefault="00D23A9E" w:rsidP="00D23A9E">
      <w:pPr>
        <w:jc w:val="center"/>
        <w:rPr>
          <w:color w:val="000000"/>
          <w:lang w:val="uk-UA"/>
        </w:rPr>
      </w:pPr>
      <w:r>
        <w:rPr>
          <w:color w:val="000000"/>
          <w:lang w:val="uk-UA"/>
        </w:rPr>
        <w:t xml:space="preserve">                                                                              </w:t>
      </w:r>
      <w:r w:rsidR="000C3EA0">
        <w:rPr>
          <w:color w:val="000000"/>
          <w:lang w:val="uk-UA"/>
        </w:rPr>
        <w:t xml:space="preserve">                 </w:t>
      </w:r>
      <w:r w:rsidRPr="00E45B10">
        <w:rPr>
          <w:color w:val="000000"/>
        </w:rPr>
        <w:t xml:space="preserve">Додаток </w:t>
      </w:r>
      <w:r>
        <w:rPr>
          <w:color w:val="000000"/>
          <w:lang w:val="uk-UA"/>
        </w:rPr>
        <w:t>2</w:t>
      </w:r>
    </w:p>
    <w:p w:rsidR="00D23A9E" w:rsidRPr="00E45B10" w:rsidRDefault="00D23A9E" w:rsidP="00D23A9E">
      <w:pPr>
        <w:jc w:val="center"/>
        <w:rPr>
          <w:color w:val="000000"/>
          <w:lang w:val="uk-UA"/>
        </w:rPr>
      </w:pPr>
      <w:r w:rsidRPr="00E45B10">
        <w:rPr>
          <w:color w:val="000000"/>
          <w:lang w:val="uk-UA"/>
        </w:rPr>
        <w:t xml:space="preserve">                                                                                                                                       </w:t>
      </w:r>
      <w:r w:rsidR="000C3EA0">
        <w:rPr>
          <w:color w:val="000000"/>
          <w:lang w:val="uk-UA"/>
        </w:rPr>
        <w:t xml:space="preserve">              д</w:t>
      </w:r>
      <w:r w:rsidRPr="00E45B10">
        <w:rPr>
          <w:color w:val="000000"/>
          <w:lang w:val="uk-UA"/>
        </w:rPr>
        <w:t>о цільової соціальної програми</w:t>
      </w:r>
      <w:r>
        <w:rPr>
          <w:color w:val="000000"/>
          <w:lang w:val="uk-UA"/>
        </w:rPr>
        <w:t xml:space="preserve"> розвитку</w:t>
      </w:r>
    </w:p>
    <w:p w:rsidR="009E4866" w:rsidRDefault="00D23A9E" w:rsidP="00082B70">
      <w:pPr>
        <w:jc w:val="center"/>
        <w:rPr>
          <w:lang w:val="uk-UA"/>
        </w:rPr>
      </w:pPr>
      <w:r w:rsidRPr="00E45B10">
        <w:rPr>
          <w:color w:val="000000"/>
          <w:lang w:val="uk-UA"/>
        </w:rPr>
        <w:t xml:space="preserve">                                                                                                                                              </w:t>
      </w:r>
      <w:r w:rsidR="000C3EA0">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rsidR="00507A1D" w:rsidRDefault="009E4866" w:rsidP="00507A1D">
      <w:pPr>
        <w:jc w:val="right"/>
        <w:rPr>
          <w:color w:val="000000"/>
          <w:sz w:val="28"/>
          <w:szCs w:val="28"/>
          <w:lang w:val="uk-UA"/>
        </w:rPr>
      </w:pPr>
      <w:r>
        <w:rPr>
          <w:lang w:val="uk-UA"/>
        </w:rPr>
        <w:t xml:space="preserve">                                           </w:t>
      </w:r>
      <w:r w:rsidR="00507A1D">
        <w:rPr>
          <w:lang w:val="uk-UA"/>
        </w:rPr>
        <w:t xml:space="preserve">  </w:t>
      </w:r>
      <w:r w:rsidR="00507A1D">
        <w:rPr>
          <w:color w:val="000000"/>
          <w:lang w:val="uk-UA"/>
        </w:rPr>
        <w:t>(у редакції рішення від 1</w:t>
      </w:r>
      <w:r w:rsidR="00A33D16">
        <w:rPr>
          <w:color w:val="000000"/>
          <w:lang w:val="uk-UA"/>
        </w:rPr>
        <w:t>8</w:t>
      </w:r>
      <w:r w:rsidR="00507A1D">
        <w:rPr>
          <w:color w:val="000000"/>
          <w:lang w:val="uk-UA"/>
        </w:rPr>
        <w:t xml:space="preserve"> </w:t>
      </w:r>
      <w:r w:rsidR="00F27838">
        <w:rPr>
          <w:color w:val="000000"/>
          <w:lang w:val="uk-UA"/>
        </w:rPr>
        <w:t>л</w:t>
      </w:r>
      <w:r w:rsidR="00A33D16">
        <w:rPr>
          <w:color w:val="000000"/>
          <w:lang w:val="uk-UA"/>
        </w:rPr>
        <w:t>ипня</w:t>
      </w:r>
      <w:r w:rsidR="00507A1D">
        <w:rPr>
          <w:color w:val="000000"/>
          <w:lang w:val="uk-UA"/>
        </w:rPr>
        <w:t xml:space="preserve"> 202</w:t>
      </w:r>
      <w:r w:rsidR="00F27838">
        <w:rPr>
          <w:color w:val="000000"/>
          <w:lang w:val="uk-UA"/>
        </w:rPr>
        <w:t>3</w:t>
      </w:r>
      <w:r w:rsidR="00507A1D">
        <w:rPr>
          <w:color w:val="000000"/>
          <w:lang w:val="uk-UA"/>
        </w:rPr>
        <w:t xml:space="preserve"> року №</w:t>
      </w:r>
      <w:r w:rsidR="00A33D16">
        <w:rPr>
          <w:color w:val="000000"/>
          <w:lang w:val="uk-UA"/>
        </w:rPr>
        <w:t xml:space="preserve">           </w:t>
      </w:r>
      <w:r w:rsidR="00507A1D">
        <w:rPr>
          <w:color w:val="000000"/>
          <w:lang w:val="uk-UA"/>
        </w:rPr>
        <w:t>)</w:t>
      </w:r>
    </w:p>
    <w:p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p>
    <w:p w:rsidR="006C08FD" w:rsidRDefault="006C08FD" w:rsidP="00D23A9E">
      <w:pPr>
        <w:jc w:val="right"/>
        <w:rPr>
          <w:color w:val="000000"/>
          <w:sz w:val="28"/>
          <w:szCs w:val="28"/>
          <w:lang w:val="uk-UA"/>
        </w:rPr>
      </w:pPr>
    </w:p>
    <w:p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rPr>
            </w:pPr>
            <w:r w:rsidRPr="00AA06C5">
              <w:rPr>
                <w:sz w:val="28"/>
                <w:szCs w:val="28"/>
              </w:rPr>
              <w:t>Обсяг коштів, які пропонується залучити на виконання програми </w:t>
            </w:r>
          </w:p>
        </w:tc>
        <w:tc>
          <w:tcPr>
            <w:tcW w:w="7371" w:type="dxa"/>
            <w:gridSpan w:val="7"/>
            <w:tcBorders>
              <w:top w:val="single" w:sz="4" w:space="0" w:color="auto"/>
              <w:left w:val="single" w:sz="4" w:space="0" w:color="auto"/>
              <w:bottom w:val="single" w:sz="4" w:space="0" w:color="auto"/>
              <w:right w:val="single" w:sz="4" w:space="0" w:color="auto"/>
            </w:tcBorders>
          </w:tcPr>
          <w:p w:rsidR="006C2D38" w:rsidRDefault="006C2D38" w:rsidP="008C3B55">
            <w:pPr>
              <w:jc w:val="center"/>
            </w:pPr>
            <w:r w:rsidRPr="00AA06C5">
              <w:rPr>
                <w:sz w:val="28"/>
                <w:szCs w:val="28"/>
              </w:rPr>
              <w:t>Етапи виконання програми</w:t>
            </w:r>
            <w:r>
              <w:t>:</w:t>
            </w:r>
          </w:p>
          <w:p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Усього витрат</w:t>
            </w:r>
          </w:p>
          <w:p w:rsidR="006C2D38" w:rsidRPr="00AA06C5" w:rsidRDefault="006C2D38" w:rsidP="008C3B55">
            <w:pPr>
              <w:jc w:val="center"/>
              <w:rPr>
                <w:sz w:val="28"/>
                <w:szCs w:val="28"/>
              </w:rPr>
            </w:pPr>
            <w:r w:rsidRPr="00AA06C5">
              <w:rPr>
                <w:sz w:val="28"/>
                <w:szCs w:val="28"/>
              </w:rPr>
              <w:t>на виконання</w:t>
            </w:r>
          </w:p>
          <w:p w:rsidR="006C2D38" w:rsidRPr="00AA06C5" w:rsidRDefault="006C2D38" w:rsidP="008C3B55">
            <w:pPr>
              <w:jc w:val="center"/>
              <w:rPr>
                <w:sz w:val="28"/>
                <w:szCs w:val="28"/>
              </w:rPr>
            </w:pPr>
            <w:r w:rsidRPr="00AA06C5">
              <w:rPr>
                <w:sz w:val="28"/>
                <w:szCs w:val="28"/>
              </w:rPr>
              <w:t>програми</w:t>
            </w:r>
          </w:p>
          <w:p w:rsidR="006C2D38" w:rsidRPr="00114B91" w:rsidRDefault="006C2D38" w:rsidP="008C3B55">
            <w:pPr>
              <w:autoSpaceDE w:val="0"/>
              <w:autoSpaceDN w:val="0"/>
              <w:jc w:val="center"/>
              <w:rPr>
                <w:lang w:val="uk-UA"/>
              </w:rPr>
            </w:pPr>
            <w:r w:rsidRPr="00AA06C5">
              <w:rPr>
                <w:sz w:val="28"/>
                <w:szCs w:val="28"/>
              </w:rPr>
              <w:t>тис .грн</w:t>
            </w:r>
            <w:r w:rsidRPr="00AA06C5">
              <w:rPr>
                <w:sz w:val="28"/>
                <w:szCs w:val="28"/>
                <w:lang w:val="uk-UA"/>
              </w:rPr>
              <w:t>.</w:t>
            </w:r>
          </w:p>
        </w:tc>
      </w:tr>
      <w:tr w:rsidR="006C2D38"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c>
          <w:tcPr>
            <w:tcW w:w="993"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rsidR="006C2D38" w:rsidRPr="00AA06C5" w:rsidRDefault="006C2D38" w:rsidP="008C3B55">
            <w:pPr>
              <w:autoSpaceDE w:val="0"/>
              <w:autoSpaceDN w:val="0"/>
              <w:jc w:val="center"/>
              <w:rPr>
                <w:sz w:val="28"/>
                <w:szCs w:val="28"/>
              </w:rPr>
            </w:pPr>
            <w:r w:rsidRPr="00AA06C5">
              <w:rPr>
                <w:sz w:val="28"/>
                <w:szCs w:val="28"/>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rsidR="006C2D38" w:rsidRPr="00AA06C5" w:rsidRDefault="006C2D38" w:rsidP="008C3B55">
            <w:pPr>
              <w:autoSpaceDE w:val="0"/>
              <w:autoSpaceDN w:val="0"/>
              <w:jc w:val="center"/>
              <w:rPr>
                <w:sz w:val="28"/>
                <w:szCs w:val="28"/>
              </w:rPr>
            </w:pPr>
            <w:r w:rsidRPr="00AA06C5">
              <w:rPr>
                <w:sz w:val="28"/>
                <w:szCs w:val="28"/>
              </w:rPr>
              <w:t>рік</w:t>
            </w:r>
          </w:p>
        </w:tc>
        <w:tc>
          <w:tcPr>
            <w:tcW w:w="1134" w:type="dxa"/>
            <w:tcBorders>
              <w:top w:val="nil"/>
              <w:left w:val="single" w:sz="4" w:space="0" w:color="auto"/>
              <w:bottom w:val="single" w:sz="4" w:space="0" w:color="auto"/>
              <w:right w:val="single" w:sz="4" w:space="0" w:color="auto"/>
            </w:tcBorders>
          </w:tcPr>
          <w:p w:rsidR="006C2D38" w:rsidRPr="00D82BF1" w:rsidRDefault="006C2D38" w:rsidP="008C3B55">
            <w:pPr>
              <w:jc w:val="center"/>
              <w:rPr>
                <w:sz w:val="28"/>
                <w:szCs w:val="28"/>
                <w:lang w:val="uk-UA"/>
              </w:rPr>
            </w:pPr>
            <w:r w:rsidRPr="00AA06C5">
              <w:rPr>
                <w:sz w:val="28"/>
                <w:szCs w:val="28"/>
              </w:rPr>
              <w:t>20</w:t>
            </w:r>
            <w:r>
              <w:rPr>
                <w:sz w:val="28"/>
                <w:szCs w:val="28"/>
                <w:lang w:val="uk-UA"/>
              </w:rPr>
              <w:t>19</w:t>
            </w:r>
          </w:p>
          <w:p w:rsidR="006C2D38" w:rsidRPr="00AA06C5" w:rsidRDefault="006C2D38" w:rsidP="008C3B55">
            <w:pPr>
              <w:autoSpaceDE w:val="0"/>
              <w:autoSpaceDN w:val="0"/>
              <w:jc w:val="center"/>
              <w:rPr>
                <w:sz w:val="28"/>
                <w:szCs w:val="28"/>
              </w:rPr>
            </w:pPr>
            <w:r w:rsidRPr="00AA06C5">
              <w:rPr>
                <w:sz w:val="28"/>
                <w:szCs w:val="28"/>
              </w:rPr>
              <w:t xml:space="preserve"> 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rsidR="006C2D38" w:rsidRPr="00AA06C5" w:rsidRDefault="006C2D38" w:rsidP="008C3B55">
            <w:pPr>
              <w:jc w:val="center"/>
              <w:rPr>
                <w:sz w:val="28"/>
                <w:szCs w:val="28"/>
              </w:rPr>
            </w:pPr>
            <w:r w:rsidRPr="00AA06C5">
              <w:rPr>
                <w:sz w:val="28"/>
                <w:szCs w:val="28"/>
              </w:rPr>
              <w:t>рік</w:t>
            </w:r>
          </w:p>
          <w:p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rsidR="006C2D38" w:rsidRPr="008E4BFD" w:rsidRDefault="008E4BFD" w:rsidP="00366210">
            <w:pPr>
              <w:autoSpaceDE w:val="0"/>
              <w:autoSpaceDN w:val="0"/>
              <w:jc w:val="center"/>
              <w:rPr>
                <w:lang w:val="uk-UA"/>
              </w:rPr>
            </w:pPr>
            <w:r w:rsidRPr="008E4BFD">
              <w:rPr>
                <w:lang w:val="uk-UA"/>
              </w:rPr>
              <w:t>5655,735</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8A7A2C" w:rsidP="00366210">
            <w:pPr>
              <w:autoSpaceDE w:val="0"/>
              <w:autoSpaceDN w:val="0"/>
              <w:jc w:val="center"/>
              <w:rPr>
                <w:sz w:val="28"/>
                <w:szCs w:val="28"/>
                <w:lang w:val="uk-UA"/>
              </w:rPr>
            </w:pPr>
            <w:r>
              <w:rPr>
                <w:sz w:val="28"/>
                <w:szCs w:val="28"/>
                <w:lang w:val="uk-UA"/>
              </w:rPr>
              <w:t>43 707,635</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rsidR="00DA7E8A" w:rsidRPr="008A7A2C" w:rsidRDefault="008A7A2C" w:rsidP="00366210">
            <w:pPr>
              <w:autoSpaceDE w:val="0"/>
              <w:autoSpaceDN w:val="0"/>
              <w:jc w:val="center"/>
              <w:rPr>
                <w:lang w:val="uk-UA"/>
              </w:rPr>
            </w:pPr>
            <w:r w:rsidRPr="008A7A2C">
              <w:rPr>
                <w:lang w:val="uk-UA"/>
              </w:rPr>
              <w:t>5655,735</w:t>
            </w:r>
          </w:p>
        </w:tc>
        <w:tc>
          <w:tcPr>
            <w:tcW w:w="2559" w:type="dxa"/>
            <w:tcBorders>
              <w:top w:val="single" w:sz="4" w:space="0" w:color="auto"/>
              <w:left w:val="single" w:sz="4" w:space="0" w:color="auto"/>
              <w:bottom w:val="single" w:sz="4" w:space="0" w:color="auto"/>
              <w:right w:val="single" w:sz="4" w:space="0" w:color="auto"/>
            </w:tcBorders>
          </w:tcPr>
          <w:p w:rsidR="00DA7E8A" w:rsidRPr="00AA06C5" w:rsidRDefault="003162FB" w:rsidP="00366210">
            <w:pPr>
              <w:autoSpaceDE w:val="0"/>
              <w:autoSpaceDN w:val="0"/>
              <w:jc w:val="center"/>
              <w:rPr>
                <w:sz w:val="28"/>
                <w:szCs w:val="28"/>
                <w:lang w:val="uk-UA"/>
              </w:rPr>
            </w:pPr>
            <w:r>
              <w:rPr>
                <w:sz w:val="28"/>
                <w:szCs w:val="28"/>
                <w:lang w:val="uk-UA"/>
              </w:rPr>
              <w:t>14 831,635</w:t>
            </w:r>
          </w:p>
        </w:tc>
      </w:tr>
      <w:tr w:rsidR="00DA7E8A" w:rsidTr="008C3B55">
        <w:trPr>
          <w:trHeight w:val="326"/>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r>
              <w:rPr>
                <w:sz w:val="28"/>
                <w:szCs w:val="28"/>
                <w:lang w:val="uk-UA"/>
              </w:rPr>
              <w:t>не</w:t>
            </w:r>
            <w:r w:rsidRPr="00FA3A0E">
              <w:rPr>
                <w:sz w:val="28"/>
                <w:szCs w:val="28"/>
                <w:lang w:val="uk-UA"/>
              </w:rPr>
              <w:t xml:space="preserve">бюджетних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DA7E8A" w:rsidRDefault="00DA7E8A" w:rsidP="00DA7E8A">
            <w:pPr>
              <w:autoSpaceDE w:val="0"/>
              <w:autoSpaceDN w:val="0"/>
              <w:jc w:val="center"/>
              <w:rPr>
                <w:lang w:val="uk-UA"/>
              </w:rPr>
            </w:pPr>
            <w:r>
              <w:rPr>
                <w:lang w:val="uk-UA"/>
              </w:rPr>
              <w:t>-</w:t>
            </w:r>
          </w:p>
          <w:p w:rsidR="00DA7E8A" w:rsidRDefault="00DA7E8A" w:rsidP="00DA7E8A">
            <w:pPr>
              <w:autoSpaceDE w:val="0"/>
              <w:autoSpaceDN w:val="0"/>
              <w:jc w:val="center"/>
              <w:rPr>
                <w:lang w:val="uk-UA"/>
              </w:rPr>
            </w:pPr>
          </w:p>
        </w:tc>
      </w:tr>
    </w:tbl>
    <w:p w:rsidR="006C2D38" w:rsidRPr="006E48A8" w:rsidRDefault="006C2D38" w:rsidP="006C2D38">
      <w:pPr>
        <w:tabs>
          <w:tab w:val="left" w:pos="4500"/>
        </w:tabs>
        <w:jc w:val="center"/>
        <w:rPr>
          <w:b/>
          <w:bCs/>
          <w:sz w:val="28"/>
          <w:szCs w:val="28"/>
          <w:lang w:val="uk-UA"/>
        </w:rPr>
      </w:pPr>
    </w:p>
    <w:p w:rsidR="006C2D38" w:rsidRDefault="006C2D38" w:rsidP="006C2D38">
      <w:pPr>
        <w:jc w:val="both"/>
        <w:rPr>
          <w:b/>
          <w:sz w:val="28"/>
          <w:szCs w:val="28"/>
          <w:lang w:val="uk-UA"/>
        </w:rPr>
      </w:pPr>
    </w:p>
    <w:p w:rsidR="0035452E" w:rsidRPr="007579E1" w:rsidRDefault="0035452E" w:rsidP="000C43FA">
      <w:pPr>
        <w:jc w:val="center"/>
        <w:rPr>
          <w:b/>
          <w:color w:val="000000"/>
          <w:sz w:val="28"/>
          <w:szCs w:val="28"/>
          <w:lang w:val="uk-UA"/>
        </w:rPr>
      </w:pPr>
    </w:p>
    <w:p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250CFF" w:rsidRDefault="00D57B0E" w:rsidP="009455F1">
      <w:pPr>
        <w:pStyle w:val="HTML"/>
        <w:jc w:val="both"/>
        <w:rPr>
          <w:color w:val="000000"/>
          <w:lang w:val="uk-UA"/>
        </w:rPr>
      </w:pPr>
      <w:r w:rsidRPr="0014348D">
        <w:rPr>
          <w:color w:val="000000"/>
          <w:lang w:val="uk-UA"/>
        </w:rPr>
        <w:t xml:space="preserve">     </w:t>
      </w:r>
    </w:p>
    <w:p w:rsidR="00E05454" w:rsidRDefault="00E05454" w:rsidP="009455F1">
      <w:pPr>
        <w:pStyle w:val="HTML"/>
        <w:jc w:val="both"/>
        <w:rPr>
          <w:color w:val="000000"/>
          <w:lang w:val="uk-UA"/>
        </w:rPr>
      </w:pPr>
    </w:p>
    <w:p w:rsidR="00CF280A" w:rsidRDefault="00250CFF" w:rsidP="009455F1">
      <w:pPr>
        <w:pStyle w:val="HTML"/>
        <w:jc w:val="both"/>
        <w:rPr>
          <w:color w:val="000000"/>
          <w:lang w:val="uk-UA"/>
        </w:rPr>
      </w:pPr>
      <w:r>
        <w:rPr>
          <w:color w:val="000000"/>
          <w:lang w:val="uk-UA"/>
        </w:rPr>
        <w:t xml:space="preserve">     </w:t>
      </w:r>
      <w:r w:rsidR="00E05454">
        <w:rPr>
          <w:color w:val="000000"/>
          <w:lang w:val="uk-UA"/>
        </w:rPr>
        <w:t xml:space="preserve"> </w:t>
      </w:r>
    </w:p>
    <w:p w:rsidR="00CF280A" w:rsidRDefault="00CF280A" w:rsidP="009455F1">
      <w:pPr>
        <w:pStyle w:val="HTML"/>
        <w:jc w:val="both"/>
        <w:rPr>
          <w:color w:val="000000"/>
          <w:lang w:val="uk-UA"/>
        </w:rPr>
      </w:pPr>
    </w:p>
    <w:p w:rsidR="00CF280A" w:rsidRDefault="00CF280A" w:rsidP="009455F1">
      <w:pPr>
        <w:pStyle w:val="HTML"/>
        <w:jc w:val="both"/>
        <w:rPr>
          <w:color w:val="000000"/>
          <w:lang w:val="uk-UA"/>
        </w:rPr>
      </w:pPr>
    </w:p>
    <w:p w:rsidR="009455F1" w:rsidRPr="009455F1" w:rsidRDefault="00CF280A" w:rsidP="009455F1">
      <w:pPr>
        <w:pStyle w:val="HTML"/>
        <w:jc w:val="both"/>
        <w:rPr>
          <w:sz w:val="24"/>
          <w:szCs w:val="24"/>
          <w:lang w:val="uk-UA"/>
        </w:rPr>
      </w:pPr>
      <w:r>
        <w:rPr>
          <w:color w:val="000000"/>
          <w:lang w:val="uk-UA"/>
        </w:rPr>
        <w:t xml:space="preserve">       </w:t>
      </w:r>
      <w:r w:rsidR="009455F1" w:rsidRPr="009455F1">
        <w:rPr>
          <w:rFonts w:ascii="Times New Roman" w:hAnsi="Times New Roman" w:cs="Times New Roman"/>
          <w:sz w:val="24"/>
          <w:szCs w:val="24"/>
          <w:lang w:val="uk-UA"/>
        </w:rPr>
        <w:t>Надія Дячук 0985848724</w:t>
      </w:r>
    </w:p>
    <w:p w:rsidR="007579E1" w:rsidRDefault="005C59CB" w:rsidP="009E4866">
      <w:pPr>
        <w:rPr>
          <w:b/>
          <w:color w:val="000000"/>
          <w:sz w:val="28"/>
          <w:szCs w:val="28"/>
          <w:lang w:val="uk-UA"/>
        </w:rPr>
      </w:pPr>
      <w:r>
        <w:rPr>
          <w:sz w:val="28"/>
          <w:szCs w:val="28"/>
          <w:lang w:val="uk-UA"/>
        </w:rPr>
        <w:t xml:space="preserve">      </w:t>
      </w:r>
    </w:p>
    <w:sectPr w:rsidR="007579E1" w:rsidSect="00FC1C01">
      <w:pgSz w:w="16838" w:h="11906" w:orient="landscape"/>
      <w:pgMar w:top="142" w:right="539"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956" w:rsidRDefault="000F1956">
      <w:r>
        <w:separator/>
      </w:r>
    </w:p>
  </w:endnote>
  <w:endnote w:type="continuationSeparator" w:id="0">
    <w:p w:rsidR="000F1956" w:rsidRDefault="000F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4" w:rsidRDefault="00E46281" w:rsidP="00A10833">
    <w:pPr>
      <w:pStyle w:val="ab"/>
      <w:framePr w:wrap="around" w:vAnchor="text" w:hAnchor="margin" w:xAlign="right" w:y="1"/>
      <w:rPr>
        <w:rStyle w:val="ac"/>
      </w:rPr>
    </w:pPr>
    <w:r>
      <w:rPr>
        <w:rStyle w:val="ac"/>
      </w:rPr>
      <w:fldChar w:fldCharType="begin"/>
    </w:r>
    <w:r w:rsidR="008C4224">
      <w:rPr>
        <w:rStyle w:val="ac"/>
      </w:rPr>
      <w:instrText xml:space="preserve">PAGE  </w:instrText>
    </w:r>
    <w:r>
      <w:rPr>
        <w:rStyle w:val="ac"/>
      </w:rPr>
      <w:fldChar w:fldCharType="end"/>
    </w:r>
  </w:p>
  <w:p w:rsidR="008C4224" w:rsidRDefault="008C4224" w:rsidP="00586FB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4" w:rsidRDefault="008C4224" w:rsidP="00586FB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956" w:rsidRDefault="000F1956">
      <w:r>
        <w:separator/>
      </w:r>
    </w:p>
  </w:footnote>
  <w:footnote w:type="continuationSeparator" w:id="0">
    <w:p w:rsidR="000F1956" w:rsidRDefault="000F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15:restartNumberingAfterBreak="0">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15:restartNumberingAfterBreak="0">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3A"/>
    <w:rsid w:val="0000180C"/>
    <w:rsid w:val="00001F4F"/>
    <w:rsid w:val="00004066"/>
    <w:rsid w:val="00004123"/>
    <w:rsid w:val="0000470D"/>
    <w:rsid w:val="00004BA2"/>
    <w:rsid w:val="0000697B"/>
    <w:rsid w:val="000076D2"/>
    <w:rsid w:val="00010A3F"/>
    <w:rsid w:val="00011117"/>
    <w:rsid w:val="0001206B"/>
    <w:rsid w:val="00013166"/>
    <w:rsid w:val="000170A4"/>
    <w:rsid w:val="000208BF"/>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36F"/>
    <w:rsid w:val="00036C5C"/>
    <w:rsid w:val="000411D1"/>
    <w:rsid w:val="00043D40"/>
    <w:rsid w:val="00044FB0"/>
    <w:rsid w:val="000470D2"/>
    <w:rsid w:val="00051A6D"/>
    <w:rsid w:val="00051AD7"/>
    <w:rsid w:val="000536A9"/>
    <w:rsid w:val="000539A0"/>
    <w:rsid w:val="0005467B"/>
    <w:rsid w:val="00055DE5"/>
    <w:rsid w:val="00056AEC"/>
    <w:rsid w:val="00060102"/>
    <w:rsid w:val="000609C4"/>
    <w:rsid w:val="000612CA"/>
    <w:rsid w:val="00061A5F"/>
    <w:rsid w:val="0006256A"/>
    <w:rsid w:val="00062EB9"/>
    <w:rsid w:val="00063AA5"/>
    <w:rsid w:val="00064096"/>
    <w:rsid w:val="000642EE"/>
    <w:rsid w:val="00070331"/>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2B71"/>
    <w:rsid w:val="000933CB"/>
    <w:rsid w:val="00093E04"/>
    <w:rsid w:val="0009584E"/>
    <w:rsid w:val="000963D3"/>
    <w:rsid w:val="0009640E"/>
    <w:rsid w:val="000A0086"/>
    <w:rsid w:val="000A4E48"/>
    <w:rsid w:val="000A6858"/>
    <w:rsid w:val="000A7957"/>
    <w:rsid w:val="000B1F95"/>
    <w:rsid w:val="000B55E6"/>
    <w:rsid w:val="000B59A8"/>
    <w:rsid w:val="000B5BE6"/>
    <w:rsid w:val="000C1C8A"/>
    <w:rsid w:val="000C3EA0"/>
    <w:rsid w:val="000C4209"/>
    <w:rsid w:val="000C43FA"/>
    <w:rsid w:val="000C461A"/>
    <w:rsid w:val="000C5DFC"/>
    <w:rsid w:val="000D171C"/>
    <w:rsid w:val="000D1769"/>
    <w:rsid w:val="000D2082"/>
    <w:rsid w:val="000D47BD"/>
    <w:rsid w:val="000D6A35"/>
    <w:rsid w:val="000D7E0C"/>
    <w:rsid w:val="000E0CC5"/>
    <w:rsid w:val="000E2D88"/>
    <w:rsid w:val="000E497D"/>
    <w:rsid w:val="000E5325"/>
    <w:rsid w:val="000E5F07"/>
    <w:rsid w:val="000E7664"/>
    <w:rsid w:val="000F07AB"/>
    <w:rsid w:val="000F0ADD"/>
    <w:rsid w:val="000F14B6"/>
    <w:rsid w:val="000F160F"/>
    <w:rsid w:val="000F1956"/>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531F"/>
    <w:rsid w:val="0010638D"/>
    <w:rsid w:val="00107E44"/>
    <w:rsid w:val="00107EDB"/>
    <w:rsid w:val="00114E78"/>
    <w:rsid w:val="00117AD3"/>
    <w:rsid w:val="00120885"/>
    <w:rsid w:val="0012100D"/>
    <w:rsid w:val="00122DE3"/>
    <w:rsid w:val="0012303E"/>
    <w:rsid w:val="00124990"/>
    <w:rsid w:val="00124B61"/>
    <w:rsid w:val="001257F7"/>
    <w:rsid w:val="0012592A"/>
    <w:rsid w:val="001260FC"/>
    <w:rsid w:val="00126BF6"/>
    <w:rsid w:val="001300FA"/>
    <w:rsid w:val="001323D1"/>
    <w:rsid w:val="0013305E"/>
    <w:rsid w:val="0013397B"/>
    <w:rsid w:val="00140344"/>
    <w:rsid w:val="001422EA"/>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0E22"/>
    <w:rsid w:val="00161009"/>
    <w:rsid w:val="00161BD3"/>
    <w:rsid w:val="0016263E"/>
    <w:rsid w:val="001635F3"/>
    <w:rsid w:val="001643A8"/>
    <w:rsid w:val="00164760"/>
    <w:rsid w:val="00165FB9"/>
    <w:rsid w:val="00167D42"/>
    <w:rsid w:val="00170049"/>
    <w:rsid w:val="00170AB4"/>
    <w:rsid w:val="00171E5B"/>
    <w:rsid w:val="00175286"/>
    <w:rsid w:val="00175FEB"/>
    <w:rsid w:val="00176590"/>
    <w:rsid w:val="00176E34"/>
    <w:rsid w:val="00181955"/>
    <w:rsid w:val="001841E6"/>
    <w:rsid w:val="0018423C"/>
    <w:rsid w:val="00186F08"/>
    <w:rsid w:val="001876DB"/>
    <w:rsid w:val="0019277B"/>
    <w:rsid w:val="0019353F"/>
    <w:rsid w:val="0019356B"/>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6D57"/>
    <w:rsid w:val="001E72EB"/>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160CB"/>
    <w:rsid w:val="002205F5"/>
    <w:rsid w:val="002213EB"/>
    <w:rsid w:val="002217A8"/>
    <w:rsid w:val="002245F6"/>
    <w:rsid w:val="00224D6B"/>
    <w:rsid w:val="0022540E"/>
    <w:rsid w:val="0022665A"/>
    <w:rsid w:val="00226A2E"/>
    <w:rsid w:val="00230E02"/>
    <w:rsid w:val="00231476"/>
    <w:rsid w:val="00232686"/>
    <w:rsid w:val="00233AAE"/>
    <w:rsid w:val="002347B0"/>
    <w:rsid w:val="0023549A"/>
    <w:rsid w:val="00235679"/>
    <w:rsid w:val="002358D5"/>
    <w:rsid w:val="00236C5F"/>
    <w:rsid w:val="00237581"/>
    <w:rsid w:val="00243A23"/>
    <w:rsid w:val="00246EC2"/>
    <w:rsid w:val="00250CFF"/>
    <w:rsid w:val="00253A34"/>
    <w:rsid w:val="00255F98"/>
    <w:rsid w:val="00257043"/>
    <w:rsid w:val="002626C7"/>
    <w:rsid w:val="00262AB1"/>
    <w:rsid w:val="0026522A"/>
    <w:rsid w:val="0026570A"/>
    <w:rsid w:val="002659AC"/>
    <w:rsid w:val="00266A8C"/>
    <w:rsid w:val="00266CAE"/>
    <w:rsid w:val="00267255"/>
    <w:rsid w:val="002672B2"/>
    <w:rsid w:val="00273565"/>
    <w:rsid w:val="002737CB"/>
    <w:rsid w:val="00274A06"/>
    <w:rsid w:val="0027670A"/>
    <w:rsid w:val="00280723"/>
    <w:rsid w:val="002818A0"/>
    <w:rsid w:val="00281B5B"/>
    <w:rsid w:val="00282EEE"/>
    <w:rsid w:val="00284A4A"/>
    <w:rsid w:val="00285D5C"/>
    <w:rsid w:val="00286510"/>
    <w:rsid w:val="00286AE5"/>
    <w:rsid w:val="002901A7"/>
    <w:rsid w:val="00290515"/>
    <w:rsid w:val="002908EF"/>
    <w:rsid w:val="0029426F"/>
    <w:rsid w:val="0029607F"/>
    <w:rsid w:val="002A0BAE"/>
    <w:rsid w:val="002A1656"/>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2DA5"/>
    <w:rsid w:val="002C4522"/>
    <w:rsid w:val="002C57DA"/>
    <w:rsid w:val="002C5912"/>
    <w:rsid w:val="002D04EA"/>
    <w:rsid w:val="002D0570"/>
    <w:rsid w:val="002D5049"/>
    <w:rsid w:val="002D56AC"/>
    <w:rsid w:val="002D683C"/>
    <w:rsid w:val="002E008E"/>
    <w:rsid w:val="002E27A1"/>
    <w:rsid w:val="002E6EA1"/>
    <w:rsid w:val="002F2174"/>
    <w:rsid w:val="002F5450"/>
    <w:rsid w:val="002F797B"/>
    <w:rsid w:val="002F7AAE"/>
    <w:rsid w:val="002F7D81"/>
    <w:rsid w:val="00300428"/>
    <w:rsid w:val="003015D6"/>
    <w:rsid w:val="0030270A"/>
    <w:rsid w:val="0030395D"/>
    <w:rsid w:val="003063EF"/>
    <w:rsid w:val="003064C1"/>
    <w:rsid w:val="00306659"/>
    <w:rsid w:val="00306DEB"/>
    <w:rsid w:val="00310875"/>
    <w:rsid w:val="00310D96"/>
    <w:rsid w:val="00311C21"/>
    <w:rsid w:val="003162FB"/>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209B"/>
    <w:rsid w:val="00352BCD"/>
    <w:rsid w:val="0035452E"/>
    <w:rsid w:val="00356CA2"/>
    <w:rsid w:val="003574AB"/>
    <w:rsid w:val="003576DD"/>
    <w:rsid w:val="00360523"/>
    <w:rsid w:val="00361429"/>
    <w:rsid w:val="003618D1"/>
    <w:rsid w:val="00361AEA"/>
    <w:rsid w:val="00366060"/>
    <w:rsid w:val="00366210"/>
    <w:rsid w:val="00366650"/>
    <w:rsid w:val="003667E7"/>
    <w:rsid w:val="00370F02"/>
    <w:rsid w:val="0037288E"/>
    <w:rsid w:val="003734E9"/>
    <w:rsid w:val="0037427E"/>
    <w:rsid w:val="003765BA"/>
    <w:rsid w:val="00380112"/>
    <w:rsid w:val="003805C5"/>
    <w:rsid w:val="00383D66"/>
    <w:rsid w:val="003841A1"/>
    <w:rsid w:val="00384498"/>
    <w:rsid w:val="003844E0"/>
    <w:rsid w:val="003849DD"/>
    <w:rsid w:val="00386FD3"/>
    <w:rsid w:val="0038711B"/>
    <w:rsid w:val="0038755A"/>
    <w:rsid w:val="00387E4C"/>
    <w:rsid w:val="00387FCF"/>
    <w:rsid w:val="00390779"/>
    <w:rsid w:val="00392BBF"/>
    <w:rsid w:val="003939EF"/>
    <w:rsid w:val="00393D8E"/>
    <w:rsid w:val="00396210"/>
    <w:rsid w:val="0039783A"/>
    <w:rsid w:val="003A1471"/>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C0498"/>
    <w:rsid w:val="003C0AD2"/>
    <w:rsid w:val="003C1DC0"/>
    <w:rsid w:val="003C214E"/>
    <w:rsid w:val="003C2B6D"/>
    <w:rsid w:val="003C3BF1"/>
    <w:rsid w:val="003C3E24"/>
    <w:rsid w:val="003C41E2"/>
    <w:rsid w:val="003C5095"/>
    <w:rsid w:val="003C6212"/>
    <w:rsid w:val="003C6FAA"/>
    <w:rsid w:val="003D2009"/>
    <w:rsid w:val="003D299F"/>
    <w:rsid w:val="003D33E9"/>
    <w:rsid w:val="003D3B50"/>
    <w:rsid w:val="003D3D3E"/>
    <w:rsid w:val="003D684B"/>
    <w:rsid w:val="003D7694"/>
    <w:rsid w:val="003E081E"/>
    <w:rsid w:val="003E0AD8"/>
    <w:rsid w:val="003E0CFF"/>
    <w:rsid w:val="003E0FB6"/>
    <w:rsid w:val="003E4079"/>
    <w:rsid w:val="003E6A46"/>
    <w:rsid w:val="003E6F51"/>
    <w:rsid w:val="003E7CEB"/>
    <w:rsid w:val="003F03E2"/>
    <w:rsid w:val="003F09F3"/>
    <w:rsid w:val="003F1BD5"/>
    <w:rsid w:val="003F2DA2"/>
    <w:rsid w:val="003F2ECA"/>
    <w:rsid w:val="003F37BF"/>
    <w:rsid w:val="003F57F3"/>
    <w:rsid w:val="003F5E42"/>
    <w:rsid w:val="003F6237"/>
    <w:rsid w:val="00400A91"/>
    <w:rsid w:val="0040294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0D91"/>
    <w:rsid w:val="00421FF0"/>
    <w:rsid w:val="004220AB"/>
    <w:rsid w:val="004225D1"/>
    <w:rsid w:val="00424C01"/>
    <w:rsid w:val="0042569A"/>
    <w:rsid w:val="004257B0"/>
    <w:rsid w:val="00426EBB"/>
    <w:rsid w:val="004272AB"/>
    <w:rsid w:val="00430AD5"/>
    <w:rsid w:val="00431A24"/>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497"/>
    <w:rsid w:val="0048381C"/>
    <w:rsid w:val="004838ED"/>
    <w:rsid w:val="004854DC"/>
    <w:rsid w:val="00485F5D"/>
    <w:rsid w:val="00486435"/>
    <w:rsid w:val="00491144"/>
    <w:rsid w:val="00491EB1"/>
    <w:rsid w:val="004926C8"/>
    <w:rsid w:val="004929B2"/>
    <w:rsid w:val="00493744"/>
    <w:rsid w:val="00493871"/>
    <w:rsid w:val="0049434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07A1D"/>
    <w:rsid w:val="00511937"/>
    <w:rsid w:val="00511F38"/>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47120"/>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16B8"/>
    <w:rsid w:val="00576478"/>
    <w:rsid w:val="0057672B"/>
    <w:rsid w:val="005772B0"/>
    <w:rsid w:val="005805C1"/>
    <w:rsid w:val="005869B7"/>
    <w:rsid w:val="00586FB5"/>
    <w:rsid w:val="00587A97"/>
    <w:rsid w:val="00587E6E"/>
    <w:rsid w:val="0059109C"/>
    <w:rsid w:val="005951AA"/>
    <w:rsid w:val="0059544F"/>
    <w:rsid w:val="005955D7"/>
    <w:rsid w:val="00595BF8"/>
    <w:rsid w:val="00597662"/>
    <w:rsid w:val="00597844"/>
    <w:rsid w:val="00597CFE"/>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5405"/>
    <w:rsid w:val="005C59CB"/>
    <w:rsid w:val="005D2C0E"/>
    <w:rsid w:val="005D32C3"/>
    <w:rsid w:val="005D43ED"/>
    <w:rsid w:val="005D449D"/>
    <w:rsid w:val="005D6CFC"/>
    <w:rsid w:val="005D7891"/>
    <w:rsid w:val="005E057F"/>
    <w:rsid w:val="005E3C91"/>
    <w:rsid w:val="005E4817"/>
    <w:rsid w:val="005E4B5F"/>
    <w:rsid w:val="005E6ABE"/>
    <w:rsid w:val="005F02E7"/>
    <w:rsid w:val="005F04C4"/>
    <w:rsid w:val="005F0C92"/>
    <w:rsid w:val="005F1219"/>
    <w:rsid w:val="005F153E"/>
    <w:rsid w:val="005F2420"/>
    <w:rsid w:val="005F27AB"/>
    <w:rsid w:val="005F477E"/>
    <w:rsid w:val="005F56CA"/>
    <w:rsid w:val="005F62BA"/>
    <w:rsid w:val="005F6422"/>
    <w:rsid w:val="005F64B1"/>
    <w:rsid w:val="00601AB0"/>
    <w:rsid w:val="0060231D"/>
    <w:rsid w:val="00602F81"/>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0EC7"/>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2C20"/>
    <w:rsid w:val="006860FB"/>
    <w:rsid w:val="00686A7E"/>
    <w:rsid w:val="00690F40"/>
    <w:rsid w:val="00691AB9"/>
    <w:rsid w:val="00693BE7"/>
    <w:rsid w:val="006949B1"/>
    <w:rsid w:val="00695D85"/>
    <w:rsid w:val="00696B87"/>
    <w:rsid w:val="00696FA0"/>
    <w:rsid w:val="006973B0"/>
    <w:rsid w:val="00697E38"/>
    <w:rsid w:val="006A1FDE"/>
    <w:rsid w:val="006A21AD"/>
    <w:rsid w:val="006A3268"/>
    <w:rsid w:val="006A3995"/>
    <w:rsid w:val="006A6E8A"/>
    <w:rsid w:val="006B0240"/>
    <w:rsid w:val="006B0386"/>
    <w:rsid w:val="006B0E0F"/>
    <w:rsid w:val="006B142D"/>
    <w:rsid w:val="006B2A89"/>
    <w:rsid w:val="006B53D6"/>
    <w:rsid w:val="006B579E"/>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040"/>
    <w:rsid w:val="006E5E5B"/>
    <w:rsid w:val="006E62B3"/>
    <w:rsid w:val="006E6B49"/>
    <w:rsid w:val="006F026B"/>
    <w:rsid w:val="006F0936"/>
    <w:rsid w:val="006F370C"/>
    <w:rsid w:val="006F3C1A"/>
    <w:rsid w:val="006F4F58"/>
    <w:rsid w:val="006F55DE"/>
    <w:rsid w:val="006F5780"/>
    <w:rsid w:val="006F5E09"/>
    <w:rsid w:val="006F601E"/>
    <w:rsid w:val="00701519"/>
    <w:rsid w:val="007031C4"/>
    <w:rsid w:val="00705372"/>
    <w:rsid w:val="007054ED"/>
    <w:rsid w:val="00705B83"/>
    <w:rsid w:val="0070676C"/>
    <w:rsid w:val="00707EB4"/>
    <w:rsid w:val="0071079F"/>
    <w:rsid w:val="00711CDC"/>
    <w:rsid w:val="00715B15"/>
    <w:rsid w:val="00715C6D"/>
    <w:rsid w:val="0072038B"/>
    <w:rsid w:val="00720411"/>
    <w:rsid w:val="00721B44"/>
    <w:rsid w:val="00722210"/>
    <w:rsid w:val="00722CF1"/>
    <w:rsid w:val="0072304C"/>
    <w:rsid w:val="00723244"/>
    <w:rsid w:val="007237D8"/>
    <w:rsid w:val="0072482A"/>
    <w:rsid w:val="00725CDF"/>
    <w:rsid w:val="00726D14"/>
    <w:rsid w:val="0073008F"/>
    <w:rsid w:val="00730714"/>
    <w:rsid w:val="007316C9"/>
    <w:rsid w:val="00732AC0"/>
    <w:rsid w:val="00733AB5"/>
    <w:rsid w:val="0073445C"/>
    <w:rsid w:val="007347A0"/>
    <w:rsid w:val="00734E58"/>
    <w:rsid w:val="007356C7"/>
    <w:rsid w:val="007378D5"/>
    <w:rsid w:val="007413A4"/>
    <w:rsid w:val="00743024"/>
    <w:rsid w:val="00743773"/>
    <w:rsid w:val="0074423C"/>
    <w:rsid w:val="007445D3"/>
    <w:rsid w:val="00744EE0"/>
    <w:rsid w:val="0074718D"/>
    <w:rsid w:val="00752F44"/>
    <w:rsid w:val="00753F47"/>
    <w:rsid w:val="00757212"/>
    <w:rsid w:val="007579E1"/>
    <w:rsid w:val="00761B03"/>
    <w:rsid w:val="00762828"/>
    <w:rsid w:val="007641D9"/>
    <w:rsid w:val="00765570"/>
    <w:rsid w:val="00765890"/>
    <w:rsid w:val="0076778B"/>
    <w:rsid w:val="0077012F"/>
    <w:rsid w:val="007725FB"/>
    <w:rsid w:val="00772CE8"/>
    <w:rsid w:val="00773B10"/>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4BB0"/>
    <w:rsid w:val="007B0FD8"/>
    <w:rsid w:val="007B1EB4"/>
    <w:rsid w:val="007B3E67"/>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539A"/>
    <w:rsid w:val="007F679F"/>
    <w:rsid w:val="00800DF8"/>
    <w:rsid w:val="00804439"/>
    <w:rsid w:val="00804AA1"/>
    <w:rsid w:val="00806644"/>
    <w:rsid w:val="00807162"/>
    <w:rsid w:val="008076A7"/>
    <w:rsid w:val="0080791D"/>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84"/>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578D8"/>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0258"/>
    <w:rsid w:val="0089129D"/>
    <w:rsid w:val="008918B4"/>
    <w:rsid w:val="008921A9"/>
    <w:rsid w:val="00892C07"/>
    <w:rsid w:val="00892FCB"/>
    <w:rsid w:val="008935A6"/>
    <w:rsid w:val="008A0C45"/>
    <w:rsid w:val="008A1A59"/>
    <w:rsid w:val="008A1F0E"/>
    <w:rsid w:val="008A326E"/>
    <w:rsid w:val="008A4164"/>
    <w:rsid w:val="008A6235"/>
    <w:rsid w:val="008A7A2C"/>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224"/>
    <w:rsid w:val="008C4D62"/>
    <w:rsid w:val="008C7F82"/>
    <w:rsid w:val="008D0769"/>
    <w:rsid w:val="008D08A5"/>
    <w:rsid w:val="008D104F"/>
    <w:rsid w:val="008D1436"/>
    <w:rsid w:val="008D173F"/>
    <w:rsid w:val="008D1BD9"/>
    <w:rsid w:val="008D4A48"/>
    <w:rsid w:val="008D4B6E"/>
    <w:rsid w:val="008D5605"/>
    <w:rsid w:val="008D612A"/>
    <w:rsid w:val="008E0E68"/>
    <w:rsid w:val="008E0F1C"/>
    <w:rsid w:val="008E0FE8"/>
    <w:rsid w:val="008E2969"/>
    <w:rsid w:val="008E2EEA"/>
    <w:rsid w:val="008E3257"/>
    <w:rsid w:val="008E48AE"/>
    <w:rsid w:val="008E4BFD"/>
    <w:rsid w:val="008E722C"/>
    <w:rsid w:val="008F0720"/>
    <w:rsid w:val="008F2107"/>
    <w:rsid w:val="008F2B84"/>
    <w:rsid w:val="008F2EFC"/>
    <w:rsid w:val="008F3233"/>
    <w:rsid w:val="008F409A"/>
    <w:rsid w:val="008F427B"/>
    <w:rsid w:val="008F4955"/>
    <w:rsid w:val="008F4E14"/>
    <w:rsid w:val="008F502C"/>
    <w:rsid w:val="008F5A91"/>
    <w:rsid w:val="008F6B84"/>
    <w:rsid w:val="0090207A"/>
    <w:rsid w:val="0090267E"/>
    <w:rsid w:val="0090535C"/>
    <w:rsid w:val="009066D3"/>
    <w:rsid w:val="00907909"/>
    <w:rsid w:val="00910C70"/>
    <w:rsid w:val="00910D5B"/>
    <w:rsid w:val="009110EF"/>
    <w:rsid w:val="00911930"/>
    <w:rsid w:val="00912564"/>
    <w:rsid w:val="009135C9"/>
    <w:rsid w:val="00913E1F"/>
    <w:rsid w:val="009148F1"/>
    <w:rsid w:val="00915246"/>
    <w:rsid w:val="009160A6"/>
    <w:rsid w:val="009209DB"/>
    <w:rsid w:val="0092122F"/>
    <w:rsid w:val="009228FA"/>
    <w:rsid w:val="00923A9B"/>
    <w:rsid w:val="00925538"/>
    <w:rsid w:val="00927054"/>
    <w:rsid w:val="0092793F"/>
    <w:rsid w:val="009279E9"/>
    <w:rsid w:val="00927B21"/>
    <w:rsid w:val="00927E26"/>
    <w:rsid w:val="00931655"/>
    <w:rsid w:val="00931814"/>
    <w:rsid w:val="0093340E"/>
    <w:rsid w:val="00933ACD"/>
    <w:rsid w:val="00934764"/>
    <w:rsid w:val="00936D5E"/>
    <w:rsid w:val="00937FE9"/>
    <w:rsid w:val="0094009E"/>
    <w:rsid w:val="009416B0"/>
    <w:rsid w:val="0094483E"/>
    <w:rsid w:val="009455F1"/>
    <w:rsid w:val="00947845"/>
    <w:rsid w:val="00947CF6"/>
    <w:rsid w:val="00950535"/>
    <w:rsid w:val="0095063A"/>
    <w:rsid w:val="009510F5"/>
    <w:rsid w:val="00952D39"/>
    <w:rsid w:val="00953328"/>
    <w:rsid w:val="00955BA9"/>
    <w:rsid w:val="009564C3"/>
    <w:rsid w:val="00957289"/>
    <w:rsid w:val="009576B3"/>
    <w:rsid w:val="00957EF8"/>
    <w:rsid w:val="00961846"/>
    <w:rsid w:val="0096186D"/>
    <w:rsid w:val="00961F28"/>
    <w:rsid w:val="0096352C"/>
    <w:rsid w:val="00966C59"/>
    <w:rsid w:val="009673F2"/>
    <w:rsid w:val="00971372"/>
    <w:rsid w:val="00971E05"/>
    <w:rsid w:val="00971EB7"/>
    <w:rsid w:val="00973477"/>
    <w:rsid w:val="009749EA"/>
    <w:rsid w:val="00976A36"/>
    <w:rsid w:val="00977CCF"/>
    <w:rsid w:val="00980BCC"/>
    <w:rsid w:val="00981091"/>
    <w:rsid w:val="009817BD"/>
    <w:rsid w:val="00981F30"/>
    <w:rsid w:val="00982336"/>
    <w:rsid w:val="00982B8A"/>
    <w:rsid w:val="009841CF"/>
    <w:rsid w:val="0098490E"/>
    <w:rsid w:val="00984DD7"/>
    <w:rsid w:val="00986915"/>
    <w:rsid w:val="009904C3"/>
    <w:rsid w:val="00990729"/>
    <w:rsid w:val="009907FF"/>
    <w:rsid w:val="00992908"/>
    <w:rsid w:val="009931FA"/>
    <w:rsid w:val="0099426E"/>
    <w:rsid w:val="00995CB9"/>
    <w:rsid w:val="0099787A"/>
    <w:rsid w:val="00997CCF"/>
    <w:rsid w:val="009A0288"/>
    <w:rsid w:val="009A03DD"/>
    <w:rsid w:val="009A0BDE"/>
    <w:rsid w:val="009A377B"/>
    <w:rsid w:val="009A4A1C"/>
    <w:rsid w:val="009A5B85"/>
    <w:rsid w:val="009A5DF6"/>
    <w:rsid w:val="009A6EF0"/>
    <w:rsid w:val="009A7509"/>
    <w:rsid w:val="009A7DA1"/>
    <w:rsid w:val="009B0569"/>
    <w:rsid w:val="009B0C74"/>
    <w:rsid w:val="009B0FC0"/>
    <w:rsid w:val="009B285B"/>
    <w:rsid w:val="009B3533"/>
    <w:rsid w:val="009B3A70"/>
    <w:rsid w:val="009B4350"/>
    <w:rsid w:val="009B447C"/>
    <w:rsid w:val="009B50F9"/>
    <w:rsid w:val="009B70DD"/>
    <w:rsid w:val="009C069A"/>
    <w:rsid w:val="009C0CFE"/>
    <w:rsid w:val="009C0EAA"/>
    <w:rsid w:val="009C1974"/>
    <w:rsid w:val="009C3ABA"/>
    <w:rsid w:val="009C3C48"/>
    <w:rsid w:val="009C3DDB"/>
    <w:rsid w:val="009C3FFC"/>
    <w:rsid w:val="009C48BA"/>
    <w:rsid w:val="009C54DA"/>
    <w:rsid w:val="009C5612"/>
    <w:rsid w:val="009C63D3"/>
    <w:rsid w:val="009C73AD"/>
    <w:rsid w:val="009C77C8"/>
    <w:rsid w:val="009C7892"/>
    <w:rsid w:val="009D09D6"/>
    <w:rsid w:val="009D14EA"/>
    <w:rsid w:val="009D177B"/>
    <w:rsid w:val="009D2AD4"/>
    <w:rsid w:val="009D4B89"/>
    <w:rsid w:val="009D5115"/>
    <w:rsid w:val="009D6E4C"/>
    <w:rsid w:val="009D6E67"/>
    <w:rsid w:val="009D7991"/>
    <w:rsid w:val="009E294B"/>
    <w:rsid w:val="009E3339"/>
    <w:rsid w:val="009E463B"/>
    <w:rsid w:val="009E4688"/>
    <w:rsid w:val="009E4866"/>
    <w:rsid w:val="009E520C"/>
    <w:rsid w:val="009E7647"/>
    <w:rsid w:val="009E7D20"/>
    <w:rsid w:val="009E7DA4"/>
    <w:rsid w:val="009F31D5"/>
    <w:rsid w:val="009F34F1"/>
    <w:rsid w:val="009F4BFF"/>
    <w:rsid w:val="009F59B9"/>
    <w:rsid w:val="009F6064"/>
    <w:rsid w:val="009F7468"/>
    <w:rsid w:val="009F7BCF"/>
    <w:rsid w:val="00A00EC7"/>
    <w:rsid w:val="00A032C2"/>
    <w:rsid w:val="00A04EAB"/>
    <w:rsid w:val="00A04F4D"/>
    <w:rsid w:val="00A05150"/>
    <w:rsid w:val="00A0607C"/>
    <w:rsid w:val="00A0617A"/>
    <w:rsid w:val="00A06984"/>
    <w:rsid w:val="00A10833"/>
    <w:rsid w:val="00A1091D"/>
    <w:rsid w:val="00A115F2"/>
    <w:rsid w:val="00A124FF"/>
    <w:rsid w:val="00A13633"/>
    <w:rsid w:val="00A1578B"/>
    <w:rsid w:val="00A15EA6"/>
    <w:rsid w:val="00A1673F"/>
    <w:rsid w:val="00A202A1"/>
    <w:rsid w:val="00A202CC"/>
    <w:rsid w:val="00A21029"/>
    <w:rsid w:val="00A21444"/>
    <w:rsid w:val="00A21904"/>
    <w:rsid w:val="00A21EF4"/>
    <w:rsid w:val="00A223FB"/>
    <w:rsid w:val="00A24ED7"/>
    <w:rsid w:val="00A254AB"/>
    <w:rsid w:val="00A25CE2"/>
    <w:rsid w:val="00A2616C"/>
    <w:rsid w:val="00A27F79"/>
    <w:rsid w:val="00A300D2"/>
    <w:rsid w:val="00A30350"/>
    <w:rsid w:val="00A303E6"/>
    <w:rsid w:val="00A30981"/>
    <w:rsid w:val="00A30B53"/>
    <w:rsid w:val="00A33136"/>
    <w:rsid w:val="00A33D16"/>
    <w:rsid w:val="00A34268"/>
    <w:rsid w:val="00A35306"/>
    <w:rsid w:val="00A35A84"/>
    <w:rsid w:val="00A37CFD"/>
    <w:rsid w:val="00A37E2B"/>
    <w:rsid w:val="00A422CD"/>
    <w:rsid w:val="00A42E6B"/>
    <w:rsid w:val="00A4316D"/>
    <w:rsid w:val="00A44017"/>
    <w:rsid w:val="00A44155"/>
    <w:rsid w:val="00A460E6"/>
    <w:rsid w:val="00A46673"/>
    <w:rsid w:val="00A46841"/>
    <w:rsid w:val="00A46D22"/>
    <w:rsid w:val="00A47417"/>
    <w:rsid w:val="00A47CE5"/>
    <w:rsid w:val="00A526AF"/>
    <w:rsid w:val="00A5399E"/>
    <w:rsid w:val="00A571BC"/>
    <w:rsid w:val="00A573E9"/>
    <w:rsid w:val="00A5766D"/>
    <w:rsid w:val="00A57773"/>
    <w:rsid w:val="00A610C4"/>
    <w:rsid w:val="00A6315B"/>
    <w:rsid w:val="00A67513"/>
    <w:rsid w:val="00A67FA4"/>
    <w:rsid w:val="00A70A60"/>
    <w:rsid w:val="00A71869"/>
    <w:rsid w:val="00A7283F"/>
    <w:rsid w:val="00A72A93"/>
    <w:rsid w:val="00A743E1"/>
    <w:rsid w:val="00A74748"/>
    <w:rsid w:val="00A74A6B"/>
    <w:rsid w:val="00A7524A"/>
    <w:rsid w:val="00A75323"/>
    <w:rsid w:val="00A758AD"/>
    <w:rsid w:val="00A7702D"/>
    <w:rsid w:val="00A81895"/>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4BBD"/>
    <w:rsid w:val="00AA51CB"/>
    <w:rsid w:val="00AA5A9A"/>
    <w:rsid w:val="00AA5BE2"/>
    <w:rsid w:val="00AA6AB4"/>
    <w:rsid w:val="00AA711B"/>
    <w:rsid w:val="00AB0418"/>
    <w:rsid w:val="00AB1AE5"/>
    <w:rsid w:val="00AB2E99"/>
    <w:rsid w:val="00AB411A"/>
    <w:rsid w:val="00AB5E78"/>
    <w:rsid w:val="00AB69D8"/>
    <w:rsid w:val="00AB7FED"/>
    <w:rsid w:val="00AC0EF1"/>
    <w:rsid w:val="00AC12BC"/>
    <w:rsid w:val="00AC285D"/>
    <w:rsid w:val="00AC670B"/>
    <w:rsid w:val="00AC6EE5"/>
    <w:rsid w:val="00AC742B"/>
    <w:rsid w:val="00AC78AC"/>
    <w:rsid w:val="00AD0555"/>
    <w:rsid w:val="00AD1C4E"/>
    <w:rsid w:val="00AD1EEC"/>
    <w:rsid w:val="00AD2696"/>
    <w:rsid w:val="00AD59E5"/>
    <w:rsid w:val="00AD60C8"/>
    <w:rsid w:val="00AD6E58"/>
    <w:rsid w:val="00AD77E9"/>
    <w:rsid w:val="00AE02D5"/>
    <w:rsid w:val="00AE0F2B"/>
    <w:rsid w:val="00AE3AD0"/>
    <w:rsid w:val="00AE3B67"/>
    <w:rsid w:val="00AE497C"/>
    <w:rsid w:val="00AE5E7E"/>
    <w:rsid w:val="00AF04BD"/>
    <w:rsid w:val="00AF0BC4"/>
    <w:rsid w:val="00AF2977"/>
    <w:rsid w:val="00AF2A5E"/>
    <w:rsid w:val="00AF57E8"/>
    <w:rsid w:val="00AF7125"/>
    <w:rsid w:val="00AF7968"/>
    <w:rsid w:val="00B00ADF"/>
    <w:rsid w:val="00B02265"/>
    <w:rsid w:val="00B038A1"/>
    <w:rsid w:val="00B0430E"/>
    <w:rsid w:val="00B04496"/>
    <w:rsid w:val="00B0676D"/>
    <w:rsid w:val="00B06A40"/>
    <w:rsid w:val="00B075A4"/>
    <w:rsid w:val="00B07FCD"/>
    <w:rsid w:val="00B11BBC"/>
    <w:rsid w:val="00B11F47"/>
    <w:rsid w:val="00B125A1"/>
    <w:rsid w:val="00B2083F"/>
    <w:rsid w:val="00B219C0"/>
    <w:rsid w:val="00B21BCC"/>
    <w:rsid w:val="00B22286"/>
    <w:rsid w:val="00B22915"/>
    <w:rsid w:val="00B2399A"/>
    <w:rsid w:val="00B24ED4"/>
    <w:rsid w:val="00B25039"/>
    <w:rsid w:val="00B26626"/>
    <w:rsid w:val="00B27CA5"/>
    <w:rsid w:val="00B32B52"/>
    <w:rsid w:val="00B33586"/>
    <w:rsid w:val="00B353E1"/>
    <w:rsid w:val="00B35F2E"/>
    <w:rsid w:val="00B36C41"/>
    <w:rsid w:val="00B423E2"/>
    <w:rsid w:val="00B43AA1"/>
    <w:rsid w:val="00B43FF8"/>
    <w:rsid w:val="00B45145"/>
    <w:rsid w:val="00B45B54"/>
    <w:rsid w:val="00B46DDF"/>
    <w:rsid w:val="00B470D4"/>
    <w:rsid w:val="00B5023F"/>
    <w:rsid w:val="00B50932"/>
    <w:rsid w:val="00B52FBC"/>
    <w:rsid w:val="00B54ED6"/>
    <w:rsid w:val="00B55CC3"/>
    <w:rsid w:val="00B55E0B"/>
    <w:rsid w:val="00B5623E"/>
    <w:rsid w:val="00B562D0"/>
    <w:rsid w:val="00B61D03"/>
    <w:rsid w:val="00B61F9F"/>
    <w:rsid w:val="00B627D6"/>
    <w:rsid w:val="00B62FCF"/>
    <w:rsid w:val="00B63EB7"/>
    <w:rsid w:val="00B643B2"/>
    <w:rsid w:val="00B64BDF"/>
    <w:rsid w:val="00B64DC7"/>
    <w:rsid w:val="00B650CC"/>
    <w:rsid w:val="00B6692E"/>
    <w:rsid w:val="00B7110A"/>
    <w:rsid w:val="00B721DE"/>
    <w:rsid w:val="00B7293A"/>
    <w:rsid w:val="00B72BE8"/>
    <w:rsid w:val="00B732C4"/>
    <w:rsid w:val="00B751B8"/>
    <w:rsid w:val="00B75D22"/>
    <w:rsid w:val="00B764F2"/>
    <w:rsid w:val="00B76D4D"/>
    <w:rsid w:val="00B8036F"/>
    <w:rsid w:val="00B812B1"/>
    <w:rsid w:val="00B829DD"/>
    <w:rsid w:val="00B83446"/>
    <w:rsid w:val="00B84425"/>
    <w:rsid w:val="00B85A90"/>
    <w:rsid w:val="00B86153"/>
    <w:rsid w:val="00B874EF"/>
    <w:rsid w:val="00B91030"/>
    <w:rsid w:val="00B9427C"/>
    <w:rsid w:val="00B9637C"/>
    <w:rsid w:val="00B96DD6"/>
    <w:rsid w:val="00B96E7A"/>
    <w:rsid w:val="00BA0386"/>
    <w:rsid w:val="00BA0786"/>
    <w:rsid w:val="00BA1243"/>
    <w:rsid w:val="00BA2B64"/>
    <w:rsid w:val="00BA2E67"/>
    <w:rsid w:val="00BA54F2"/>
    <w:rsid w:val="00BA6B23"/>
    <w:rsid w:val="00BA6EC0"/>
    <w:rsid w:val="00BA7051"/>
    <w:rsid w:val="00BB0CC4"/>
    <w:rsid w:val="00BB0FBC"/>
    <w:rsid w:val="00BB181E"/>
    <w:rsid w:val="00BB2812"/>
    <w:rsid w:val="00BB30C3"/>
    <w:rsid w:val="00BB3932"/>
    <w:rsid w:val="00BB48FD"/>
    <w:rsid w:val="00BB5495"/>
    <w:rsid w:val="00BB622A"/>
    <w:rsid w:val="00BB6318"/>
    <w:rsid w:val="00BB72F9"/>
    <w:rsid w:val="00BC2099"/>
    <w:rsid w:val="00BC31F9"/>
    <w:rsid w:val="00BC33E0"/>
    <w:rsid w:val="00BC4DF6"/>
    <w:rsid w:val="00BC5CA2"/>
    <w:rsid w:val="00BC6220"/>
    <w:rsid w:val="00BC62A3"/>
    <w:rsid w:val="00BD004A"/>
    <w:rsid w:val="00BD007C"/>
    <w:rsid w:val="00BD1AF0"/>
    <w:rsid w:val="00BD2207"/>
    <w:rsid w:val="00BD322B"/>
    <w:rsid w:val="00BD4AF1"/>
    <w:rsid w:val="00BD56E8"/>
    <w:rsid w:val="00BD6C5C"/>
    <w:rsid w:val="00BE0120"/>
    <w:rsid w:val="00BE0A3E"/>
    <w:rsid w:val="00BE498C"/>
    <w:rsid w:val="00BE4CB3"/>
    <w:rsid w:val="00BE68C5"/>
    <w:rsid w:val="00BF027F"/>
    <w:rsid w:val="00BF21FE"/>
    <w:rsid w:val="00BF233A"/>
    <w:rsid w:val="00BF35D6"/>
    <w:rsid w:val="00BF383C"/>
    <w:rsid w:val="00BF3A63"/>
    <w:rsid w:val="00BF4DC2"/>
    <w:rsid w:val="00BF543E"/>
    <w:rsid w:val="00BF5E61"/>
    <w:rsid w:val="00BF6451"/>
    <w:rsid w:val="00BF6830"/>
    <w:rsid w:val="00C00082"/>
    <w:rsid w:val="00C034C3"/>
    <w:rsid w:val="00C043D9"/>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D5"/>
    <w:rsid w:val="00C21FEC"/>
    <w:rsid w:val="00C24187"/>
    <w:rsid w:val="00C24E57"/>
    <w:rsid w:val="00C262FD"/>
    <w:rsid w:val="00C26523"/>
    <w:rsid w:val="00C3065C"/>
    <w:rsid w:val="00C3099B"/>
    <w:rsid w:val="00C30F30"/>
    <w:rsid w:val="00C314E0"/>
    <w:rsid w:val="00C317C5"/>
    <w:rsid w:val="00C32FF6"/>
    <w:rsid w:val="00C334D1"/>
    <w:rsid w:val="00C34B4D"/>
    <w:rsid w:val="00C35083"/>
    <w:rsid w:val="00C3571A"/>
    <w:rsid w:val="00C4132B"/>
    <w:rsid w:val="00C4194D"/>
    <w:rsid w:val="00C420B7"/>
    <w:rsid w:val="00C42FC2"/>
    <w:rsid w:val="00C43AA2"/>
    <w:rsid w:val="00C44019"/>
    <w:rsid w:val="00C44F40"/>
    <w:rsid w:val="00C451A2"/>
    <w:rsid w:val="00C4581C"/>
    <w:rsid w:val="00C472CB"/>
    <w:rsid w:val="00C50E03"/>
    <w:rsid w:val="00C51E6C"/>
    <w:rsid w:val="00C52664"/>
    <w:rsid w:val="00C52FE5"/>
    <w:rsid w:val="00C53E2A"/>
    <w:rsid w:val="00C53E53"/>
    <w:rsid w:val="00C54753"/>
    <w:rsid w:val="00C55210"/>
    <w:rsid w:val="00C55F7D"/>
    <w:rsid w:val="00C565EE"/>
    <w:rsid w:val="00C5661F"/>
    <w:rsid w:val="00C57007"/>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31A"/>
    <w:rsid w:val="00C82D0A"/>
    <w:rsid w:val="00C8308C"/>
    <w:rsid w:val="00C83D87"/>
    <w:rsid w:val="00C8618E"/>
    <w:rsid w:val="00C87E3B"/>
    <w:rsid w:val="00C970E7"/>
    <w:rsid w:val="00CA2340"/>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4DE9"/>
    <w:rsid w:val="00CD67EA"/>
    <w:rsid w:val="00CE04F1"/>
    <w:rsid w:val="00CE0C99"/>
    <w:rsid w:val="00CE0D84"/>
    <w:rsid w:val="00CE0EF1"/>
    <w:rsid w:val="00CE1793"/>
    <w:rsid w:val="00CE499E"/>
    <w:rsid w:val="00CE523A"/>
    <w:rsid w:val="00CE615F"/>
    <w:rsid w:val="00CE6999"/>
    <w:rsid w:val="00CE700D"/>
    <w:rsid w:val="00CF0FEB"/>
    <w:rsid w:val="00CF1806"/>
    <w:rsid w:val="00CF280A"/>
    <w:rsid w:val="00CF4E7C"/>
    <w:rsid w:val="00CF562D"/>
    <w:rsid w:val="00CF6950"/>
    <w:rsid w:val="00CF6CBE"/>
    <w:rsid w:val="00CF7370"/>
    <w:rsid w:val="00CF79C3"/>
    <w:rsid w:val="00CF7B3E"/>
    <w:rsid w:val="00D02271"/>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50F6"/>
    <w:rsid w:val="00D369D9"/>
    <w:rsid w:val="00D409FF"/>
    <w:rsid w:val="00D41011"/>
    <w:rsid w:val="00D41FB0"/>
    <w:rsid w:val="00D42282"/>
    <w:rsid w:val="00D42741"/>
    <w:rsid w:val="00D439EA"/>
    <w:rsid w:val="00D453C5"/>
    <w:rsid w:val="00D45BC8"/>
    <w:rsid w:val="00D45ECA"/>
    <w:rsid w:val="00D4717D"/>
    <w:rsid w:val="00D4765E"/>
    <w:rsid w:val="00D47ED2"/>
    <w:rsid w:val="00D5040B"/>
    <w:rsid w:val="00D51C74"/>
    <w:rsid w:val="00D52EB6"/>
    <w:rsid w:val="00D54B86"/>
    <w:rsid w:val="00D54CF1"/>
    <w:rsid w:val="00D5507D"/>
    <w:rsid w:val="00D5709B"/>
    <w:rsid w:val="00D57364"/>
    <w:rsid w:val="00D57B0E"/>
    <w:rsid w:val="00D57D96"/>
    <w:rsid w:val="00D603B9"/>
    <w:rsid w:val="00D60A32"/>
    <w:rsid w:val="00D61023"/>
    <w:rsid w:val="00D65052"/>
    <w:rsid w:val="00D65AA7"/>
    <w:rsid w:val="00D70306"/>
    <w:rsid w:val="00D71439"/>
    <w:rsid w:val="00D71A16"/>
    <w:rsid w:val="00D72E2B"/>
    <w:rsid w:val="00D72FEA"/>
    <w:rsid w:val="00D8087D"/>
    <w:rsid w:val="00D81858"/>
    <w:rsid w:val="00D835C9"/>
    <w:rsid w:val="00D838E5"/>
    <w:rsid w:val="00D85A0A"/>
    <w:rsid w:val="00D8732B"/>
    <w:rsid w:val="00D9157C"/>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4EEE"/>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750E"/>
    <w:rsid w:val="00DD757B"/>
    <w:rsid w:val="00DD7795"/>
    <w:rsid w:val="00DE13AA"/>
    <w:rsid w:val="00DE1591"/>
    <w:rsid w:val="00DE1823"/>
    <w:rsid w:val="00DE31CF"/>
    <w:rsid w:val="00DE3962"/>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3D"/>
    <w:rsid w:val="00E0205B"/>
    <w:rsid w:val="00E02C57"/>
    <w:rsid w:val="00E0358F"/>
    <w:rsid w:val="00E03E83"/>
    <w:rsid w:val="00E05454"/>
    <w:rsid w:val="00E07EE0"/>
    <w:rsid w:val="00E105BB"/>
    <w:rsid w:val="00E11187"/>
    <w:rsid w:val="00E11351"/>
    <w:rsid w:val="00E1304C"/>
    <w:rsid w:val="00E14ADA"/>
    <w:rsid w:val="00E20B12"/>
    <w:rsid w:val="00E229F6"/>
    <w:rsid w:val="00E22B46"/>
    <w:rsid w:val="00E23768"/>
    <w:rsid w:val="00E244EC"/>
    <w:rsid w:val="00E247BE"/>
    <w:rsid w:val="00E2549F"/>
    <w:rsid w:val="00E2567E"/>
    <w:rsid w:val="00E266B4"/>
    <w:rsid w:val="00E311D2"/>
    <w:rsid w:val="00E312E5"/>
    <w:rsid w:val="00E313D4"/>
    <w:rsid w:val="00E331B8"/>
    <w:rsid w:val="00E3459C"/>
    <w:rsid w:val="00E36500"/>
    <w:rsid w:val="00E37190"/>
    <w:rsid w:val="00E37997"/>
    <w:rsid w:val="00E37BE8"/>
    <w:rsid w:val="00E41E15"/>
    <w:rsid w:val="00E42742"/>
    <w:rsid w:val="00E432DB"/>
    <w:rsid w:val="00E43439"/>
    <w:rsid w:val="00E437C2"/>
    <w:rsid w:val="00E44890"/>
    <w:rsid w:val="00E45B10"/>
    <w:rsid w:val="00E46281"/>
    <w:rsid w:val="00E46DA4"/>
    <w:rsid w:val="00E47880"/>
    <w:rsid w:val="00E501AC"/>
    <w:rsid w:val="00E54488"/>
    <w:rsid w:val="00E54DE3"/>
    <w:rsid w:val="00E563E7"/>
    <w:rsid w:val="00E60786"/>
    <w:rsid w:val="00E60CFC"/>
    <w:rsid w:val="00E60E78"/>
    <w:rsid w:val="00E60E7D"/>
    <w:rsid w:val="00E6660B"/>
    <w:rsid w:val="00E7133F"/>
    <w:rsid w:val="00E73EE9"/>
    <w:rsid w:val="00E76AD8"/>
    <w:rsid w:val="00E77741"/>
    <w:rsid w:val="00E802B7"/>
    <w:rsid w:val="00E80A53"/>
    <w:rsid w:val="00E8140C"/>
    <w:rsid w:val="00E826CD"/>
    <w:rsid w:val="00E83DED"/>
    <w:rsid w:val="00E84747"/>
    <w:rsid w:val="00E84840"/>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1F96"/>
    <w:rsid w:val="00EB2F76"/>
    <w:rsid w:val="00EB399A"/>
    <w:rsid w:val="00EB3B7E"/>
    <w:rsid w:val="00EB505C"/>
    <w:rsid w:val="00EB5915"/>
    <w:rsid w:val="00EB7649"/>
    <w:rsid w:val="00EB7EC8"/>
    <w:rsid w:val="00EC011F"/>
    <w:rsid w:val="00EC0484"/>
    <w:rsid w:val="00EC1003"/>
    <w:rsid w:val="00EC2BB1"/>
    <w:rsid w:val="00EC310F"/>
    <w:rsid w:val="00EC37CD"/>
    <w:rsid w:val="00EC4DDD"/>
    <w:rsid w:val="00EC4FD9"/>
    <w:rsid w:val="00EC504B"/>
    <w:rsid w:val="00EC6452"/>
    <w:rsid w:val="00EC6B15"/>
    <w:rsid w:val="00EC7494"/>
    <w:rsid w:val="00EC76E8"/>
    <w:rsid w:val="00EC775A"/>
    <w:rsid w:val="00EC7967"/>
    <w:rsid w:val="00ED0311"/>
    <w:rsid w:val="00ED08BF"/>
    <w:rsid w:val="00ED1D8B"/>
    <w:rsid w:val="00ED2039"/>
    <w:rsid w:val="00ED41FA"/>
    <w:rsid w:val="00ED549C"/>
    <w:rsid w:val="00ED5885"/>
    <w:rsid w:val="00ED5CB5"/>
    <w:rsid w:val="00ED6A0D"/>
    <w:rsid w:val="00ED6D52"/>
    <w:rsid w:val="00EE225B"/>
    <w:rsid w:val="00EE270C"/>
    <w:rsid w:val="00EE2E6C"/>
    <w:rsid w:val="00EE41CF"/>
    <w:rsid w:val="00EE6198"/>
    <w:rsid w:val="00EF0C52"/>
    <w:rsid w:val="00EF0F03"/>
    <w:rsid w:val="00EF14AC"/>
    <w:rsid w:val="00EF2525"/>
    <w:rsid w:val="00EF26B5"/>
    <w:rsid w:val="00EF6D6B"/>
    <w:rsid w:val="00F00091"/>
    <w:rsid w:val="00F01410"/>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314"/>
    <w:rsid w:val="00F27838"/>
    <w:rsid w:val="00F27F37"/>
    <w:rsid w:val="00F30BDE"/>
    <w:rsid w:val="00F313CB"/>
    <w:rsid w:val="00F326BF"/>
    <w:rsid w:val="00F333C1"/>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47A"/>
    <w:rsid w:val="00F5174F"/>
    <w:rsid w:val="00F522F1"/>
    <w:rsid w:val="00F60975"/>
    <w:rsid w:val="00F612FD"/>
    <w:rsid w:val="00F62A5F"/>
    <w:rsid w:val="00F65CF8"/>
    <w:rsid w:val="00F669FF"/>
    <w:rsid w:val="00F67EF0"/>
    <w:rsid w:val="00F72216"/>
    <w:rsid w:val="00F7437B"/>
    <w:rsid w:val="00F80968"/>
    <w:rsid w:val="00F81C8F"/>
    <w:rsid w:val="00F84D17"/>
    <w:rsid w:val="00F85247"/>
    <w:rsid w:val="00F85B5A"/>
    <w:rsid w:val="00F85C88"/>
    <w:rsid w:val="00F8625A"/>
    <w:rsid w:val="00F8684F"/>
    <w:rsid w:val="00F90125"/>
    <w:rsid w:val="00F90BA4"/>
    <w:rsid w:val="00F93F31"/>
    <w:rsid w:val="00F94227"/>
    <w:rsid w:val="00F94676"/>
    <w:rsid w:val="00F9489F"/>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B789D"/>
    <w:rsid w:val="00FC15FD"/>
    <w:rsid w:val="00FC183B"/>
    <w:rsid w:val="00FC185A"/>
    <w:rsid w:val="00FC1C01"/>
    <w:rsid w:val="00FC1FCF"/>
    <w:rsid w:val="00FC227B"/>
    <w:rsid w:val="00FC331B"/>
    <w:rsid w:val="00FC3375"/>
    <w:rsid w:val="00FC3CB0"/>
    <w:rsid w:val="00FC5962"/>
    <w:rsid w:val="00FC5E9B"/>
    <w:rsid w:val="00FC641A"/>
    <w:rsid w:val="00FC72DB"/>
    <w:rsid w:val="00FC72DC"/>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2A9D"/>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7316A"/>
  <w15:docId w15:val="{B40B61F9-410A-4232-9DB1-36F11DB3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выноски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ой текст с от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ой текст с от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rsid w:val="00CE0C99"/>
    <w:pPr>
      <w:tabs>
        <w:tab w:val="center" w:pos="4819"/>
        <w:tab w:val="right" w:pos="9639"/>
      </w:tabs>
    </w:pPr>
  </w:style>
  <w:style w:type="table" w:styleId="-1">
    <w:name w:val="Table Web 1"/>
    <w:basedOn w:val="a1"/>
    <w:rsid w:val="001842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ой текст 2 Знак"/>
    <w:link w:val="24"/>
    <w:rsid w:val="001F2D7F"/>
    <w:rPr>
      <w:sz w:val="24"/>
      <w:szCs w:val="24"/>
      <w:lang w:val="ru-RU" w:eastAsia="ru-RU"/>
    </w:rPr>
  </w:style>
  <w:style w:type="paragraph" w:styleId="af">
    <w:name w:val="Subtitle"/>
    <w:basedOn w:val="a"/>
    <w:link w:val="af0"/>
    <w:qFormat/>
    <w:rsid w:val="00310875"/>
    <w:pPr>
      <w:autoSpaceDE w:val="0"/>
      <w:autoSpaceDN w:val="0"/>
      <w:jc w:val="center"/>
    </w:pPr>
    <w:rPr>
      <w:b/>
      <w:bCs/>
      <w:caps/>
      <w:sz w:val="22"/>
      <w:szCs w:val="22"/>
      <w:lang w:val="uk-UA"/>
    </w:rPr>
  </w:style>
  <w:style w:type="character" w:customStyle="1" w:styleId="af0">
    <w:name w:val="Подзаголовок Знак"/>
    <w:basedOn w:val="a0"/>
    <w:link w:val="af"/>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CCEB7-577A-4692-A759-5730CCB1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16685</Words>
  <Characters>9512</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User10</cp:lastModifiedBy>
  <cp:revision>2</cp:revision>
  <cp:lastPrinted>2023-02-08T08:31:00Z</cp:lastPrinted>
  <dcterms:created xsi:type="dcterms:W3CDTF">2023-07-11T08:15:00Z</dcterms:created>
  <dcterms:modified xsi:type="dcterms:W3CDTF">2023-07-11T08:15:00Z</dcterms:modified>
</cp:coreProperties>
</file>