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</w:t>
      </w:r>
      <w:r w:rsidRPr="00F23A23">
        <w:rPr>
          <w:color w:val="FFFFFF" w:themeColor="background1"/>
          <w:sz w:val="36"/>
          <w:szCs w:val="36"/>
        </w:rPr>
        <w:t>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CC3B86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>грудня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AD3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552D"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3C75B1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медичного кабінету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3C75B1">
        <w:rPr>
          <w:sz w:val="28"/>
          <w:szCs w:val="28"/>
        </w:rPr>
        <w:t>Крупник Ю.В</w:t>
      </w:r>
      <w:r w:rsidR="00CC6060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3C75B1">
        <w:rPr>
          <w:sz w:val="28"/>
          <w:szCs w:val="28"/>
        </w:rPr>
        <w:t>Крупник Юлії Василівні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3C75B1">
        <w:rPr>
          <w:sz w:val="28"/>
          <w:szCs w:val="28"/>
        </w:rPr>
        <w:t>житлового блоку № 5</w:t>
      </w:r>
      <w:r w:rsidR="00C1657D">
        <w:rPr>
          <w:sz w:val="28"/>
          <w:szCs w:val="28"/>
        </w:rPr>
        <w:t xml:space="preserve"> у житловій секції № 1-А </w:t>
      </w:r>
      <w:r w:rsidR="003C75B1">
        <w:rPr>
          <w:sz w:val="28"/>
          <w:szCs w:val="28"/>
        </w:rPr>
        <w:t xml:space="preserve">та кімнату 174 </w:t>
      </w:r>
      <w:r w:rsidR="004F1CD7">
        <w:rPr>
          <w:sz w:val="28"/>
          <w:szCs w:val="28"/>
        </w:rPr>
        <w:t xml:space="preserve">на </w:t>
      </w:r>
      <w:r w:rsidR="003C75B1">
        <w:rPr>
          <w:sz w:val="28"/>
          <w:szCs w:val="28"/>
        </w:rPr>
        <w:t>вул. Нововолинській, 53</w:t>
      </w:r>
      <w:r w:rsidR="004F1CD7">
        <w:rPr>
          <w:sz w:val="28"/>
          <w:szCs w:val="28"/>
        </w:rPr>
        <w:t xml:space="preserve">,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договору купівлі – продажу від</w:t>
      </w:r>
      <w:r w:rsidR="000826C4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>06</w:t>
      </w:r>
      <w:r w:rsidR="00CC6060">
        <w:rPr>
          <w:sz w:val="28"/>
          <w:szCs w:val="28"/>
        </w:rPr>
        <w:t>.</w:t>
      </w:r>
      <w:r w:rsidR="003C75B1">
        <w:rPr>
          <w:sz w:val="28"/>
          <w:szCs w:val="28"/>
        </w:rPr>
        <w:t>1</w:t>
      </w:r>
      <w:r w:rsidR="00CC6060">
        <w:rPr>
          <w:sz w:val="28"/>
          <w:szCs w:val="28"/>
        </w:rPr>
        <w:t>2.20</w:t>
      </w:r>
      <w:r w:rsidR="003C75B1">
        <w:rPr>
          <w:sz w:val="28"/>
          <w:szCs w:val="28"/>
        </w:rPr>
        <w:t>17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="003C75B1">
        <w:rPr>
          <w:sz w:val="28"/>
          <w:szCs w:val="28"/>
        </w:rPr>
        <w:t xml:space="preserve"> </w:t>
      </w:r>
      <w:r w:rsidR="003C75B1" w:rsidRPr="00FE5724">
        <w:rPr>
          <w:sz w:val="28"/>
          <w:szCs w:val="28"/>
        </w:rPr>
        <w:t xml:space="preserve">та </w:t>
      </w:r>
      <w:r w:rsidR="00FE5724" w:rsidRPr="00FE5724">
        <w:rPr>
          <w:sz w:val="28"/>
          <w:szCs w:val="28"/>
        </w:rPr>
        <w:t>13</w:t>
      </w:r>
      <w:r w:rsidR="003C75B1" w:rsidRPr="00FE5724">
        <w:rPr>
          <w:sz w:val="28"/>
          <w:szCs w:val="28"/>
        </w:rPr>
        <w:t>.</w:t>
      </w:r>
      <w:r w:rsidR="00FE5724" w:rsidRPr="00FE5724">
        <w:rPr>
          <w:sz w:val="28"/>
          <w:szCs w:val="28"/>
        </w:rPr>
        <w:t>12</w:t>
      </w:r>
      <w:r w:rsidR="003C75B1" w:rsidRPr="00FE5724">
        <w:rPr>
          <w:sz w:val="28"/>
          <w:szCs w:val="28"/>
        </w:rPr>
        <w:t>.202</w:t>
      </w:r>
      <w:r w:rsidR="00FE5724" w:rsidRPr="00FE5724">
        <w:rPr>
          <w:sz w:val="28"/>
          <w:szCs w:val="28"/>
        </w:rPr>
        <w:t>1</w:t>
      </w:r>
      <w:r w:rsidR="003C75B1" w:rsidRPr="00FE5724">
        <w:rPr>
          <w:sz w:val="28"/>
          <w:szCs w:val="28"/>
        </w:rPr>
        <w:t>р.</w:t>
      </w:r>
      <w:r w:rsidRPr="00FE5724">
        <w:rPr>
          <w:sz w:val="28"/>
          <w:szCs w:val="28"/>
        </w:rPr>
        <w:t>,</w:t>
      </w:r>
      <w:r w:rsidRPr="00115223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 xml:space="preserve">шляхом розробки </w:t>
      </w:r>
      <w:r w:rsidR="009F3485">
        <w:rPr>
          <w:sz w:val="28"/>
          <w:szCs w:val="28"/>
        </w:rPr>
        <w:t>п</w:t>
      </w:r>
      <w:r w:rsidR="00250CA3">
        <w:rPr>
          <w:sz w:val="28"/>
          <w:szCs w:val="28"/>
        </w:rPr>
        <w:t>роекту</w:t>
      </w:r>
      <w:r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CC6060">
        <w:rPr>
          <w:sz w:val="28"/>
          <w:szCs w:val="28"/>
        </w:rPr>
        <w:t>медичний кабінет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 xml:space="preserve">враховуючи 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bookmarkStart w:id="0" w:name="_GoBack"/>
      <w:bookmarkEnd w:id="0"/>
      <w:r w:rsidR="00086E39">
        <w:rPr>
          <w:sz w:val="28"/>
        </w:rPr>
        <w:t>;</w:t>
      </w:r>
    </w:p>
    <w:p w:rsidR="00980F7F" w:rsidRPr="00B073CD" w:rsidRDefault="00086E39" w:rsidP="00C1657D">
      <w:pPr>
        <w:pStyle w:val="a5"/>
        <w:numPr>
          <w:ilvl w:val="0"/>
          <w:numId w:val="7"/>
        </w:numPr>
        <w:tabs>
          <w:tab w:val="left" w:pos="142"/>
          <w:tab w:val="left" w:pos="138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lastRenderedPageBreak/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B073CD" w:rsidRPr="00B073CD" w:rsidRDefault="00B073CD" w:rsidP="00B073CD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3. </w:t>
      </w:r>
      <w:r w:rsidRPr="00B073CD">
        <w:rPr>
          <w:sz w:val="28"/>
          <w:szCs w:val="28"/>
          <w:lang w:eastAsia="ru-RU"/>
        </w:rPr>
        <w:t>Вважати рішенн</w:t>
      </w:r>
      <w:r>
        <w:rPr>
          <w:sz w:val="28"/>
          <w:szCs w:val="28"/>
          <w:lang w:eastAsia="ru-RU"/>
        </w:rPr>
        <w:t>я</w:t>
      </w:r>
      <w:r w:rsidRPr="00B073CD">
        <w:rPr>
          <w:sz w:val="28"/>
          <w:szCs w:val="28"/>
          <w:lang w:eastAsia="ru-RU"/>
        </w:rPr>
        <w:t xml:space="preserve"> виконавчого комітету міської ради                                      від </w:t>
      </w:r>
      <w:r>
        <w:rPr>
          <w:sz w:val="28"/>
          <w:szCs w:val="28"/>
          <w:lang w:eastAsia="ru-RU"/>
        </w:rPr>
        <w:t>2</w:t>
      </w:r>
      <w:r w:rsidRPr="00B073CD">
        <w:rPr>
          <w:sz w:val="28"/>
          <w:szCs w:val="28"/>
          <w:lang w:eastAsia="ru-RU"/>
        </w:rPr>
        <w:t xml:space="preserve">2 </w:t>
      </w:r>
      <w:r>
        <w:rPr>
          <w:sz w:val="28"/>
          <w:szCs w:val="28"/>
          <w:lang w:eastAsia="ru-RU"/>
        </w:rPr>
        <w:t>лютого</w:t>
      </w:r>
      <w:r w:rsidRPr="00B073CD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18</w:t>
      </w:r>
      <w:r w:rsidRPr="00B073CD">
        <w:rPr>
          <w:sz w:val="28"/>
          <w:szCs w:val="28"/>
          <w:lang w:eastAsia="ru-RU"/>
        </w:rPr>
        <w:t xml:space="preserve"> року № </w:t>
      </w:r>
      <w:r>
        <w:rPr>
          <w:sz w:val="28"/>
          <w:szCs w:val="28"/>
          <w:lang w:eastAsia="ru-RU"/>
        </w:rPr>
        <w:t>54 «Про переведення житлових приміщень</w:t>
      </w:r>
      <w:r w:rsidR="00CC3B86">
        <w:rPr>
          <w:sz w:val="28"/>
          <w:szCs w:val="28"/>
          <w:lang w:eastAsia="ru-RU"/>
        </w:rPr>
        <w:t xml:space="preserve"> у нежитлові під розміщення об’єктів невиробничої сфери</w:t>
      </w:r>
      <w:r>
        <w:rPr>
          <w:sz w:val="28"/>
          <w:szCs w:val="28"/>
          <w:lang w:eastAsia="ru-RU"/>
        </w:rPr>
        <w:t>»</w:t>
      </w:r>
      <w:r w:rsidRPr="00B073CD">
        <w:rPr>
          <w:sz w:val="28"/>
          <w:szCs w:val="28"/>
          <w:lang w:eastAsia="ru-RU"/>
        </w:rPr>
        <w:t xml:space="preserve"> таким, що втрати</w:t>
      </w:r>
      <w:r w:rsidR="00CC3B86">
        <w:rPr>
          <w:sz w:val="28"/>
          <w:szCs w:val="28"/>
          <w:lang w:eastAsia="ru-RU"/>
        </w:rPr>
        <w:t>ло</w:t>
      </w:r>
      <w:r w:rsidRPr="00B073CD">
        <w:rPr>
          <w:sz w:val="28"/>
          <w:szCs w:val="28"/>
          <w:lang w:eastAsia="ru-RU"/>
        </w:rPr>
        <w:t xml:space="preserve"> чинність.</w:t>
      </w:r>
    </w:p>
    <w:p w:rsidR="00980F7F" w:rsidRPr="00250CA3" w:rsidRDefault="00B073CD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4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BC" w:rsidRDefault="00D22CBC" w:rsidP="008A35FF">
      <w:r>
        <w:separator/>
      </w:r>
    </w:p>
  </w:endnote>
  <w:endnote w:type="continuationSeparator" w:id="0">
    <w:p w:rsidR="00D22CBC" w:rsidRDefault="00D22CBC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BC" w:rsidRDefault="00D22CBC" w:rsidP="008A35FF">
      <w:r>
        <w:separator/>
      </w:r>
    </w:p>
  </w:footnote>
  <w:footnote w:type="continuationSeparator" w:id="0">
    <w:p w:rsidR="00D22CBC" w:rsidRDefault="00D22CBC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24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34B1F"/>
    <w:rsid w:val="00446EB5"/>
    <w:rsid w:val="0049552D"/>
    <w:rsid w:val="004A7495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23E1D"/>
    <w:rsid w:val="006333E9"/>
    <w:rsid w:val="0063690A"/>
    <w:rsid w:val="006B371F"/>
    <w:rsid w:val="006C741E"/>
    <w:rsid w:val="006F43F5"/>
    <w:rsid w:val="00707C9B"/>
    <w:rsid w:val="0076531F"/>
    <w:rsid w:val="00770B04"/>
    <w:rsid w:val="00773522"/>
    <w:rsid w:val="0077658E"/>
    <w:rsid w:val="00785F9D"/>
    <w:rsid w:val="007D1214"/>
    <w:rsid w:val="007D153A"/>
    <w:rsid w:val="007F3551"/>
    <w:rsid w:val="007F65AD"/>
    <w:rsid w:val="00801545"/>
    <w:rsid w:val="008143CE"/>
    <w:rsid w:val="008559EC"/>
    <w:rsid w:val="008A35FF"/>
    <w:rsid w:val="008B6457"/>
    <w:rsid w:val="008C32E1"/>
    <w:rsid w:val="008E4EA1"/>
    <w:rsid w:val="00907C2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C01913"/>
    <w:rsid w:val="00C0583A"/>
    <w:rsid w:val="00C1657D"/>
    <w:rsid w:val="00C317D1"/>
    <w:rsid w:val="00C31B99"/>
    <w:rsid w:val="00C44667"/>
    <w:rsid w:val="00C56D89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151D2"/>
    <w:rsid w:val="00D22CBC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48BD-0364-48AB-B8FA-FA9E55AD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4</cp:revision>
  <cp:lastPrinted>2023-12-07T08:45:00Z</cp:lastPrinted>
  <dcterms:created xsi:type="dcterms:W3CDTF">2023-12-14T08:52:00Z</dcterms:created>
  <dcterms:modified xsi:type="dcterms:W3CDTF">2023-12-15T06:59:00Z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