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51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262"/>
      </w:tblGrid>
      <w:tr w:rsidR="008C671A" w:rsidRPr="008C671A" w14:paraId="33FA134F" w14:textId="77777777" w:rsidTr="00624BDC">
        <w:trPr>
          <w:tblCellSpacing w:w="0" w:type="dxa"/>
        </w:trPr>
        <w:tc>
          <w:tcPr>
            <w:tcW w:w="3283" w:type="pct"/>
            <w:vAlign w:val="center"/>
            <w:hideMark/>
          </w:tcPr>
          <w:p w14:paraId="34A8FD16" w14:textId="77777777" w:rsidR="008C671A" w:rsidRPr="00E0279C" w:rsidRDefault="008C671A" w:rsidP="008C671A">
            <w:pPr>
              <w:spacing w:after="0" w:line="240" w:lineRule="auto"/>
              <w:rPr>
                <w:rFonts w:eastAsia="Times New Roman" w:cs="Times New Roman"/>
                <w:color w:val="auto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717" w:type="pct"/>
            <w:vAlign w:val="center"/>
            <w:hideMark/>
          </w:tcPr>
          <w:p w14:paraId="6CA14F22" w14:textId="3C6A4B0D" w:rsidR="00624BDC" w:rsidRPr="00CF4F83" w:rsidRDefault="00624BDC" w:rsidP="00624BDC">
            <w:pPr>
              <w:spacing w:after="0" w:line="240" w:lineRule="auto"/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</w:pPr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ЗАТВЕРДЖЕНО                                                                             </w:t>
            </w:r>
            <w:proofErr w:type="spellStart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виконавчого</w:t>
            </w:r>
            <w:proofErr w:type="spellEnd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комітету</w:t>
            </w:r>
            <w:proofErr w:type="spellEnd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                                                                                            </w:t>
            </w:r>
            <w:proofErr w:type="spellStart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Нововол</w:t>
            </w:r>
            <w:bookmarkStart w:id="0" w:name="_GoBack"/>
            <w:bookmarkEnd w:id="0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инської</w:t>
            </w:r>
            <w:proofErr w:type="spellEnd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міської</w:t>
            </w:r>
            <w:proofErr w:type="spellEnd"/>
            <w:r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 ради                                                                                                                                  </w:t>
            </w:r>
          </w:p>
          <w:p w14:paraId="193312D6" w14:textId="2AE6958C" w:rsidR="00624BDC" w:rsidRPr="00E0279C" w:rsidRDefault="000D4968" w:rsidP="00624BDC">
            <w:pPr>
              <w:spacing w:after="0" w:line="240" w:lineRule="auto"/>
              <w:rPr>
                <w:rFonts w:eastAsia="Times New Roman" w:cs="Times New Roman"/>
                <w:color w:val="auto"/>
                <w:kern w:val="0"/>
                <w:sz w:val="24"/>
                <w:szCs w:val="24"/>
                <w:highlight w:val="yellow"/>
                <w:lang w:val="ru-RU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08.11</w:t>
            </w:r>
            <w:r w:rsidR="00624BDC" w:rsidRPr="00CF4F83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.2024 </w:t>
            </w:r>
            <w:r w:rsidR="00624BDC" w:rsidRPr="000D4968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 xml:space="preserve">№ </w:t>
            </w:r>
            <w:r w:rsidRPr="000D4968"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/>
                <w14:ligatures w14:val="none"/>
              </w:rPr>
              <w:t>1011</w:t>
            </w:r>
          </w:p>
          <w:p w14:paraId="52020EAE" w14:textId="7EC6996C" w:rsidR="008C671A" w:rsidRPr="00E0279C" w:rsidRDefault="008C671A" w:rsidP="008C671A">
            <w:pPr>
              <w:spacing w:after="0" w:line="240" w:lineRule="auto"/>
              <w:rPr>
                <w:rFonts w:eastAsia="Times New Roman" w:cs="Times New Roman"/>
                <w:color w:val="auto"/>
                <w:kern w:val="0"/>
                <w:sz w:val="24"/>
                <w:szCs w:val="24"/>
                <w:highlight w:val="yellow"/>
                <w:lang w:val="ru-RU"/>
                <w14:ligatures w14:val="none"/>
              </w:rPr>
            </w:pPr>
          </w:p>
        </w:tc>
      </w:tr>
    </w:tbl>
    <w:p w14:paraId="1BC39F55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3AC44D5B" w14:textId="77777777" w:rsidR="008C671A" w:rsidRPr="008C671A" w:rsidRDefault="008C671A" w:rsidP="008C671A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ПРОТОКОЛ ПРО РЕЗУЛЬТАТИ ЕЛЕКТРОННОГО АУКЦІОНУ № SPD001-UA-20241027-33657</w:t>
      </w:r>
    </w:p>
    <w:p w14:paraId="65219662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8C671A">
        <w:rPr>
          <w:rFonts w:eastAsia="Times New Roman" w:cs="Times New Roman"/>
          <w:kern w:val="0"/>
          <w:sz w:val="21"/>
          <w14:ligatures w14:val="none"/>
        </w:rPr>
        <w:t> ПП "Фірма "СОМГІЗ"</w:t>
      </w:r>
    </w:p>
    <w:p w14:paraId="54930ABD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280FC60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Найменування оператора електронного майданчика, через якого переможцем електронного аукціону подано цінову пропозицію/найбільшу закриту цінову пропозицію/ставку:</w:t>
      </w:r>
      <w:r w:rsidRPr="008C671A">
        <w:rPr>
          <w:rFonts w:eastAsia="Times New Roman" w:cs="Times New Roman"/>
          <w:kern w:val="0"/>
          <w:sz w:val="21"/>
          <w14:ligatures w14:val="none"/>
        </w:rPr>
        <w:t> ТОВ "ПОЛОНЕКС"</w:t>
      </w:r>
    </w:p>
    <w:p w14:paraId="002D04CA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5A1D71BA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Орган приватизації/ організатор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ВИКОНАВЧИЙ КОМІТЕТ НОВОВОЛИНСЬКОЇ МІСЬКОЇ РАДИ</w:t>
      </w:r>
    </w:p>
    <w:p w14:paraId="36A0DD31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545262E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Статус електронного аукціону: Аукціон відбувся</w:t>
      </w:r>
    </w:p>
    <w:p w14:paraId="77A8803E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164CCC4D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Дата та час початку електронного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04.11.2024 09:55:00</w:t>
      </w:r>
    </w:p>
    <w:p w14:paraId="1B467087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7857BA9D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Дата та час завершення електронного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04.11.2024 16:40:31</w:t>
      </w:r>
    </w:p>
    <w:p w14:paraId="589F157D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6A08515F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Найменування лота:</w:t>
      </w:r>
      <w:r w:rsidRPr="008C671A">
        <w:rPr>
          <w:rFonts w:eastAsia="Times New Roman" w:cs="Times New Roman"/>
          <w:kern w:val="0"/>
          <w:sz w:val="21"/>
          <w14:ligatures w14:val="none"/>
        </w:rPr>
        <w:t xml:space="preserve"> Приміщення (група приміщень) загальною площею 351,6 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кв.м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>, що знаходиться за адресою: мікрорайон Шахтарський, будинок № 41, місто Нововолинськ, Володимирський район, Волинська область</w:t>
      </w:r>
    </w:p>
    <w:p w14:paraId="5C26981B" w14:textId="77777777" w:rsidR="008C671A" w:rsidRPr="008C671A" w:rsidRDefault="008C671A" w:rsidP="008C67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Нежитлове приміщення: фундамент - з/б блоки; стіни - цегла; перекриття - з/б плити; підлога - дошки, лінолеум. Інженерне обладнання: електрика, водопровід, каналізація, централізоване опалення. Підвал: фундамент - копка котловану; стіни - з/б блоки; перекриття - з/бетон плити; підлога - бетон. Інженерне обладнання: електрика. Сходи бетонні.</w:t>
      </w:r>
    </w:p>
    <w:p w14:paraId="3361B441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Стартова ціна лота:</w:t>
      </w:r>
      <w:r w:rsidRPr="008C671A">
        <w:rPr>
          <w:rFonts w:eastAsia="Times New Roman" w:cs="Times New Roman"/>
          <w:kern w:val="0"/>
          <w:sz w:val="21"/>
          <w14:ligatures w14:val="none"/>
        </w:rPr>
        <w:t> 1 900 794,50 грн </w:t>
      </w:r>
      <w:r w:rsidRPr="008C671A">
        <w:rPr>
          <w:rFonts w:eastAsia="Times New Roman" w:cs="Times New Roman"/>
          <w:i/>
          <w:iCs/>
          <w:kern w:val="0"/>
          <w:sz w:val="21"/>
          <w14:ligatures w14:val="none"/>
        </w:rPr>
        <w:t>На остаточну ціну продажу нараховується ПДВ згідно Податкового кодексу України.</w:t>
      </w:r>
    </w:p>
    <w:p w14:paraId="464CE486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0EE7CA6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Ціна продажу лота без урахування ПДВ:</w:t>
      </w:r>
      <w:r w:rsidRPr="008C671A">
        <w:rPr>
          <w:rFonts w:eastAsia="Times New Roman" w:cs="Times New Roman"/>
          <w:kern w:val="0"/>
          <w:sz w:val="21"/>
          <w14:ligatures w14:val="none"/>
        </w:rPr>
        <w:t> 1 843 770,67 грн </w:t>
      </w: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Сума ПДВ:</w:t>
      </w:r>
      <w:r w:rsidRPr="008C671A">
        <w:rPr>
          <w:rFonts w:eastAsia="Times New Roman" w:cs="Times New Roman"/>
          <w:kern w:val="0"/>
          <w:sz w:val="21"/>
          <w14:ligatures w14:val="none"/>
        </w:rPr>
        <w:t> 368 754,13 грн</w:t>
      </w:r>
    </w:p>
    <w:p w14:paraId="6D4C0C68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1984E6D2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Ціна продажу лота з урахуванням ПДВ:</w:t>
      </w:r>
      <w:r w:rsidRPr="008C671A">
        <w:rPr>
          <w:rFonts w:eastAsia="Times New Roman" w:cs="Times New Roman"/>
          <w:kern w:val="0"/>
          <w:sz w:val="21"/>
          <w14:ligatures w14:val="none"/>
        </w:rPr>
        <w:t> 2 212 524,80 грн</w:t>
      </w:r>
    </w:p>
    <w:p w14:paraId="1A97D5A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4DEBB5C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Розмір мінімального кроку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19 007,95 грн</w:t>
      </w:r>
    </w:p>
    <w:p w14:paraId="66A8FB17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7BB587DB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Розмір гарантійного внеску:</w:t>
      </w:r>
      <w:r w:rsidRPr="008C671A">
        <w:rPr>
          <w:rFonts w:eastAsia="Times New Roman" w:cs="Times New Roman"/>
          <w:kern w:val="0"/>
          <w:sz w:val="21"/>
          <w14:ligatures w14:val="none"/>
        </w:rPr>
        <w:t> 380 158,90 грн</w:t>
      </w:r>
    </w:p>
    <w:p w14:paraId="7E29C8FA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241018BB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Розмір реєстраційного внеску:</w:t>
      </w:r>
      <w:r w:rsidRPr="008C671A">
        <w:rPr>
          <w:rFonts w:eastAsia="Times New Roman" w:cs="Times New Roman"/>
          <w:kern w:val="0"/>
          <w:sz w:val="21"/>
          <w14:ligatures w14:val="none"/>
        </w:rPr>
        <w:t> 1 420,00 грн</w:t>
      </w:r>
    </w:p>
    <w:p w14:paraId="189185CB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21C677A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Учасник, що зробив ставку:</w:t>
      </w:r>
      <w:r w:rsidRPr="008C671A">
        <w:rPr>
          <w:rFonts w:eastAsia="Times New Roman" w:cs="Times New Roman"/>
          <w:kern w:val="0"/>
          <w:sz w:val="21"/>
          <w14:ligatures w14:val="none"/>
        </w:rPr>
        <w:t> ТОВАРИСТВО З ОБМЕЖЕНОЮ ВІДПОВІДАЛЬНІСТЮ "ТД РЕМАРК", ЄДРПОУ: 41906120</w:t>
      </w:r>
    </w:p>
    <w:p w14:paraId="55E89F9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583EB1CD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Розмір ставки:</w:t>
      </w:r>
      <w:r w:rsidRPr="008C671A">
        <w:rPr>
          <w:rFonts w:eastAsia="Times New Roman" w:cs="Times New Roman"/>
          <w:kern w:val="0"/>
          <w:sz w:val="21"/>
          <w14:ligatures w14:val="none"/>
        </w:rPr>
        <w:t> 1 843 770,67 грн, 04.11.2024 16:02:43</w:t>
      </w:r>
    </w:p>
    <w:p w14:paraId="7837F8C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165025C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Закриті цінові пропозиції учасників:</w:t>
      </w:r>
      <w:r w:rsidRPr="008C671A">
        <w:rPr>
          <w:rFonts w:eastAsia="Times New Roman" w:cs="Times New Roman"/>
          <w:kern w:val="0"/>
          <w:sz w:val="21"/>
          <w14:ligatures w14:val="none"/>
        </w:rPr>
        <w:t> закрита цінова пропозиція відсутня.</w:t>
      </w:r>
    </w:p>
    <w:p w14:paraId="1BC595AA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060B5CD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Цінова пропозиція учасника, що зробив ставку:</w:t>
      </w:r>
      <w:r w:rsidRPr="008C671A">
        <w:rPr>
          <w:rFonts w:eastAsia="Times New Roman" w:cs="Times New Roman"/>
          <w:kern w:val="0"/>
          <w:sz w:val="21"/>
          <w14:ligatures w14:val="none"/>
        </w:rPr>
        <w:t> цінова пропозиція відсутня.</w:t>
      </w:r>
    </w:p>
    <w:p w14:paraId="7CF5AC3F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77DDEEA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Переможець електронного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ТОВАРИСТВО З ОБМЕЖЕНОЮ ВІДПОВІДАЛЬНІСТЮ "ТД РЕМАРК", ЄДРПОУ: 41906120</w:t>
      </w:r>
    </w:p>
    <w:p w14:paraId="403F248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51697A1A" w14:textId="5318ED20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Винагорода оператора (плата за участь в електронному аукціоні):</w:t>
      </w:r>
      <w:r w:rsidRPr="008C671A">
        <w:rPr>
          <w:rFonts w:eastAsia="Times New Roman" w:cs="Times New Roman"/>
          <w:kern w:val="0"/>
          <w:sz w:val="21"/>
          <w14:ligatures w14:val="none"/>
        </w:rPr>
        <w:t xml:space="preserve"> 88 500,99 грн </w:t>
      </w:r>
      <w:r>
        <w:rPr>
          <w:rFonts w:eastAsia="Times New Roman" w:cs="Times New Roman"/>
          <w:kern w:val="0"/>
          <w:sz w:val="21"/>
          <w14:ligatures w14:val="none"/>
        </w:rPr>
        <w:t xml:space="preserve">(вісімдесят вісім тисяч п’ятсот гривень 99 копійок) </w:t>
      </w:r>
      <w:r w:rsidRPr="008C671A">
        <w:rPr>
          <w:rFonts w:eastAsia="Times New Roman" w:cs="Times New Roman"/>
          <w:kern w:val="0"/>
          <w:sz w:val="21"/>
          <w14:ligatures w14:val="none"/>
        </w:rPr>
        <w:t>з ПДВ</w:t>
      </w:r>
      <w:r>
        <w:rPr>
          <w:rFonts w:eastAsia="Times New Roman" w:cs="Times New Roman"/>
          <w:kern w:val="0"/>
          <w:sz w:val="21"/>
          <w14:ligatures w14:val="none"/>
        </w:rPr>
        <w:t>.</w:t>
      </w:r>
    </w:p>
    <w:p w14:paraId="569533D0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34F1913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Реквізити рахунку 1 для перерахування оператором реєстраційних внесків:</w:t>
      </w:r>
    </w:p>
    <w:p w14:paraId="325C14D0" w14:textId="77777777" w:rsidR="008C671A" w:rsidRPr="008C671A" w:rsidRDefault="008C671A" w:rsidP="008C6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 xml:space="preserve">Одержувач: ГУК у 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Волин.обл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>/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м.Нововолинс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>./31030000</w:t>
      </w:r>
    </w:p>
    <w:p w14:paraId="11974DC0" w14:textId="77777777" w:rsidR="008C671A" w:rsidRPr="008C671A" w:rsidRDefault="008C671A" w:rsidP="008C6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Код ЄДРПОУ або ІПН або паспорт: 38009371</w:t>
      </w:r>
    </w:p>
    <w:p w14:paraId="748E7E96" w14:textId="77777777" w:rsidR="008C671A" w:rsidRPr="008C671A" w:rsidRDefault="008C671A" w:rsidP="008C6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Назва банку: Казначейство України (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ел.адм.подат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>.)</w:t>
      </w:r>
    </w:p>
    <w:p w14:paraId="199B3768" w14:textId="77777777" w:rsidR="008C671A" w:rsidRPr="008C671A" w:rsidRDefault="008C671A" w:rsidP="008C6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Номер банківського рахунку в форматі IBAN: UA488999980314191905000003556</w:t>
      </w:r>
    </w:p>
    <w:p w14:paraId="6433580F" w14:textId="0597799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Сума, що підлягає перерахуванню оператором на рахунок 1:</w:t>
      </w:r>
      <w:r w:rsidRPr="008C671A">
        <w:rPr>
          <w:rFonts w:eastAsia="Times New Roman" w:cs="Times New Roman"/>
          <w:kern w:val="0"/>
          <w:sz w:val="21"/>
          <w14:ligatures w14:val="none"/>
        </w:rPr>
        <w:t> 1 420,00 грн (одна тисяча чотириста двадцять гривень 00 копійок)</w:t>
      </w:r>
    </w:p>
    <w:p w14:paraId="20C61FFA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6BC57C34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14:paraId="123AD48C" w14:textId="77777777" w:rsidR="008C671A" w:rsidRPr="008C671A" w:rsidRDefault="008C671A" w:rsidP="008C67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Одержувач: Виробниче управління комунального господарства Нововолинської міської ради</w:t>
      </w:r>
    </w:p>
    <w:p w14:paraId="75F8C9DC" w14:textId="77777777" w:rsidR="008C671A" w:rsidRPr="008C671A" w:rsidRDefault="008C671A" w:rsidP="008C67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Код ЄДРПОУ або ІПН або паспорт: 03339331</w:t>
      </w:r>
    </w:p>
    <w:p w14:paraId="6464F64E" w14:textId="77777777" w:rsidR="008C671A" w:rsidRPr="008C671A" w:rsidRDefault="008C671A" w:rsidP="008C67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 xml:space="preserve">Назва банку: АТ КБ «Приватбанк» відділення 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Північнозахідне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 xml:space="preserve"> №59</w:t>
      </w:r>
    </w:p>
    <w:p w14:paraId="1049F212" w14:textId="77777777" w:rsidR="008C671A" w:rsidRPr="008C671A" w:rsidRDefault="008C671A" w:rsidP="008C67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Номер банківського рахунку в форматі IBAN: UA183052990000026008010801722</w:t>
      </w:r>
    </w:p>
    <w:p w14:paraId="2726AAC6" w14:textId="418263D9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Сума, що підлягає перерахуванню оператором на рахунок 2:</w:t>
      </w:r>
      <w:r w:rsidRPr="008C671A">
        <w:rPr>
          <w:rFonts w:eastAsia="Times New Roman" w:cs="Times New Roman"/>
          <w:kern w:val="0"/>
          <w:sz w:val="21"/>
          <w14:ligatures w14:val="none"/>
        </w:rPr>
        <w:t> 291 657,91 грн (двісті дев’яносто одна тисяча шістсот п’ятдесят сім гривень 91 копійка)</w:t>
      </w:r>
    </w:p>
    <w:p w14:paraId="1172475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6826E30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Реквізити рахунку 3 для проведення переможцем електронного аукціону розрахунків за придбаний об’єкт:</w:t>
      </w:r>
    </w:p>
    <w:p w14:paraId="36DFDC35" w14:textId="77777777" w:rsidR="008C671A" w:rsidRPr="008C671A" w:rsidRDefault="008C671A" w:rsidP="008C67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Одержувач: Виробниче управління комунального господарства Нововолинської міської ради</w:t>
      </w:r>
    </w:p>
    <w:p w14:paraId="450FA93B" w14:textId="77777777" w:rsidR="008C671A" w:rsidRPr="008C671A" w:rsidRDefault="008C671A" w:rsidP="008C67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Код ЄДРПОУ або ІПН або паспорт: 03339331</w:t>
      </w:r>
    </w:p>
    <w:p w14:paraId="04DC1D52" w14:textId="77777777" w:rsidR="008C671A" w:rsidRPr="008C671A" w:rsidRDefault="008C671A" w:rsidP="008C67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 xml:space="preserve">Назва банку: АТ КБ «Приватбанк» відділення </w:t>
      </w:r>
      <w:proofErr w:type="spellStart"/>
      <w:r w:rsidRPr="008C671A">
        <w:rPr>
          <w:rFonts w:eastAsia="Times New Roman" w:cs="Times New Roman"/>
          <w:kern w:val="0"/>
          <w:sz w:val="21"/>
          <w14:ligatures w14:val="none"/>
        </w:rPr>
        <w:t>Північнозахідне</w:t>
      </w:r>
      <w:proofErr w:type="spellEnd"/>
      <w:r w:rsidRPr="008C671A">
        <w:rPr>
          <w:rFonts w:eastAsia="Times New Roman" w:cs="Times New Roman"/>
          <w:kern w:val="0"/>
          <w:sz w:val="21"/>
          <w14:ligatures w14:val="none"/>
        </w:rPr>
        <w:t xml:space="preserve"> №59</w:t>
      </w:r>
    </w:p>
    <w:p w14:paraId="0B5D80F3" w14:textId="77777777" w:rsidR="008C671A" w:rsidRPr="008C671A" w:rsidRDefault="008C671A" w:rsidP="008C67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kern w:val="0"/>
          <w:sz w:val="21"/>
          <w14:ligatures w14:val="none"/>
        </w:rPr>
        <w:t>Номер банківського рахунку в форматі IBAN: UA183052990000026008010801722</w:t>
      </w:r>
    </w:p>
    <w:p w14:paraId="3997CE07" w14:textId="7E4DC8CD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8C671A">
        <w:rPr>
          <w:rFonts w:eastAsia="Times New Roman" w:cs="Times New Roman"/>
          <w:kern w:val="0"/>
          <w:sz w:val="21"/>
          <w14:ligatures w14:val="none"/>
        </w:rPr>
        <w:t> 1 920 866,89 грн (один мільйон дев’ятсот двадцять тисяч вісімсот шістдесят шість гривень 89 копійок)</w:t>
      </w:r>
      <w:r>
        <w:rPr>
          <w:rFonts w:eastAsia="Times New Roman" w:cs="Times New Roman"/>
          <w:kern w:val="0"/>
          <w:sz w:val="21"/>
          <w14:ligatures w14:val="none"/>
        </w:rPr>
        <w:t xml:space="preserve"> </w:t>
      </w:r>
      <w:r w:rsidRPr="008C671A">
        <w:rPr>
          <w:rFonts w:eastAsia="Times New Roman" w:cs="Times New Roman"/>
          <w:kern w:val="0"/>
          <w:sz w:val="21"/>
          <w14:ligatures w14:val="none"/>
        </w:rPr>
        <w:t>з ПДВ</w:t>
      </w:r>
      <w:r>
        <w:rPr>
          <w:rFonts w:eastAsia="Times New Roman" w:cs="Times New Roman"/>
          <w:kern w:val="0"/>
          <w:sz w:val="21"/>
          <w14:ligatures w14:val="none"/>
        </w:rPr>
        <w:t>.</w:t>
      </w:r>
    </w:p>
    <w:p w14:paraId="0FC7BC89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7C988D03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Протокол про результати електронного аукціону сформовано:</w:t>
      </w:r>
      <w:r w:rsidRPr="008C671A">
        <w:rPr>
          <w:rFonts w:eastAsia="Times New Roman" w:cs="Times New Roman"/>
          <w:kern w:val="0"/>
          <w:sz w:val="21"/>
          <w14:ligatures w14:val="none"/>
        </w:rPr>
        <w:t> 04.11.2024 16:40:31</w:t>
      </w:r>
    </w:p>
    <w:p w14:paraId="0366A39B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139F19FF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21"/>
          <w14:ligatures w14:val="none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14:paraId="59B51750" w14:textId="2ED10BE0" w:rsidR="008C671A" w:rsidRPr="008C671A" w:rsidRDefault="008C671A" w:rsidP="008C67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</w:t>
      </w:r>
      <w:r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4</w:t>
      </w: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 xml:space="preserve">) </w:t>
      </w:r>
      <w:r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чотирьох</w:t>
      </w: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 xml:space="preserve">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цінову пропозицію/найбільшу закриту цінову пропозицію/ставку;</w:t>
      </w:r>
    </w:p>
    <w:p w14:paraId="134C4370" w14:textId="77777777" w:rsidR="008C671A" w:rsidRPr="008C671A" w:rsidRDefault="008C671A" w:rsidP="008C67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14:paraId="6FC3DE53" w14:textId="77777777" w:rsidR="008C671A" w:rsidRPr="008C671A" w:rsidRDefault="008C671A" w:rsidP="008C67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сплатити на відповідний поточний рахунок органу приватизації ціну продажу об’єкта приватизації протягом 20 робочих днів з дня формування протоколу про результати електронного аукціону;</w:t>
      </w:r>
    </w:p>
    <w:p w14:paraId="483510A9" w14:textId="77777777" w:rsidR="008C671A" w:rsidRPr="008C671A" w:rsidRDefault="008C671A" w:rsidP="008C67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14:paraId="36CCFCA3" w14:textId="77777777" w:rsidR="008C671A" w:rsidRPr="008C671A" w:rsidRDefault="008C671A" w:rsidP="008C67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i/>
          <w:iCs/>
          <w:kern w:val="0"/>
          <w:sz w:val="15"/>
          <w:szCs w:val="15"/>
          <w14:ligatures w14:val="none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14:paraId="7104B980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5D4D5DDB" w14:textId="77777777" w:rsidR="008C671A" w:rsidRPr="008C671A" w:rsidRDefault="008C671A" w:rsidP="008C671A">
      <w:pPr>
        <w:spacing w:after="24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Переможець електронного аукціону:</w:t>
      </w:r>
      <w:r w:rsidRPr="008C671A">
        <w:rPr>
          <w:rFonts w:eastAsia="Times New Roman" w:cs="Times New Roman"/>
          <w:kern w:val="0"/>
          <w:sz w:val="21"/>
          <w14:ligatures w14:val="none"/>
        </w:rPr>
        <w:t> ТОВАРИСТВО З ОБМЕЖЕНОЮ ВІДПОВІДАЛЬНІСТЮ "ТД РЕМАРК", ЄДРПОУ: 41906120</w:t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293"/>
        <w:gridCol w:w="2252"/>
        <w:gridCol w:w="196"/>
        <w:gridCol w:w="2252"/>
        <w:gridCol w:w="294"/>
        <w:gridCol w:w="2252"/>
      </w:tblGrid>
      <w:tr w:rsidR="008C671A" w:rsidRPr="008C671A" w14:paraId="131FB846" w14:textId="77777777" w:rsidTr="008C671A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7C168C39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>_______________</w:t>
            </w:r>
          </w:p>
          <w:p w14:paraId="080E559B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28F6C83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E6AD213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0309E75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2DFBBBAF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2D5BF754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3C2C1853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02ADF495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68CB618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3F3298E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(Дата підпису)</w:t>
            </w:r>
          </w:p>
        </w:tc>
      </w:tr>
    </w:tbl>
    <w:p w14:paraId="42ED0250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197E8956" w14:textId="77777777" w:rsidR="008C671A" w:rsidRPr="008C671A" w:rsidRDefault="008C671A" w:rsidP="008C671A">
      <w:pPr>
        <w:spacing w:after="24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Оператор електронного майданчика, через який переможцем електронного аукціону подано цінову пропозицію/найбільшу закриту цінову пропозицію/ставку: </w:t>
      </w:r>
      <w:r w:rsidRPr="008C671A">
        <w:rPr>
          <w:rFonts w:eastAsia="Times New Roman" w:cs="Times New Roman"/>
          <w:kern w:val="0"/>
          <w:sz w:val="21"/>
          <w14:ligatures w14:val="none"/>
        </w:rPr>
        <w:t>ТОВ "ПОЛОНЕКС"</w:t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293"/>
        <w:gridCol w:w="2252"/>
        <w:gridCol w:w="196"/>
        <w:gridCol w:w="2252"/>
        <w:gridCol w:w="294"/>
        <w:gridCol w:w="2252"/>
      </w:tblGrid>
      <w:tr w:rsidR="008C671A" w:rsidRPr="008C671A" w14:paraId="05C9F39A" w14:textId="77777777" w:rsidTr="008C671A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26676CA7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68C01649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2C23E3A2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77E09404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7D9B594E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BBE0F47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555D001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6BD86DE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68FC4B8B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31EB089C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20B61ED7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(Дата підпису)</w:t>
            </w:r>
          </w:p>
        </w:tc>
      </w:tr>
    </w:tbl>
    <w:p w14:paraId="2F931817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390FE639" w14:textId="77777777" w:rsidR="008C671A" w:rsidRPr="008C671A" w:rsidRDefault="008C671A" w:rsidP="008C671A">
      <w:pPr>
        <w:spacing w:after="240" w:line="240" w:lineRule="auto"/>
        <w:rPr>
          <w:rFonts w:eastAsia="Times New Roman" w:cs="Times New Roman"/>
          <w:kern w:val="0"/>
          <w:sz w:val="21"/>
          <w14:ligatures w14:val="none"/>
        </w:rPr>
      </w:pPr>
      <w:r w:rsidRPr="008C671A">
        <w:rPr>
          <w:rFonts w:eastAsia="Times New Roman" w:cs="Times New Roman"/>
          <w:b/>
          <w:bCs/>
          <w:kern w:val="0"/>
          <w:sz w:val="21"/>
          <w14:ligatures w14:val="none"/>
        </w:rPr>
        <w:t>Орган приватизації:</w:t>
      </w:r>
      <w:r w:rsidRPr="008C671A">
        <w:rPr>
          <w:rFonts w:eastAsia="Times New Roman" w:cs="Times New Roman"/>
          <w:kern w:val="0"/>
          <w:sz w:val="21"/>
          <w14:ligatures w14:val="none"/>
        </w:rPr>
        <w:t> ВИКОНАВЧИЙ КОМІТЕТ НОВОВОЛИНСЬКОЇ МІСЬКОЇ РАДИ</w:t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  <w:r w:rsidRPr="008C671A">
        <w:rPr>
          <w:rFonts w:eastAsia="Times New Roman" w:cs="Times New Roman"/>
          <w:kern w:val="0"/>
          <w:sz w:val="21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293"/>
        <w:gridCol w:w="2252"/>
        <w:gridCol w:w="196"/>
        <w:gridCol w:w="2252"/>
        <w:gridCol w:w="294"/>
        <w:gridCol w:w="2252"/>
      </w:tblGrid>
      <w:tr w:rsidR="008C671A" w:rsidRPr="008C671A" w14:paraId="74A86DC9" w14:textId="77777777" w:rsidTr="008C671A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31FFF791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43C94DDE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CBD0F79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C0755EC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607804B7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7759D358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C0DC244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46E288BD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7BA492EC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73A566E3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_______________</w:t>
            </w:r>
          </w:p>
          <w:p w14:paraId="2B68F5BF" w14:textId="77777777" w:rsidR="008C671A" w:rsidRPr="008C671A" w:rsidRDefault="008C671A" w:rsidP="008C671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</w:pPr>
            <w:r w:rsidRPr="008C671A">
              <w:rPr>
                <w:rFonts w:eastAsia="Times New Roman" w:cs="Times New Roman"/>
                <w:color w:val="auto"/>
                <w:kern w:val="0"/>
                <w:sz w:val="24"/>
                <w:szCs w:val="24"/>
                <w14:ligatures w14:val="none"/>
              </w:rPr>
              <w:t>(Дата підпису)</w:t>
            </w:r>
          </w:p>
        </w:tc>
      </w:tr>
    </w:tbl>
    <w:p w14:paraId="7C88AA35" w14:textId="77777777" w:rsidR="008C671A" w:rsidRPr="008C671A" w:rsidRDefault="008C671A" w:rsidP="008C671A">
      <w:pPr>
        <w:spacing w:after="0" w:line="240" w:lineRule="auto"/>
        <w:rPr>
          <w:rFonts w:eastAsia="Times New Roman" w:cs="Times New Roman"/>
          <w:color w:val="auto"/>
          <w:kern w:val="0"/>
          <w:sz w:val="24"/>
          <w:szCs w:val="24"/>
          <w14:ligatures w14:val="none"/>
        </w:rPr>
      </w:pPr>
    </w:p>
    <w:p w14:paraId="2800B6B8" w14:textId="77777777" w:rsidR="00FB7AAD" w:rsidRPr="008C671A" w:rsidRDefault="00FB7AAD"/>
    <w:sectPr w:rsidR="00FB7AAD" w:rsidRPr="008C671A" w:rsidSect="00F70C64">
      <w:pgSz w:w="11910" w:h="16840"/>
      <w:pgMar w:top="1040" w:right="720" w:bottom="280" w:left="140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3CB6"/>
    <w:multiLevelType w:val="multilevel"/>
    <w:tmpl w:val="950E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67AE2"/>
    <w:multiLevelType w:val="multilevel"/>
    <w:tmpl w:val="00DA0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97929"/>
    <w:multiLevelType w:val="multilevel"/>
    <w:tmpl w:val="C8D2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533BA4"/>
    <w:multiLevelType w:val="multilevel"/>
    <w:tmpl w:val="9092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651FB1"/>
    <w:multiLevelType w:val="multilevel"/>
    <w:tmpl w:val="F9582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80"/>
    <w:rsid w:val="000D4968"/>
    <w:rsid w:val="00624BDC"/>
    <w:rsid w:val="006B1482"/>
    <w:rsid w:val="006D2D80"/>
    <w:rsid w:val="008C671A"/>
    <w:rsid w:val="00A95EEC"/>
    <w:rsid w:val="00CF4F83"/>
    <w:rsid w:val="00E0279C"/>
    <w:rsid w:val="00F70C64"/>
    <w:rsid w:val="00FB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DAE44"/>
  <w15:chartTrackingRefBased/>
  <w15:docId w15:val="{75EC88AA-AC9A-413B-A0D6-3DABDE3B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Helvetica"/>
        <w:color w:val="000000"/>
        <w:kern w:val="2"/>
        <w:sz w:val="28"/>
        <w:szCs w:val="21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1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4129</Words>
  <Characters>2354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 Касьян</dc:creator>
  <cp:keywords/>
  <dc:description/>
  <cp:lastModifiedBy>User15</cp:lastModifiedBy>
  <cp:revision>4</cp:revision>
  <dcterms:created xsi:type="dcterms:W3CDTF">2024-11-04T15:17:00Z</dcterms:created>
  <dcterms:modified xsi:type="dcterms:W3CDTF">2024-11-08T13:46:00Z</dcterms:modified>
</cp:coreProperties>
</file>