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9EC314" w14:textId="77777777" w:rsidR="008E68FF" w:rsidRPr="008E68FF" w:rsidRDefault="008E68FF" w:rsidP="008E68FF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68F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Додаток</w:t>
      </w:r>
    </w:p>
    <w:p w14:paraId="31AEBDE5" w14:textId="77777777" w:rsidR="008E68FF" w:rsidRPr="008E68FF" w:rsidRDefault="008E68FF" w:rsidP="008E68FF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68F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 рішення виконавчого комітету</w:t>
      </w:r>
    </w:p>
    <w:p w14:paraId="17B7B5B0" w14:textId="77777777" w:rsidR="008E68FF" w:rsidRPr="008E68FF" w:rsidRDefault="008E68FF" w:rsidP="008E68FF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68F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Нововолинської міської ради</w:t>
      </w:r>
    </w:p>
    <w:p w14:paraId="7DC1DCF4" w14:textId="3B39D05C" w:rsidR="008E68FF" w:rsidRPr="008E68FF" w:rsidRDefault="00AC2630" w:rsidP="008E68FF">
      <w:pPr>
        <w:spacing w:after="0" w:line="240" w:lineRule="auto"/>
        <w:ind w:left="552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05 </w:t>
      </w:r>
      <w:r w:rsidR="008E68F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грудня </w:t>
      </w:r>
      <w:r w:rsidR="008E68FF" w:rsidRPr="008E68F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2024 року №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1037</w:t>
      </w:r>
    </w:p>
    <w:p w14:paraId="382D823C" w14:textId="77777777" w:rsidR="008E68FF" w:rsidRPr="008E68FF" w:rsidRDefault="008E68FF" w:rsidP="008E68FF">
      <w:pPr>
        <w:rPr>
          <w:rFonts w:ascii="Times New Roman" w:hAnsi="Times New Roman" w:cs="Times New Roman"/>
          <w:sz w:val="28"/>
          <w:szCs w:val="28"/>
        </w:rPr>
      </w:pPr>
    </w:p>
    <w:p w14:paraId="456514E5" w14:textId="2E3B68BA" w:rsidR="000C361B" w:rsidRPr="008E68FF" w:rsidRDefault="005603C1" w:rsidP="005603C1">
      <w:pPr>
        <w:jc w:val="center"/>
        <w:rPr>
          <w:rFonts w:ascii="Times New Roman" w:hAnsi="Times New Roman" w:cs="Times New Roman"/>
          <w:sz w:val="28"/>
          <w:szCs w:val="28"/>
        </w:rPr>
      </w:pPr>
      <w:r w:rsidRPr="008E68FF">
        <w:rPr>
          <w:rFonts w:ascii="Times New Roman" w:hAnsi="Times New Roman" w:cs="Times New Roman"/>
          <w:sz w:val="28"/>
          <w:szCs w:val="28"/>
        </w:rPr>
        <w:t>І Н Ф О Р М А Ц І Я</w:t>
      </w:r>
    </w:p>
    <w:p w14:paraId="3E1D1AA1" w14:textId="62AAEF08" w:rsidR="0063476D" w:rsidRDefault="005603C1" w:rsidP="005D69B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стан обліку та сплати земельного податку</w:t>
      </w:r>
    </w:p>
    <w:p w14:paraId="3CD1A315" w14:textId="53E806F0" w:rsidR="00487589" w:rsidRPr="00487589" w:rsidRDefault="00487589" w:rsidP="00487589">
      <w:pPr>
        <w:spacing w:after="0" w:line="276" w:lineRule="auto"/>
        <w:ind w:firstLine="709"/>
        <w:jc w:val="both"/>
        <w:rPr>
          <w:rFonts w:ascii="Times New Roman" w:eastAsia="Batang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87589">
        <w:rPr>
          <w:rFonts w:ascii="Times New Roman" w:eastAsia="Batang" w:hAnsi="Times New Roman" w:cs="Times New Roman"/>
          <w:kern w:val="0"/>
          <w:sz w:val="28"/>
          <w:szCs w:val="28"/>
          <w:lang w:eastAsia="ru-RU"/>
          <w14:ligatures w14:val="none"/>
        </w:rPr>
        <w:t xml:space="preserve">Відділ земельних </w:t>
      </w:r>
      <w:r>
        <w:rPr>
          <w:rFonts w:ascii="Times New Roman" w:eastAsia="Batang" w:hAnsi="Times New Roman" w:cs="Times New Roman"/>
          <w:kern w:val="0"/>
          <w:sz w:val="28"/>
          <w:szCs w:val="28"/>
          <w:lang w:eastAsia="ru-RU"/>
          <w14:ligatures w14:val="none"/>
        </w:rPr>
        <w:t>відносин</w:t>
      </w:r>
      <w:r w:rsidRPr="00487589">
        <w:rPr>
          <w:rFonts w:ascii="Times New Roman" w:eastAsia="Batang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Batang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487589">
        <w:rPr>
          <w:rFonts w:ascii="Times New Roman" w:eastAsia="Batang" w:hAnsi="Times New Roman" w:cs="Times New Roman"/>
          <w:kern w:val="0"/>
          <w:sz w:val="28"/>
          <w:szCs w:val="28"/>
          <w:lang w:eastAsia="ru-RU"/>
          <w14:ligatures w14:val="none"/>
        </w:rPr>
        <w:t xml:space="preserve"> є структурним підрозділом виконавчого комітету </w:t>
      </w:r>
      <w:r>
        <w:rPr>
          <w:rFonts w:ascii="Times New Roman" w:eastAsia="Batang" w:hAnsi="Times New Roman" w:cs="Times New Roman"/>
          <w:kern w:val="0"/>
          <w:sz w:val="28"/>
          <w:szCs w:val="28"/>
          <w:lang w:eastAsia="ru-RU"/>
          <w14:ligatures w14:val="none"/>
        </w:rPr>
        <w:t xml:space="preserve">Нововолинської </w:t>
      </w:r>
      <w:r w:rsidRPr="00487589">
        <w:rPr>
          <w:rFonts w:ascii="Times New Roman" w:eastAsia="Batang" w:hAnsi="Times New Roman" w:cs="Times New Roman"/>
          <w:kern w:val="0"/>
          <w:sz w:val="28"/>
          <w:szCs w:val="28"/>
          <w:lang w:eastAsia="ru-RU"/>
          <w14:ligatures w14:val="none"/>
        </w:rPr>
        <w:t>міської ради.</w:t>
      </w:r>
    </w:p>
    <w:p w14:paraId="3E82D8C9" w14:textId="4E035593" w:rsidR="00222BC8" w:rsidRDefault="0063476D" w:rsidP="00075BE6">
      <w:pPr>
        <w:spacing w:after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63476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До основних функцій відділу належить забезпечення реалізації державної політики у сфері земельних відноси, </w:t>
      </w:r>
      <w:r w:rsidR="00487589" w:rsidRPr="00487589">
        <w:rPr>
          <w:rFonts w:ascii="Times New Roman" w:eastAsia="Batang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забезпечення конституційних та законних прав громадян та юридичних осіб на землю відповідно до Земельного кодексу України та інших нормативних актів України</w:t>
      </w:r>
      <w:r w:rsidR="0048758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, </w:t>
      </w:r>
      <w:r w:rsidRPr="0063476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аналіз стану землевпорядної документації, забезпечення надходження коштів до бюджету територіальної громади міста за рахунок ефективного обліку використання земель,  розташованих у межах громади, на які поширюється компетенція Нововолинської міської ради.</w:t>
      </w:r>
    </w:p>
    <w:p w14:paraId="0AD5AA1A" w14:textId="26384229" w:rsidR="00C63271" w:rsidRDefault="00C63271" w:rsidP="00075BE6">
      <w:pPr>
        <w:spacing w:after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Основні елементи земельного податку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:</w:t>
      </w:r>
    </w:p>
    <w:p w14:paraId="08E8D5A8" w14:textId="0B121EB0" w:rsidR="00C63271" w:rsidRDefault="00C63271" w:rsidP="00C63271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Платник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</w:t>
      </w: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земельного податку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</w:t>
      </w: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власники земельних ділянок та землекористувачі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, які мають в користуванні земельні ділянки на праві постійного користування;</w:t>
      </w:r>
    </w:p>
    <w:p w14:paraId="3B4EC8D9" w14:textId="1354855E" w:rsidR="00C63271" w:rsidRDefault="00C63271" w:rsidP="00C63271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Об’єкт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о</w:t>
      </w: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податк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ування </w:t>
      </w: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— земельні ділянки, які перебувають у власності або користуванні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;</w:t>
      </w:r>
    </w:p>
    <w:p w14:paraId="3B2C6A58" w14:textId="328E4868" w:rsidR="00C63271" w:rsidRDefault="00C63271" w:rsidP="00C63271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Баз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</w:t>
      </w: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оподаткування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нормативна грошова оцінка земельних ділянок з урахуванням коефіцієнта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індексації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;</w:t>
      </w:r>
    </w:p>
    <w:p w14:paraId="1F6E2181" w14:textId="1970F59A" w:rsidR="00C63271" w:rsidRPr="00C63271" w:rsidRDefault="00C63271" w:rsidP="00C63271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Ставк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</w:t>
      </w: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податку за земельні ділянки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</w:t>
      </w:r>
    </w:p>
    <w:p w14:paraId="04BA684C" w14:textId="044D6D4A" w:rsidR="00222BC8" w:rsidRDefault="00075BE6" w:rsidP="00075BE6">
      <w:pPr>
        <w:spacing w:after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75BE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Впродовж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11 місяців </w:t>
      </w:r>
      <w:r w:rsidRPr="00075BE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202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4</w:t>
      </w:r>
      <w:r w:rsidRPr="00075BE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року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 роботу </w:t>
      </w:r>
      <w:r w:rsidRPr="00075BE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до відділу </w:t>
      </w:r>
      <w:r w:rsidRPr="00D45AD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надійшло 2</w:t>
      </w:r>
      <w:r w:rsidR="00416BDB" w:rsidRPr="00D45AD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37</w:t>
      </w:r>
      <w:r w:rsidRPr="00D45AD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звернень</w:t>
      </w:r>
      <w:r w:rsidRPr="00075BE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від суб’єктів земельних відносин щодо забезпечення конституційних та законних прав громадян та юридичних осіб на землю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(з метою оформлення права власності або права постійного користування)</w:t>
      </w:r>
      <w:r w:rsidRPr="00075BE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. Усі звернення були </w:t>
      </w:r>
      <w:r w:rsidR="00D45AD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позитивно </w:t>
      </w:r>
      <w:r w:rsidRPr="00075BE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опрацьовані, сформовані в проекти рішень міської ради </w:t>
      </w:r>
      <w:r w:rsidR="00284C6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і </w:t>
      </w:r>
      <w:r w:rsidRPr="00075BE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подані на розгляд постійної депутатської комісії</w:t>
      </w:r>
      <w:r w:rsidR="00284C6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284C62" w:rsidRPr="00284C6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з питань земельних відносин, комунального майна, транспорту, містобудування та архітектури</w:t>
      </w:r>
      <w:r w:rsidR="00284C6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та </w:t>
      </w:r>
      <w:r w:rsidR="00284C62" w:rsidRPr="00284C6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розгля</w:t>
      </w:r>
      <w:r w:rsidR="00284C6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нуті на</w:t>
      </w:r>
      <w:r w:rsidR="00284C62" w:rsidRPr="00284C6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сесії міської ради восьмого скликання</w:t>
      </w:r>
      <w:r w:rsidRPr="00075BE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</w:t>
      </w:r>
    </w:p>
    <w:p w14:paraId="1C0AF39D" w14:textId="27CAFA0A" w:rsidR="00A56C6F" w:rsidRDefault="00A56C6F" w:rsidP="00075BE6">
      <w:pPr>
        <w:spacing w:after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З початку роботи </w:t>
      </w:r>
      <w:r w:rsidRPr="00A56C6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Нововолинськ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ої</w:t>
      </w:r>
      <w:r w:rsidRPr="00A56C6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міськ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ої</w:t>
      </w:r>
      <w:r w:rsidRPr="00A56C6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рад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 восьмого скликання позитивно опрацьовано 934 звернення з метою оформлення права власності або права постійного користування.</w:t>
      </w:r>
    </w:p>
    <w:p w14:paraId="30818375" w14:textId="0C5437E7" w:rsidR="00487589" w:rsidRPr="00265EB7" w:rsidRDefault="00416BDB" w:rsidP="00222BC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iCs/>
          <w:kern w:val="36"/>
          <w:sz w:val="28"/>
          <w:szCs w:val="28"/>
          <w:lang w:eastAsia="uk-UA"/>
          <w14:ligatures w14:val="none"/>
        </w:rPr>
      </w:pPr>
      <w:r w:rsidRPr="00416BD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uk-UA"/>
          <w14:ligatures w14:val="none"/>
        </w:rPr>
        <w:t>З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uk-UA"/>
          <w14:ligatures w14:val="none"/>
        </w:rPr>
        <w:t>вернення</w:t>
      </w:r>
      <w:r w:rsidRPr="00416BD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uk-UA"/>
          <w14:ligatures w14:val="none"/>
        </w:rPr>
        <w:t xml:space="preserve"> поступають постійно, тому робота продовжується по-мірі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uk-UA"/>
          <w14:ligatures w14:val="none"/>
        </w:rPr>
        <w:t xml:space="preserve">їх </w:t>
      </w:r>
      <w:r w:rsidRPr="00265EB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uk-UA"/>
          <w14:ligatures w14:val="none"/>
        </w:rPr>
        <w:t>надходження і готуються про</w:t>
      </w:r>
      <w:r w:rsidR="00F45091" w:rsidRPr="00265EB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uk-UA"/>
          <w14:ligatures w14:val="none"/>
        </w:rPr>
        <w:t>е</w:t>
      </w:r>
      <w:r w:rsidRPr="00265EB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uk-UA"/>
          <w14:ligatures w14:val="none"/>
        </w:rPr>
        <w:t xml:space="preserve">кти рішень </w:t>
      </w:r>
      <w:r w:rsidR="00F45091" w:rsidRPr="00265EB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uk-UA"/>
          <w14:ligatures w14:val="none"/>
        </w:rPr>
        <w:t xml:space="preserve">для </w:t>
      </w:r>
      <w:r w:rsidR="00A56C6F" w:rsidRPr="00265EB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uk-UA"/>
          <w14:ligatures w14:val="none"/>
        </w:rPr>
        <w:t xml:space="preserve">подальшого їх </w:t>
      </w:r>
      <w:r w:rsidR="00F45091" w:rsidRPr="00265EB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uk-UA"/>
          <w14:ligatures w14:val="none"/>
        </w:rPr>
        <w:t>розгляду</w:t>
      </w:r>
      <w:r w:rsidR="00F45091" w:rsidRPr="0041363E">
        <w:rPr>
          <w:rFonts w:ascii="Times New Roman" w:eastAsia="Times New Roman" w:hAnsi="Times New Roman" w:cs="Times New Roman"/>
          <w:bCs/>
          <w:i/>
          <w:iCs/>
          <w:kern w:val="36"/>
          <w:sz w:val="28"/>
          <w:szCs w:val="28"/>
          <w:lang w:eastAsia="uk-UA"/>
          <w14:ligatures w14:val="none"/>
        </w:rPr>
        <w:t>.</w:t>
      </w:r>
    </w:p>
    <w:p w14:paraId="39CF9CA8" w14:textId="5371B83A" w:rsidR="00547D85" w:rsidRPr="00265EB7" w:rsidRDefault="00AC7BFF" w:rsidP="00222BC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</w:pPr>
      <w:r w:rsidRPr="00265EB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uk-UA"/>
          <w14:ligatures w14:val="none"/>
        </w:rPr>
        <w:t>В 2023 році та на початку 2024 року відділом земельних відносин</w:t>
      </w:r>
      <w:r w:rsidRPr="00265EB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 проведено </w:t>
      </w:r>
      <w:r w:rsidR="00265EB7" w:rsidRPr="00265EB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моніторинг </w:t>
      </w:r>
      <w:r w:rsidRPr="00265EB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сформованих земельних ділянок, розташованих </w:t>
      </w:r>
      <w:r w:rsidRPr="00265EB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lastRenderedPageBreak/>
        <w:t>на території  </w:t>
      </w:r>
      <w:r w:rsidRPr="00265EB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uk-UA"/>
          <w14:ligatures w14:val="none"/>
        </w:rPr>
        <w:t>Нововолинської міської ради</w:t>
      </w:r>
      <w:r w:rsidR="00265EB7" w:rsidRPr="00265EB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uk-UA"/>
          <w14:ligatures w14:val="none"/>
        </w:rPr>
        <w:t>,</w:t>
      </w:r>
      <w:r w:rsidRPr="00265EB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uk-UA"/>
          <w14:ligatures w14:val="none"/>
        </w:rPr>
        <w:t xml:space="preserve"> та </w:t>
      </w:r>
      <w:r w:rsidR="00265EB7" w:rsidRPr="00265EB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uk-UA"/>
          <w14:ligatures w14:val="none"/>
        </w:rPr>
        <w:t xml:space="preserve">на які здійснено </w:t>
      </w:r>
      <w:r w:rsidRPr="00265EB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державну реєстрацію права власності</w:t>
      </w:r>
      <w:r w:rsidR="00265EB7" w:rsidRPr="00265EB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 та права </w:t>
      </w:r>
      <w:r w:rsidRPr="00265EB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користування</w:t>
      </w:r>
      <w:r w:rsidR="00265EB7" w:rsidRPr="00265EB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, </w:t>
      </w:r>
      <w:r w:rsidRPr="00265EB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відповідно до Закону України “Про державну реєстрацію речових прав на нерухоме майно та їх обтяжень”</w:t>
      </w:r>
      <w:r w:rsidR="00265EB7" w:rsidRPr="00265EB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.</w:t>
      </w:r>
    </w:p>
    <w:p w14:paraId="6292533F" w14:textId="1FCD0304" w:rsidR="00265EB7" w:rsidRDefault="00265EB7" w:rsidP="00222BC8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265EB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В результаті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проведеної роботи </w:t>
      </w:r>
      <w:r w:rsidRPr="00265EB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створені Реєстри в розрізі землевласників та землекористувачів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по </w:t>
      </w:r>
      <w:proofErr w:type="spellStart"/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старостинських</w:t>
      </w:r>
      <w:proofErr w:type="spellEnd"/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округах та м. Нововолинськ</w:t>
      </w:r>
      <w:r w:rsidRPr="00265EB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. 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А саме: </w:t>
      </w:r>
      <w:r w:rsidRPr="00265EB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Благодатний </w:t>
      </w:r>
      <w:proofErr w:type="spellStart"/>
      <w:r w:rsidRPr="00265EB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старостинський</w:t>
      </w:r>
      <w:proofErr w:type="spellEnd"/>
      <w:r w:rsidRPr="00265EB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округ – 708 земельних ділянок</w:t>
      </w:r>
      <w:r w:rsidR="005D69B8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(</w:t>
      </w:r>
      <w:r w:rsidR="002E0882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85</w:t>
      </w:r>
      <w:r w:rsidR="005D69B8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,9585 га)</w:t>
      </w:r>
      <w:r w:rsidRPr="00265EB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265EB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Грибовицький</w:t>
      </w:r>
      <w:proofErr w:type="spellEnd"/>
      <w:r w:rsidRPr="00265EB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265EB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старостинський</w:t>
      </w:r>
      <w:proofErr w:type="spellEnd"/>
      <w:r w:rsidRPr="00265EB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округ – 1028 земельних ділянок</w:t>
      </w:r>
      <w:r w:rsidR="005D69B8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(12</w:t>
      </w:r>
      <w:r w:rsidR="00D41E3D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6</w:t>
      </w:r>
      <w:r w:rsidR="005D69B8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1,6195 га)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265EB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Грядівський</w:t>
      </w:r>
      <w:proofErr w:type="spellEnd"/>
      <w:r w:rsidRPr="00265EB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265EB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старостинський</w:t>
      </w:r>
      <w:proofErr w:type="spellEnd"/>
      <w:r w:rsidRPr="00265EB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округ – 3573 земельних ділянок</w:t>
      </w:r>
      <w:r w:rsidR="005D69B8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(2</w:t>
      </w:r>
      <w:r w:rsidR="00D41E3D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9</w:t>
      </w:r>
      <w:r w:rsidR="005D69B8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17,8404 га)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та м. Нововолинськ – 3514 земельних ділянок</w:t>
      </w:r>
      <w:r w:rsidR="005D69B8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(</w:t>
      </w:r>
      <w:r w:rsidR="00D41E3D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5</w:t>
      </w:r>
      <w:r w:rsidR="005D69B8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62,2772)</w:t>
      </w:r>
      <w:r w:rsidR="0009791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40580630" w14:textId="39CD0DE7" w:rsidR="00097917" w:rsidRDefault="00097917" w:rsidP="00222BC8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В</w:t>
      </w:r>
      <w:r w:rsidRPr="0009791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ідповідно до с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творених</w:t>
      </w:r>
      <w:r w:rsidRPr="0009791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Реєстрів, 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п</w:t>
      </w:r>
      <w:r w:rsidRPr="0009791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роведені роботи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, а саме: с</w:t>
      </w:r>
      <w:r w:rsidRPr="0009791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форм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овані та передані</w:t>
      </w:r>
      <w:r w:rsidRPr="0009791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в ДПС у Волинській області 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інформації про</w:t>
      </w:r>
      <w:r w:rsidRPr="0009791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земельні ділянки</w:t>
      </w:r>
      <w:r w:rsidRPr="0009791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, які підлягають МПЗ 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по </w:t>
      </w:r>
      <w:proofErr w:type="spellStart"/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Грибовицькому</w:t>
      </w:r>
      <w:proofErr w:type="spellEnd"/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та </w:t>
      </w:r>
      <w:proofErr w:type="spellStart"/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Грядівському</w:t>
      </w:r>
      <w:proofErr w:type="spellEnd"/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старостинських</w:t>
      </w:r>
      <w:proofErr w:type="spellEnd"/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округах</w:t>
      </w:r>
      <w:r w:rsidR="00FE222F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(відповідно 427 </w:t>
      </w:r>
      <w:proofErr w:type="spellStart"/>
      <w:r w:rsidR="00FE222F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зем.діл</w:t>
      </w:r>
      <w:proofErr w:type="spellEnd"/>
      <w:r w:rsidR="00FE222F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. та 959 </w:t>
      </w:r>
      <w:proofErr w:type="spellStart"/>
      <w:r w:rsidR="00FE222F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зем.діл</w:t>
      </w:r>
      <w:proofErr w:type="spellEnd"/>
      <w:r w:rsidR="00FE222F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.)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r w:rsidRPr="0009791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та 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інформації</w:t>
      </w:r>
      <w:r w:rsidRPr="0009791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для уточнення нарахування земельного податку</w:t>
      </w:r>
      <w:r w:rsidR="004244BA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по 3-х </w:t>
      </w:r>
      <w:proofErr w:type="spellStart"/>
      <w:r w:rsidR="004244BA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старостинських</w:t>
      </w:r>
      <w:proofErr w:type="spellEnd"/>
      <w:r w:rsidR="004244BA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округах і м. Нововолинськ</w:t>
      </w:r>
      <w:r w:rsidRPr="0009791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0ECA8085" w14:textId="6C4203A8" w:rsidR="000F4154" w:rsidRPr="00265EB7" w:rsidRDefault="000F4154" w:rsidP="00222BC8">
      <w:pPr>
        <w:spacing w:after="0"/>
        <w:ind w:firstLine="709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  <w14:ligatures w14:val="none"/>
        </w:rPr>
      </w:pPr>
      <w:r w:rsidRPr="000F4154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  <w14:ligatures w14:val="none"/>
        </w:rPr>
        <w:t>Нормативна грошова оцінка земельних ділянок є переважною базою для оподаткування. Оновлення оцінки здійснюється таким чином, щоб воно не призвело до суттєвих змін у податковому навантаженні, адже значне зниження показників оцінки може призвести до зниження надходжень місцевих бюджетів, тоді як значне зростання може призвести до погіршення бізнес-клімату через відповідне збільшення податкового навантаження на землевласників та землекористувачів.</w:t>
      </w:r>
    </w:p>
    <w:p w14:paraId="675DA070" w14:textId="7EF4A6F6" w:rsidR="000F4154" w:rsidRDefault="00FC00F7" w:rsidP="00FC00F7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Так, </w:t>
      </w:r>
      <w:r w:rsidR="000F4154" w:rsidRPr="00DC1BFD">
        <w:rPr>
          <w:rFonts w:ascii="Times New Roman" w:hAnsi="Times New Roman"/>
          <w:sz w:val="28"/>
          <w:szCs w:val="28"/>
          <w:shd w:val="clear" w:color="auto" w:fill="FFFFFF"/>
        </w:rPr>
        <w:t>20 грудня 2023 року</w:t>
      </w:r>
      <w:r w:rsidR="000F4154">
        <w:rPr>
          <w:rFonts w:ascii="Times New Roman" w:hAnsi="Times New Roman"/>
          <w:sz w:val="28"/>
          <w:szCs w:val="28"/>
          <w:shd w:val="clear" w:color="auto" w:fill="FFFFFF"/>
        </w:rPr>
        <w:t xml:space="preserve"> за № 29/27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та </w:t>
      </w:r>
      <w:r w:rsidRPr="00FC00F7">
        <w:rPr>
          <w:rFonts w:ascii="Times New Roman" w:hAnsi="Times New Roman"/>
          <w:sz w:val="28"/>
          <w:szCs w:val="28"/>
          <w:shd w:val="clear" w:color="auto" w:fill="FFFFFF"/>
        </w:rPr>
        <w:t xml:space="preserve">19 березня 2024 року за № 30/38 </w:t>
      </w:r>
      <w:r w:rsidR="000F4154">
        <w:rPr>
          <w:rFonts w:ascii="Times New Roman" w:hAnsi="Times New Roman"/>
          <w:sz w:val="28"/>
          <w:szCs w:val="28"/>
          <w:shd w:val="clear" w:color="auto" w:fill="FFFFFF"/>
        </w:rPr>
        <w:t>прийнят</w:t>
      </w:r>
      <w:r>
        <w:rPr>
          <w:rFonts w:ascii="Times New Roman" w:hAnsi="Times New Roman"/>
          <w:sz w:val="28"/>
          <w:szCs w:val="28"/>
          <w:shd w:val="clear" w:color="auto" w:fill="FFFFFF"/>
        </w:rPr>
        <w:t>і</w:t>
      </w:r>
      <w:r w:rsidR="000F4154">
        <w:rPr>
          <w:rFonts w:ascii="Times New Roman" w:hAnsi="Times New Roman"/>
          <w:sz w:val="28"/>
          <w:szCs w:val="28"/>
          <w:shd w:val="clear" w:color="auto" w:fill="FFFFFF"/>
        </w:rPr>
        <w:t xml:space="preserve"> рішення ради «</w:t>
      </w:r>
      <w:r w:rsidR="000F4154" w:rsidRPr="00DC1BFD">
        <w:rPr>
          <w:rFonts w:ascii="Times New Roman" w:hAnsi="Times New Roman"/>
          <w:sz w:val="28"/>
          <w:szCs w:val="28"/>
          <w:shd w:val="clear" w:color="auto" w:fill="FFFFFF"/>
        </w:rPr>
        <w:t>Про затвердження технічних документацій з нормативної</w:t>
      </w:r>
      <w:r w:rsidR="000F415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F4154" w:rsidRPr="00DC1BFD">
        <w:rPr>
          <w:rFonts w:ascii="Times New Roman" w:hAnsi="Times New Roman"/>
          <w:sz w:val="28"/>
          <w:szCs w:val="28"/>
          <w:shd w:val="clear" w:color="auto" w:fill="FFFFFF"/>
        </w:rPr>
        <w:t>грошової оцінки земельних ділянок в межах населених пунктів</w:t>
      </w:r>
      <w:r w:rsidR="000F4154">
        <w:rPr>
          <w:rFonts w:ascii="Times New Roman" w:hAnsi="Times New Roman"/>
          <w:sz w:val="28"/>
          <w:szCs w:val="28"/>
          <w:shd w:val="clear" w:color="auto" w:fill="FFFFFF"/>
        </w:rPr>
        <w:t>», яким з</w:t>
      </w:r>
      <w:r w:rsidR="000F4154" w:rsidRPr="00DC1BFD">
        <w:rPr>
          <w:rFonts w:ascii="Times New Roman" w:hAnsi="Times New Roman"/>
          <w:sz w:val="28"/>
          <w:szCs w:val="28"/>
          <w:shd w:val="clear" w:color="auto" w:fill="FFFFFF"/>
        </w:rPr>
        <w:t>атверд</w:t>
      </w:r>
      <w:r w:rsidR="000F4154">
        <w:rPr>
          <w:rFonts w:ascii="Times New Roman" w:hAnsi="Times New Roman"/>
          <w:sz w:val="28"/>
          <w:szCs w:val="28"/>
          <w:shd w:val="clear" w:color="auto" w:fill="FFFFFF"/>
        </w:rPr>
        <w:t>жено</w:t>
      </w:r>
      <w:r w:rsidR="000F4154" w:rsidRPr="00DC1BFD">
        <w:rPr>
          <w:rFonts w:ascii="Times New Roman" w:hAnsi="Times New Roman"/>
          <w:sz w:val="28"/>
          <w:szCs w:val="28"/>
          <w:shd w:val="clear" w:color="auto" w:fill="FFFFFF"/>
        </w:rPr>
        <w:t xml:space="preserve"> технічні документації з нормативної грошової оцінки земельних ділянок в межах сіл </w:t>
      </w:r>
      <w:proofErr w:type="spellStart"/>
      <w:r w:rsidR="000F4154" w:rsidRPr="00DC1BFD">
        <w:rPr>
          <w:rFonts w:ascii="Times New Roman" w:hAnsi="Times New Roman"/>
          <w:sz w:val="28"/>
          <w:szCs w:val="28"/>
          <w:shd w:val="clear" w:color="auto" w:fill="FFFFFF"/>
        </w:rPr>
        <w:t>Низкиничі</w:t>
      </w:r>
      <w:proofErr w:type="spellEnd"/>
      <w:r w:rsidR="00C51A1C">
        <w:rPr>
          <w:rFonts w:ascii="Times New Roman" w:hAnsi="Times New Roman"/>
          <w:sz w:val="28"/>
          <w:szCs w:val="28"/>
          <w:shd w:val="clear" w:color="auto" w:fill="FFFFFF"/>
        </w:rPr>
        <w:t xml:space="preserve"> (522,05 га)</w:t>
      </w:r>
      <w:r w:rsidR="000F4154" w:rsidRPr="00DC1BFD">
        <w:rPr>
          <w:rFonts w:ascii="Times New Roman" w:hAnsi="Times New Roman"/>
          <w:sz w:val="28"/>
          <w:szCs w:val="28"/>
          <w:shd w:val="clear" w:color="auto" w:fill="FFFFFF"/>
        </w:rPr>
        <w:t>, Тишковичі</w:t>
      </w:r>
      <w:r w:rsidR="00C51A1C">
        <w:rPr>
          <w:rFonts w:ascii="Times New Roman" w:hAnsi="Times New Roman"/>
          <w:sz w:val="28"/>
          <w:szCs w:val="28"/>
          <w:shd w:val="clear" w:color="auto" w:fill="FFFFFF"/>
        </w:rPr>
        <w:t xml:space="preserve"> (423,06 га)</w:t>
      </w:r>
      <w:r w:rsidR="000F4154" w:rsidRPr="00DC1BFD">
        <w:rPr>
          <w:rFonts w:ascii="Times New Roman" w:hAnsi="Times New Roman"/>
          <w:sz w:val="28"/>
          <w:szCs w:val="28"/>
          <w:shd w:val="clear" w:color="auto" w:fill="FFFFFF"/>
        </w:rPr>
        <w:t>, Гряди</w:t>
      </w:r>
      <w:r w:rsidR="00C51A1C">
        <w:rPr>
          <w:rFonts w:ascii="Times New Roman" w:hAnsi="Times New Roman"/>
          <w:sz w:val="28"/>
          <w:szCs w:val="28"/>
          <w:shd w:val="clear" w:color="auto" w:fill="FFFFFF"/>
        </w:rPr>
        <w:t xml:space="preserve"> (295,5 га)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FC00F7">
        <w:rPr>
          <w:rFonts w:ascii="Times New Roman" w:hAnsi="Times New Roman"/>
          <w:sz w:val="28"/>
          <w:szCs w:val="28"/>
          <w:shd w:val="clear" w:color="auto" w:fill="FFFFFF"/>
        </w:rPr>
        <w:t>Грибовиця</w:t>
      </w:r>
      <w:proofErr w:type="spellEnd"/>
      <w:r w:rsidR="00C51A1C">
        <w:rPr>
          <w:rFonts w:ascii="Times New Roman" w:hAnsi="Times New Roman"/>
          <w:sz w:val="28"/>
          <w:szCs w:val="28"/>
          <w:shd w:val="clear" w:color="auto" w:fill="FFFFFF"/>
        </w:rPr>
        <w:t xml:space="preserve"> (398,7 га)</w:t>
      </w:r>
      <w:r w:rsidRPr="00FC00F7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FC00F7">
        <w:rPr>
          <w:rFonts w:ascii="Times New Roman" w:hAnsi="Times New Roman"/>
          <w:sz w:val="28"/>
          <w:szCs w:val="28"/>
          <w:shd w:val="clear" w:color="auto" w:fill="FFFFFF"/>
        </w:rPr>
        <w:t>Кропивщина</w:t>
      </w:r>
      <w:proofErr w:type="spellEnd"/>
      <w:r w:rsidR="00C51A1C">
        <w:rPr>
          <w:rFonts w:ascii="Times New Roman" w:hAnsi="Times New Roman"/>
          <w:sz w:val="28"/>
          <w:szCs w:val="28"/>
          <w:shd w:val="clear" w:color="auto" w:fill="FFFFFF"/>
        </w:rPr>
        <w:t xml:space="preserve"> (131,0 га)</w:t>
      </w:r>
      <w:r w:rsidRPr="00FC00F7">
        <w:rPr>
          <w:rFonts w:ascii="Times New Roman" w:hAnsi="Times New Roman"/>
          <w:sz w:val="28"/>
          <w:szCs w:val="28"/>
          <w:shd w:val="clear" w:color="auto" w:fill="FFFFFF"/>
        </w:rPr>
        <w:t>, Хренів</w:t>
      </w:r>
      <w:r w:rsidR="00C51A1C">
        <w:rPr>
          <w:rFonts w:ascii="Times New Roman" w:hAnsi="Times New Roman"/>
          <w:sz w:val="28"/>
          <w:szCs w:val="28"/>
          <w:shd w:val="clear" w:color="auto" w:fill="FFFFFF"/>
        </w:rPr>
        <w:t xml:space="preserve"> (147,9 га)</w:t>
      </w:r>
      <w:r w:rsidR="000F4154" w:rsidRPr="00DC1BFD">
        <w:rPr>
          <w:rFonts w:ascii="Times New Roman" w:hAnsi="Times New Roman"/>
          <w:sz w:val="28"/>
          <w:szCs w:val="28"/>
          <w:shd w:val="clear" w:color="auto" w:fill="FFFFFF"/>
        </w:rPr>
        <w:t xml:space="preserve"> Володимирського району Волинської області</w:t>
      </w:r>
      <w:r w:rsidR="00B03DCF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bookmarkStart w:id="0" w:name="_Hlk183684721"/>
      <w:r w:rsidR="00B03DCF">
        <w:rPr>
          <w:rFonts w:ascii="Times New Roman" w:hAnsi="Times New Roman"/>
          <w:sz w:val="28"/>
          <w:szCs w:val="28"/>
          <w:shd w:val="clear" w:color="auto" w:fill="FFFFFF"/>
        </w:rPr>
        <w:t xml:space="preserve">Відомості </w:t>
      </w:r>
      <w:r w:rsidR="00C51A1C">
        <w:rPr>
          <w:rFonts w:ascii="Times New Roman" w:hAnsi="Times New Roman"/>
          <w:sz w:val="28"/>
          <w:szCs w:val="28"/>
          <w:shd w:val="clear" w:color="auto" w:fill="FFFFFF"/>
        </w:rPr>
        <w:t xml:space="preserve">грошової оцінки внесені </w:t>
      </w:r>
      <w:r w:rsidR="00B03DCF" w:rsidRPr="00B03DCF">
        <w:rPr>
          <w:rFonts w:ascii="Times New Roman" w:hAnsi="Times New Roman" w:cs="Times New Roman"/>
          <w:sz w:val="28"/>
          <w:szCs w:val="28"/>
        </w:rPr>
        <w:t>до Державного земельного кадастру</w:t>
      </w:r>
      <w:bookmarkEnd w:id="0"/>
      <w:r w:rsidR="00C51A1C" w:rsidRPr="00B03DCF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5739932B" w14:textId="22892618" w:rsidR="004D1FE2" w:rsidRDefault="009709DA" w:rsidP="004D1FE2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Водиться</w:t>
      </w:r>
      <w:r w:rsidRPr="009709DA">
        <w:rPr>
          <w:rFonts w:ascii="Times New Roman" w:hAnsi="Times New Roman"/>
          <w:sz w:val="28"/>
          <w:szCs w:val="28"/>
          <w:shd w:val="clear" w:color="auto" w:fill="FFFFFF"/>
        </w:rPr>
        <w:t xml:space="preserve"> в дію нормативн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9709DA">
        <w:rPr>
          <w:rFonts w:ascii="Times New Roman" w:hAnsi="Times New Roman"/>
          <w:sz w:val="28"/>
          <w:szCs w:val="28"/>
          <w:shd w:val="clear" w:color="auto" w:fill="FFFFFF"/>
        </w:rPr>
        <w:t xml:space="preserve">  грошов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9709DA">
        <w:rPr>
          <w:rFonts w:ascii="Times New Roman" w:hAnsi="Times New Roman"/>
          <w:sz w:val="28"/>
          <w:szCs w:val="28"/>
          <w:shd w:val="clear" w:color="auto" w:fill="FFFFFF"/>
        </w:rPr>
        <w:t xml:space="preserve"> оцінк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9709DA">
        <w:rPr>
          <w:rFonts w:ascii="Times New Roman" w:hAnsi="Times New Roman"/>
          <w:sz w:val="28"/>
          <w:szCs w:val="28"/>
          <w:shd w:val="clear" w:color="auto" w:fill="FFFFFF"/>
        </w:rPr>
        <w:t xml:space="preserve">  земель в межах сіл з 01.01.2025 року</w:t>
      </w:r>
      <w:r w:rsidR="00B03DCF">
        <w:rPr>
          <w:rFonts w:ascii="Times New Roman" w:hAnsi="Times New Roman"/>
          <w:sz w:val="28"/>
          <w:szCs w:val="28"/>
          <w:shd w:val="clear" w:color="auto" w:fill="FFFFFF"/>
        </w:rPr>
        <w:t>. Відповідно</w:t>
      </w:r>
      <w:r w:rsidR="00C51A1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03DCF" w:rsidRPr="00B03DCF">
        <w:rPr>
          <w:rFonts w:ascii="Times New Roman" w:hAnsi="Times New Roman"/>
          <w:sz w:val="28"/>
          <w:szCs w:val="28"/>
          <w:shd w:val="clear" w:color="auto" w:fill="FFFFFF"/>
        </w:rPr>
        <w:t xml:space="preserve">формування та </w:t>
      </w:r>
      <w:bookmarkStart w:id="1" w:name="_Hlk183684751"/>
      <w:r w:rsidR="00B03DCF" w:rsidRPr="00B03DCF">
        <w:rPr>
          <w:rFonts w:ascii="Times New Roman" w:hAnsi="Times New Roman"/>
          <w:sz w:val="28"/>
          <w:szCs w:val="28"/>
          <w:shd w:val="clear" w:color="auto" w:fill="FFFFFF"/>
        </w:rPr>
        <w:t>видача витягів з нормативної грошової оцінки земельних ділянок здійснюватиметься в автоматичному режимі</w:t>
      </w:r>
      <w:bookmarkEnd w:id="1"/>
      <w:r w:rsidRPr="009709DA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0B0081AA" w14:textId="6E75CD48" w:rsidR="00FC00F7" w:rsidRDefault="00FC00F7" w:rsidP="00222BC8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C00F7">
        <w:rPr>
          <w:rFonts w:ascii="Times New Roman" w:hAnsi="Times New Roman" w:cs="Times New Roman"/>
          <w:sz w:val="28"/>
          <w:szCs w:val="28"/>
          <w:shd w:val="clear" w:color="auto" w:fill="FFFFFF"/>
        </w:rPr>
        <w:t>По м. Нововолинськ</w:t>
      </w:r>
      <w:r w:rsidR="00C51A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(1337,0 га)</w:t>
      </w:r>
      <w:r w:rsidRPr="00FC00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селище Благодатне</w:t>
      </w:r>
      <w:r w:rsidR="00C51A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(356,0 га) </w:t>
      </w:r>
      <w:r w:rsidRPr="00FC00F7">
        <w:rPr>
          <w:rFonts w:ascii="Times New Roman" w:hAnsi="Times New Roman" w:cs="Times New Roman"/>
          <w:sz w:val="28"/>
          <w:szCs w:val="28"/>
        </w:rPr>
        <w:t xml:space="preserve"> не доцільно проводити роботи по оновленню нормативної грошової оцінки земельних ділянок в межах населених пункті, так як </w:t>
      </w:r>
      <w:r w:rsidRPr="00FC00F7">
        <w:rPr>
          <w:rFonts w:ascii="Times New Roman" w:hAnsi="Times New Roman" w:cs="Times New Roman"/>
          <w:sz w:val="28"/>
          <w:szCs w:val="28"/>
          <w:shd w:val="clear" w:color="auto" w:fill="FFFFFF"/>
        </w:rPr>
        <w:t>показники оцінки знижуються майже у 2 рази по всіх видах цільового використання земель від попередньої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FC00F7">
        <w:rPr>
          <w:rFonts w:ascii="Times New Roman" w:hAnsi="Times New Roman" w:cs="Times New Roman"/>
          <w:sz w:val="28"/>
          <w:szCs w:val="28"/>
        </w:rPr>
        <w:t xml:space="preserve"> </w:t>
      </w:r>
      <w:r w:rsidRPr="00FC00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Методики нормативної грошової оцінки земельних ділянок, </w:t>
      </w:r>
      <w:r w:rsidRPr="00FC00F7">
        <w:rPr>
          <w:rFonts w:ascii="Times New Roman" w:hAnsi="Times New Roman" w:cs="Times New Roman"/>
          <w:sz w:val="28"/>
          <w:szCs w:val="28"/>
          <w:shd w:val="clear" w:color="auto" w:fill="FFFFFF"/>
        </w:rPr>
        <w:t>прийнятої постанов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ою</w:t>
      </w:r>
      <w:r w:rsidRPr="00FC00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Кабінету Міністрів України від 03 листопада 2021 року №1147 «Про затвердження Методики</w:t>
      </w:r>
      <w:r w:rsidRPr="00FC00F7">
        <w:rPr>
          <w:rFonts w:ascii="Times New Roman" w:hAnsi="Times New Roman"/>
          <w:sz w:val="28"/>
          <w:szCs w:val="28"/>
          <w:shd w:val="clear" w:color="auto" w:fill="FFFFFF"/>
        </w:rPr>
        <w:t xml:space="preserve"> нормативної грошової оцінки земельних ділянок»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3433A8">
        <w:rPr>
          <w:rFonts w:ascii="Times New Roman" w:hAnsi="Times New Roman"/>
          <w:sz w:val="28"/>
          <w:szCs w:val="28"/>
          <w:shd w:val="clear" w:color="auto" w:fill="FFFFFF"/>
        </w:rPr>
        <w:t xml:space="preserve"> Відповідно, лишаються діяти нормативно-грошові оцінки розроблені у </w:t>
      </w:r>
      <w:r w:rsidR="00AF7466">
        <w:rPr>
          <w:rFonts w:ascii="Times New Roman" w:hAnsi="Times New Roman"/>
          <w:sz w:val="28"/>
          <w:szCs w:val="28"/>
          <w:shd w:val="clear" w:color="auto" w:fill="FFFFFF"/>
        </w:rPr>
        <w:t>2010 році м. Нововолинськ і 2012 рік селище Благодатне.</w:t>
      </w:r>
      <w:r w:rsidR="003433A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458C7359" w14:textId="1401E1F8" w:rsidR="004D1FE2" w:rsidRDefault="004D1FE2" w:rsidP="00222BC8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Крім цього,</w:t>
      </w:r>
      <w:r w:rsidR="00F9023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нормативн</w:t>
      </w:r>
      <w:r w:rsidR="00B03DCF">
        <w:rPr>
          <w:rFonts w:ascii="Times New Roman" w:hAnsi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грошов</w:t>
      </w:r>
      <w:r w:rsidR="00F90234">
        <w:rPr>
          <w:rFonts w:ascii="Times New Roman" w:hAnsi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оцін</w:t>
      </w:r>
      <w:r w:rsidR="00F90234">
        <w:rPr>
          <w:rFonts w:ascii="Times New Roman" w:hAnsi="Times New Roman"/>
          <w:sz w:val="28"/>
          <w:szCs w:val="28"/>
          <w:shd w:val="clear" w:color="auto" w:fill="FFFFFF"/>
        </w:rPr>
        <w:t>ка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на земельні ділянки несіль</w:t>
      </w:r>
      <w:r w:rsidR="00AF7466">
        <w:rPr>
          <w:rFonts w:ascii="Times New Roman" w:hAnsi="Times New Roman"/>
          <w:sz w:val="28"/>
          <w:szCs w:val="28"/>
          <w:shd w:val="clear" w:color="auto" w:fill="FFFFFF"/>
        </w:rPr>
        <w:t>с</w:t>
      </w:r>
      <w:r>
        <w:rPr>
          <w:rFonts w:ascii="Times New Roman" w:hAnsi="Times New Roman"/>
          <w:sz w:val="28"/>
          <w:szCs w:val="28"/>
          <w:shd w:val="clear" w:color="auto" w:fill="FFFFFF"/>
        </w:rPr>
        <w:t>ькогосподарського призначення за межами населених пу</w:t>
      </w:r>
      <w:r w:rsidR="00F90234">
        <w:rPr>
          <w:rFonts w:ascii="Times New Roman" w:hAnsi="Times New Roman"/>
          <w:sz w:val="28"/>
          <w:szCs w:val="28"/>
          <w:shd w:val="clear" w:color="auto" w:fill="FFFFFF"/>
        </w:rPr>
        <w:t>н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ктів </w:t>
      </w:r>
      <w:r w:rsidR="00F90234">
        <w:rPr>
          <w:rFonts w:ascii="Times New Roman" w:hAnsi="Times New Roman"/>
          <w:sz w:val="28"/>
          <w:szCs w:val="28"/>
          <w:shd w:val="clear" w:color="auto" w:fill="FFFFFF"/>
        </w:rPr>
        <w:t xml:space="preserve">виготовлена </w:t>
      </w:r>
      <w:r>
        <w:rPr>
          <w:rFonts w:ascii="Times New Roman" w:hAnsi="Times New Roman"/>
          <w:sz w:val="28"/>
          <w:szCs w:val="28"/>
          <w:shd w:val="clear" w:color="auto" w:fill="FFFFFF"/>
        </w:rPr>
        <w:t>на загальну площу</w:t>
      </w:r>
      <w:r w:rsidR="000F1F61">
        <w:rPr>
          <w:rFonts w:ascii="Times New Roman" w:hAnsi="Times New Roman"/>
          <w:sz w:val="28"/>
          <w:szCs w:val="28"/>
          <w:shd w:val="clear" w:color="auto" w:fill="FFFFFF"/>
        </w:rPr>
        <w:t xml:space="preserve"> 42,3717 </w:t>
      </w:r>
      <w:r>
        <w:rPr>
          <w:rFonts w:ascii="Times New Roman" w:hAnsi="Times New Roman"/>
          <w:sz w:val="28"/>
          <w:szCs w:val="28"/>
          <w:shd w:val="clear" w:color="auto" w:fill="FFFFFF"/>
        </w:rPr>
        <w:t>га.</w:t>
      </w:r>
    </w:p>
    <w:p w14:paraId="4DB97FDD" w14:textId="7840AA53" w:rsidR="003B297C" w:rsidRDefault="003B297C" w:rsidP="00222BC8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З</w:t>
      </w:r>
      <w:r w:rsidRPr="003B297C">
        <w:rPr>
          <w:rFonts w:ascii="Times New Roman" w:hAnsi="Times New Roman"/>
          <w:sz w:val="28"/>
          <w:szCs w:val="28"/>
          <w:shd w:val="clear" w:color="auto" w:fill="FFFFFF"/>
        </w:rPr>
        <w:t>агальнонаціональн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3B297C">
        <w:rPr>
          <w:rFonts w:ascii="Times New Roman" w:hAnsi="Times New Roman"/>
          <w:sz w:val="28"/>
          <w:szCs w:val="28"/>
          <w:shd w:val="clear" w:color="auto" w:fill="FFFFFF"/>
        </w:rPr>
        <w:t xml:space="preserve"> (всеукраїнськ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3B297C">
        <w:rPr>
          <w:rFonts w:ascii="Times New Roman" w:hAnsi="Times New Roman"/>
          <w:sz w:val="28"/>
          <w:szCs w:val="28"/>
          <w:shd w:val="clear" w:color="auto" w:fill="FFFFFF"/>
        </w:rPr>
        <w:t>) нормативн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3B297C">
        <w:rPr>
          <w:rFonts w:ascii="Times New Roman" w:hAnsi="Times New Roman"/>
          <w:sz w:val="28"/>
          <w:szCs w:val="28"/>
          <w:shd w:val="clear" w:color="auto" w:fill="FFFFFF"/>
        </w:rPr>
        <w:t xml:space="preserve"> грошов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3B297C">
        <w:rPr>
          <w:rFonts w:ascii="Times New Roman" w:hAnsi="Times New Roman"/>
          <w:sz w:val="28"/>
          <w:szCs w:val="28"/>
          <w:shd w:val="clear" w:color="auto" w:fill="FFFFFF"/>
        </w:rPr>
        <w:t xml:space="preserve"> оцінк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3B297C">
        <w:rPr>
          <w:rFonts w:ascii="Times New Roman" w:hAnsi="Times New Roman"/>
          <w:sz w:val="28"/>
          <w:szCs w:val="28"/>
          <w:shd w:val="clear" w:color="auto" w:fill="FFFFFF"/>
        </w:rPr>
        <w:t xml:space="preserve"> земель сільськогосподарського призначення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– проведена на площі 3029,8 га і </w:t>
      </w:r>
      <w:r w:rsidR="00B03DCF">
        <w:rPr>
          <w:rFonts w:ascii="Times New Roman" w:hAnsi="Times New Roman"/>
          <w:sz w:val="28"/>
          <w:szCs w:val="28"/>
          <w:shd w:val="clear" w:color="auto" w:fill="FFFFFF"/>
        </w:rPr>
        <w:t xml:space="preserve">відомості грошової оцінки внесені </w:t>
      </w:r>
      <w:r w:rsidR="00B03DCF" w:rsidRPr="00B03DCF">
        <w:rPr>
          <w:rFonts w:ascii="Times New Roman" w:hAnsi="Times New Roman" w:cs="Times New Roman"/>
          <w:sz w:val="28"/>
          <w:szCs w:val="28"/>
        </w:rPr>
        <w:t>до Державного земельного кадастру</w:t>
      </w:r>
      <w:r w:rsidR="00B03D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– </w:t>
      </w:r>
      <w:r w:rsidR="00B03DCF" w:rsidRPr="00B03DCF">
        <w:rPr>
          <w:rFonts w:ascii="Times New Roman" w:hAnsi="Times New Roman"/>
          <w:sz w:val="28"/>
          <w:szCs w:val="28"/>
          <w:shd w:val="clear" w:color="auto" w:fill="FFFFFF"/>
        </w:rPr>
        <w:t>видача витягів з нормативної грошової оцінки земельних ділянок здійсню</w:t>
      </w:r>
      <w:r w:rsidR="00B03DCF">
        <w:rPr>
          <w:rFonts w:ascii="Times New Roman" w:hAnsi="Times New Roman"/>
          <w:sz w:val="28"/>
          <w:szCs w:val="28"/>
          <w:shd w:val="clear" w:color="auto" w:fill="FFFFFF"/>
        </w:rPr>
        <w:t>ється</w:t>
      </w:r>
      <w:r w:rsidR="00B03DCF" w:rsidRPr="00B03DCF">
        <w:rPr>
          <w:rFonts w:ascii="Times New Roman" w:hAnsi="Times New Roman"/>
          <w:sz w:val="28"/>
          <w:szCs w:val="28"/>
          <w:shd w:val="clear" w:color="auto" w:fill="FFFFFF"/>
        </w:rPr>
        <w:t xml:space="preserve"> в автоматичному режимі</w:t>
      </w:r>
      <w:r w:rsidR="00C51A1C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1DE95E69" w14:textId="2EB1823A" w:rsidR="004D1FE2" w:rsidRDefault="00FC5C60" w:rsidP="004D1FE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Отже, нормативно-грошовою оцінкою охоплено 6683,4 га земель, що становить 88,9 % від площі громади.</w:t>
      </w:r>
    </w:p>
    <w:p w14:paraId="37A8F0D2" w14:textId="0F6C2B53" w:rsidR="00830FD1" w:rsidRPr="00186D83" w:rsidRDefault="00FF7AED" w:rsidP="004D1FE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F7AED">
        <w:rPr>
          <w:rFonts w:ascii="Times New Roman" w:hAnsi="Times New Roman" w:cs="Times New Roman"/>
          <w:sz w:val="28"/>
          <w:szCs w:val="28"/>
        </w:rPr>
        <w:t>лата за землю - обов’язковий платіж у складі податку на майно</w:t>
      </w:r>
      <w:r>
        <w:rPr>
          <w:rFonts w:ascii="Times New Roman" w:hAnsi="Times New Roman" w:cs="Times New Roman"/>
          <w:sz w:val="28"/>
          <w:szCs w:val="28"/>
        </w:rPr>
        <w:t xml:space="preserve">. Одна із </w:t>
      </w:r>
      <w:r w:rsidRPr="00186D83">
        <w:rPr>
          <w:rFonts w:ascii="Times New Roman" w:hAnsi="Times New Roman" w:cs="Times New Roman"/>
          <w:sz w:val="28"/>
          <w:szCs w:val="28"/>
        </w:rPr>
        <w:t>його форм - земельний податок.</w:t>
      </w:r>
    </w:p>
    <w:p w14:paraId="1E584B95" w14:textId="389323A4" w:rsidR="005B4412" w:rsidRDefault="006D729D" w:rsidP="00186D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6D729D">
        <w:rPr>
          <w:rFonts w:ascii="Times New Roman" w:hAnsi="Times New Roman" w:cs="Times New Roman"/>
          <w:sz w:val="28"/>
          <w:szCs w:val="28"/>
          <w:shd w:val="clear" w:color="auto" w:fill="FFFFFF"/>
        </w:rPr>
        <w:t>ргани місцевого самоврядування встановлюють ставки плати за землю та пільги щодо земельного податку, що сплачується на відповідній території</w:t>
      </w:r>
      <w:r w:rsidR="005B4412" w:rsidRPr="00186D8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1A296FD6" w14:textId="5E21C28B" w:rsidR="006D729D" w:rsidRDefault="006D729D" w:rsidP="00D92D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Так в 2022 році були переглянуті ставки сплати земельного податку, встановлені у 2021 році,</w:t>
      </w:r>
      <w:r w:rsidR="000005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і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14 липня 2022 року рішення</w:t>
      </w:r>
      <w:r w:rsidR="00C50588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міської ради № 13/7 «</w:t>
      </w:r>
      <w:r w:rsidRPr="006D729D">
        <w:rPr>
          <w:rFonts w:ascii="Times New Roman" w:hAnsi="Times New Roman" w:cs="Times New Roman"/>
          <w:sz w:val="28"/>
          <w:szCs w:val="28"/>
          <w:shd w:val="clear" w:color="auto" w:fill="FFFFFF"/>
        </w:rPr>
        <w:t>Про встановлення ставок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D729D">
        <w:rPr>
          <w:rFonts w:ascii="Times New Roman" w:hAnsi="Times New Roman" w:cs="Times New Roman"/>
          <w:sz w:val="28"/>
          <w:szCs w:val="28"/>
          <w:shd w:val="clear" w:color="auto" w:fill="FFFFFF"/>
        </w:rPr>
        <w:t>та пільг зі сплати земельного податку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 в</w:t>
      </w:r>
      <w:r w:rsidRPr="006D729D">
        <w:rPr>
          <w:rFonts w:ascii="Times New Roman" w:hAnsi="Times New Roman" w:cs="Times New Roman"/>
          <w:sz w:val="28"/>
          <w:szCs w:val="28"/>
          <w:shd w:val="clear" w:color="auto" w:fill="FFFFFF"/>
        </w:rPr>
        <w:t>станов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лено</w:t>
      </w:r>
      <w:r w:rsidRPr="006D72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території  Нововолинської міської територіальної гро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мади</w:t>
      </w:r>
      <w:r w:rsidRPr="006D72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ставки  земельного податку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 </w:t>
      </w:r>
      <w:r w:rsidRPr="006D729D">
        <w:rPr>
          <w:rFonts w:ascii="Times New Roman" w:hAnsi="Times New Roman" w:cs="Times New Roman"/>
          <w:sz w:val="28"/>
          <w:szCs w:val="28"/>
          <w:shd w:val="clear" w:color="auto" w:fill="FFFFFF"/>
        </w:rPr>
        <w:t>пільги для фізичних та юридичних осіб, надані відповідно до пункту 284.1 статті 284 Податкового кодексу України</w:t>
      </w:r>
      <w:r w:rsidR="00D92D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які введені в дію з 01 січня 2023 року і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діють на </w:t>
      </w:r>
      <w:r w:rsidR="00D92DD8">
        <w:rPr>
          <w:rFonts w:ascii="Times New Roman" w:hAnsi="Times New Roman" w:cs="Times New Roman"/>
          <w:sz w:val="28"/>
          <w:szCs w:val="28"/>
          <w:shd w:val="clear" w:color="auto" w:fill="FFFFFF"/>
        </w:rPr>
        <w:t>даний період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0C9132A1" w14:textId="6334E5FC" w:rsidR="00C50588" w:rsidRDefault="00C50588" w:rsidP="00D92D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 у 2022 році </w:t>
      </w:r>
      <w:bookmarkStart w:id="2" w:name="_Hlk183702577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від сплати земельного податку надійшло:</w:t>
      </w:r>
    </w:p>
    <w:p w14:paraId="4D067665" w14:textId="39D1A99D" w:rsidR="00C50588" w:rsidRDefault="00C50588" w:rsidP="00C5058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фізичні особи – 898,2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 </w:t>
      </w:r>
      <w:r w:rsid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затвердженому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плані 999,0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5372B592" w14:textId="40D56B07" w:rsidR="00C50588" w:rsidRDefault="00C50588" w:rsidP="00C5058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юридичні особи – 9057,3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 </w:t>
      </w:r>
      <w:r w:rsid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затвердженому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плані 9600,0</w:t>
      </w:r>
      <w:r w:rsid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bookmarkEnd w:id="2"/>
    <w:p w14:paraId="6F77D4C0" w14:textId="75C7F62D" w:rsidR="00C50588" w:rsidRDefault="00C50588" w:rsidP="00C5058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 2023 році</w:t>
      </w:r>
      <w:r w:rsidRPr="00C505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bookmarkStart w:id="3" w:name="_Hlk183702826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від сплати земельного податку надійшло:</w:t>
      </w:r>
      <w:bookmarkStart w:id="4" w:name="_Hlk183702811"/>
    </w:p>
    <w:p w14:paraId="6329BFFC" w14:textId="29889456" w:rsidR="00C50588" w:rsidRDefault="00C50588" w:rsidP="00C5058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фізичні особи – 1909,3 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 </w:t>
      </w:r>
      <w:r w:rsid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затвердженому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плані </w:t>
      </w:r>
      <w:r w:rsid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>1085,0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тис.грн</w:t>
      </w:r>
      <w:proofErr w:type="spellEnd"/>
      <w:r w:rsid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початок року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53B718A9" w14:textId="41A855B6" w:rsidR="00C50588" w:rsidRDefault="00C50588" w:rsidP="00C5058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юридичні особи – </w:t>
      </w:r>
      <w:r w:rsid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>14357,3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 </w:t>
      </w:r>
      <w:r w:rsid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затвердженому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плані </w:t>
      </w:r>
      <w:r w:rsid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9100,0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тис.грн</w:t>
      </w:r>
      <w:proofErr w:type="spellEnd"/>
      <w:r w:rsid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початок року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bookmarkEnd w:id="3"/>
    <w:bookmarkEnd w:id="4"/>
    <w:p w14:paraId="7A137E42" w14:textId="77777777" w:rsidR="00651FDF" w:rsidRPr="00651FDF" w:rsidRDefault="00651FDF" w:rsidP="00651FDF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10 місяців 2024 року </w:t>
      </w:r>
      <w:r w:rsidRP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>від сплати земельного податку надійшло:</w:t>
      </w:r>
    </w:p>
    <w:p w14:paraId="58DFB438" w14:textId="7C970E4B" w:rsidR="00651FDF" w:rsidRPr="00651FDF" w:rsidRDefault="00651FDF" w:rsidP="00651FDF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фізичні особи –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1840,7</w:t>
      </w:r>
      <w:r w:rsidRP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proofErr w:type="spellStart"/>
      <w:r w:rsidRP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>тис.грн</w:t>
      </w:r>
      <w:proofErr w:type="spellEnd"/>
      <w:r w:rsidRP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затвердженому </w:t>
      </w:r>
      <w:r w:rsidRP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>плані 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800</w:t>
      </w:r>
      <w:r w:rsidRP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,0 </w:t>
      </w:r>
      <w:proofErr w:type="spellStart"/>
      <w:r w:rsidRP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>тис.грн</w:t>
      </w:r>
      <w:proofErr w:type="spellEnd"/>
      <w:r w:rsidRP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початок року;</w:t>
      </w:r>
    </w:p>
    <w:p w14:paraId="7CF56A91" w14:textId="10F30F5D" w:rsidR="00651FDF" w:rsidRDefault="00651FDF" w:rsidP="00651FDF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юридичні особи –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12971,6</w:t>
      </w:r>
      <w:r w:rsidRP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>тис.грн</w:t>
      </w:r>
      <w:proofErr w:type="spellEnd"/>
      <w:r w:rsidRP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затвердженому </w:t>
      </w:r>
      <w:r w:rsidRP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плані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14800,0</w:t>
      </w:r>
      <w:r w:rsidRP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>тис.грн</w:t>
      </w:r>
      <w:proofErr w:type="spellEnd"/>
      <w:r w:rsidRP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початок року.</w:t>
      </w:r>
    </w:p>
    <w:p w14:paraId="58C626AF" w14:textId="77777777" w:rsidR="00651FDF" w:rsidRDefault="00651FDF" w:rsidP="00651FDF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FB94F0A" w14:textId="77777777" w:rsidR="00651FDF" w:rsidRDefault="00651FDF" w:rsidP="00651FDF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73B2834" w14:textId="77777777" w:rsidR="00651FDF" w:rsidRDefault="00651FDF" w:rsidP="00651FDF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0857B70" w14:textId="47F01D50" w:rsidR="00651FDF" w:rsidRDefault="00651FDF" w:rsidP="00651FDF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Начальник відділу </w:t>
      </w:r>
    </w:p>
    <w:p w14:paraId="047EEE66" w14:textId="26D004C8" w:rsidR="00651FDF" w:rsidRPr="00651FDF" w:rsidRDefault="00651FDF" w:rsidP="00651FDF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земельних відносин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Світлана ОРИЩУК</w:t>
      </w:r>
    </w:p>
    <w:p w14:paraId="21FA6983" w14:textId="3239FDBC" w:rsidR="00C50588" w:rsidRPr="00C50588" w:rsidRDefault="00C50588" w:rsidP="00C50588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C50588" w:rsidRPr="00C50588" w:rsidSect="00346138">
      <w:pgSz w:w="11906" w:h="16838"/>
      <w:pgMar w:top="1135" w:right="566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71062E"/>
    <w:multiLevelType w:val="hybridMultilevel"/>
    <w:tmpl w:val="5D141A58"/>
    <w:lvl w:ilvl="0" w:tplc="A4640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EDE2C5D"/>
    <w:multiLevelType w:val="hybridMultilevel"/>
    <w:tmpl w:val="3A649A52"/>
    <w:lvl w:ilvl="0" w:tplc="DA5C8CFC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943541728">
    <w:abstractNumId w:val="0"/>
  </w:num>
  <w:num w:numId="2" w16cid:durableId="736829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44E"/>
    <w:rsid w:val="00000592"/>
    <w:rsid w:val="00075BE6"/>
    <w:rsid w:val="00097917"/>
    <w:rsid w:val="000C361B"/>
    <w:rsid w:val="000F1F61"/>
    <w:rsid w:val="000F4154"/>
    <w:rsid w:val="00144424"/>
    <w:rsid w:val="00186D83"/>
    <w:rsid w:val="001A185B"/>
    <w:rsid w:val="00222BC8"/>
    <w:rsid w:val="00265EB7"/>
    <w:rsid w:val="00284C62"/>
    <w:rsid w:val="002E0882"/>
    <w:rsid w:val="003433A8"/>
    <w:rsid w:val="00346138"/>
    <w:rsid w:val="003B297C"/>
    <w:rsid w:val="003E37E0"/>
    <w:rsid w:val="0041363E"/>
    <w:rsid w:val="00416BDB"/>
    <w:rsid w:val="004244BA"/>
    <w:rsid w:val="00487589"/>
    <w:rsid w:val="004A3DAB"/>
    <w:rsid w:val="004D1FE2"/>
    <w:rsid w:val="00547D85"/>
    <w:rsid w:val="005603C1"/>
    <w:rsid w:val="005B4412"/>
    <w:rsid w:val="005D69B8"/>
    <w:rsid w:val="0063476D"/>
    <w:rsid w:val="00651FDF"/>
    <w:rsid w:val="006A7CD0"/>
    <w:rsid w:val="006D729D"/>
    <w:rsid w:val="00830FD1"/>
    <w:rsid w:val="008B74F8"/>
    <w:rsid w:val="008E68FF"/>
    <w:rsid w:val="009709DA"/>
    <w:rsid w:val="00990186"/>
    <w:rsid w:val="00A56C6F"/>
    <w:rsid w:val="00AC2630"/>
    <w:rsid w:val="00AC7BFF"/>
    <w:rsid w:val="00AF7466"/>
    <w:rsid w:val="00B03DCF"/>
    <w:rsid w:val="00B64348"/>
    <w:rsid w:val="00C50588"/>
    <w:rsid w:val="00C51A1C"/>
    <w:rsid w:val="00C63271"/>
    <w:rsid w:val="00C923C3"/>
    <w:rsid w:val="00CD36B1"/>
    <w:rsid w:val="00D41E3D"/>
    <w:rsid w:val="00D45ADB"/>
    <w:rsid w:val="00D71248"/>
    <w:rsid w:val="00D74037"/>
    <w:rsid w:val="00D92DD8"/>
    <w:rsid w:val="00DE044E"/>
    <w:rsid w:val="00EF7592"/>
    <w:rsid w:val="00F45091"/>
    <w:rsid w:val="00F90234"/>
    <w:rsid w:val="00FC00F7"/>
    <w:rsid w:val="00FC5C60"/>
    <w:rsid w:val="00FE222F"/>
    <w:rsid w:val="00FF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ED18A"/>
  <w15:chartTrackingRefBased/>
  <w15:docId w15:val="{C4B2B7B9-53F0-4286-B070-2E6B1087C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27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30FD1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830F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46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3</Pages>
  <Words>4512</Words>
  <Characters>2572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User103</dc:creator>
  <cp:keywords/>
  <dc:description/>
  <cp:lastModifiedBy>User103</cp:lastModifiedBy>
  <cp:revision>40</cp:revision>
  <dcterms:created xsi:type="dcterms:W3CDTF">2024-11-20T07:48:00Z</dcterms:created>
  <dcterms:modified xsi:type="dcterms:W3CDTF">2024-12-06T08:30:00Z</dcterms:modified>
</cp:coreProperties>
</file>