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CBF1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5CB0ED11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>Р І Ш Е Н Н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 </w:t>
      </w:r>
      <w:r w:rsidR="00A72EF9">
        <w:rPr>
          <w:sz w:val="32"/>
          <w:szCs w:val="32"/>
        </w:rPr>
        <w:t xml:space="preserve"> </w:t>
      </w:r>
      <w:r w:rsidR="00DF1926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Pr="00565C3F">
        <w:rPr>
          <w:sz w:val="32"/>
          <w:szCs w:val="32"/>
          <w:lang w:val="ru-RU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29F2096A" w:rsidR="00A652E3" w:rsidRDefault="00223C5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1E9">
        <w:rPr>
          <w:sz w:val="28"/>
          <w:szCs w:val="28"/>
        </w:rPr>
        <w:t>03 жовтня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82875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 </w:t>
      </w:r>
      <w:r>
        <w:rPr>
          <w:sz w:val="28"/>
          <w:szCs w:val="28"/>
        </w:rPr>
        <w:t xml:space="preserve">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A79EE">
        <w:rPr>
          <w:sz w:val="28"/>
          <w:szCs w:val="28"/>
        </w:rPr>
        <w:t>939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08D9206F" w14:textId="21597BA8" w:rsidR="00E23827" w:rsidRPr="00E23827" w:rsidRDefault="00E23827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30 квітня  2024 року № 436 «Про затвердження коефіцієнта співвідношення кількості пасажирів-пільговиків та пасажирів, що оплачують проїзд, на ІІ квартал 2024 року»;</w:t>
      </w:r>
    </w:p>
    <w:p w14:paraId="49375E05" w14:textId="0A7014C3" w:rsidR="007400D1" w:rsidRDefault="00223C5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2024 року №613 «Про надання одноразових грошових допомог»</w:t>
      </w:r>
      <w:r w:rsidR="007400D1">
        <w:rPr>
          <w:sz w:val="28"/>
          <w:szCs w:val="28"/>
        </w:rPr>
        <w:t>;</w:t>
      </w:r>
    </w:p>
    <w:p w14:paraId="159F0F97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липня 2024 року №681 «Про внесення змін до бюджету Нововолинської міської територіальної громади на 2024 рік»;</w:t>
      </w:r>
    </w:p>
    <w:p w14:paraId="2F4F3EAD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 липня 2024 року № 686 «Про надання одноразових грошових допомог»;</w:t>
      </w:r>
    </w:p>
    <w:p w14:paraId="5701E0C5" w14:textId="0309C1D4" w:rsidR="00790834" w:rsidRDefault="00C76597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22 липня 2024 року №704 «Про внесення змін до бюджету Нововолинської міської територіальної громади на 2024 рік»;</w:t>
      </w:r>
      <w:r w:rsidR="00790834" w:rsidRPr="00790834">
        <w:rPr>
          <w:sz w:val="28"/>
          <w:szCs w:val="28"/>
        </w:rPr>
        <w:t xml:space="preserve"> </w:t>
      </w:r>
    </w:p>
    <w:p w14:paraId="2113EDCC" w14:textId="285D9EA2" w:rsidR="00C76597" w:rsidRDefault="00790834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22 липня 2024 року №719 «Про надання одноразових грошових допомог»;</w:t>
      </w:r>
    </w:p>
    <w:p w14:paraId="5BAF9378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серпня 2024 року №790 «Про надання одноразових грошових допомог»;</w:t>
      </w:r>
    </w:p>
    <w:p w14:paraId="436646F9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вересня 2024 року №839 «Про надання одноразових грошових допомог»;</w:t>
      </w:r>
    </w:p>
    <w:p w14:paraId="7C30BE14" w14:textId="77777777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вересня 2024 року №840 «Про внесення змін до бюджету Нововолинської міської територіальної громади на 2024 рік»;</w:t>
      </w:r>
    </w:p>
    <w:p w14:paraId="40174F99" w14:textId="77777777" w:rsidR="00C76597" w:rsidRPr="00790834" w:rsidRDefault="00C76597" w:rsidP="00790834">
      <w:pPr>
        <w:ind w:left="705"/>
        <w:jc w:val="both"/>
        <w:rPr>
          <w:sz w:val="28"/>
          <w:szCs w:val="28"/>
        </w:rPr>
      </w:pPr>
    </w:p>
    <w:p w14:paraId="09F90C68" w14:textId="77777777" w:rsidR="00C76597" w:rsidRPr="00790834" w:rsidRDefault="00C76597" w:rsidP="00790834">
      <w:pPr>
        <w:ind w:left="705"/>
        <w:jc w:val="both"/>
        <w:rPr>
          <w:sz w:val="28"/>
          <w:szCs w:val="28"/>
        </w:rPr>
      </w:pPr>
    </w:p>
    <w:p w14:paraId="5325FDA0" w14:textId="7ACBF111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19 вересня №856 «Про надання одноразових грошових допомог».</w:t>
      </w:r>
    </w:p>
    <w:p w14:paraId="3E48FAA7" w14:textId="77777777" w:rsidR="002A6B32" w:rsidRDefault="002A6B32" w:rsidP="00B601EB">
      <w:pPr>
        <w:jc w:val="both"/>
        <w:rPr>
          <w:sz w:val="28"/>
          <w:szCs w:val="28"/>
        </w:rPr>
      </w:pPr>
    </w:p>
    <w:p w14:paraId="72761C96" w14:textId="787F14AC" w:rsidR="003B233E" w:rsidRPr="007A10EA" w:rsidRDefault="006867BD" w:rsidP="00B60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Степюк.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4883C54" w14:textId="77777777" w:rsidR="002A6B32" w:rsidRDefault="002A6B32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r>
        <w:rPr>
          <w:sz w:val="24"/>
          <w:szCs w:val="24"/>
        </w:rPr>
        <w:t>Кухарець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FA1A64">
      <w:headerReference w:type="default" r:id="rId9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8E96" w14:textId="77777777" w:rsidR="00AD784F" w:rsidRDefault="00AD784F" w:rsidP="0067736C">
      <w:r>
        <w:separator/>
      </w:r>
    </w:p>
  </w:endnote>
  <w:endnote w:type="continuationSeparator" w:id="0">
    <w:p w14:paraId="0670F735" w14:textId="77777777" w:rsidR="00AD784F" w:rsidRDefault="00AD784F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2055E" w14:textId="77777777" w:rsidR="00AD784F" w:rsidRDefault="00AD784F" w:rsidP="0067736C">
      <w:r>
        <w:separator/>
      </w:r>
    </w:p>
  </w:footnote>
  <w:footnote w:type="continuationSeparator" w:id="0">
    <w:p w14:paraId="171C8C23" w14:textId="77777777" w:rsidR="00AD784F" w:rsidRDefault="00AD784F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516213"/>
      <w:docPartObj>
        <w:docPartGallery w:val="Page Numbers (Top of Page)"/>
        <w:docPartUnique/>
      </w:docPartObj>
    </w:sdtPr>
    <w:sdtContent>
      <w:p w14:paraId="7340F6BF" w14:textId="2808F498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34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0899703">
    <w:abstractNumId w:val="5"/>
  </w:num>
  <w:num w:numId="2" w16cid:durableId="2054884721">
    <w:abstractNumId w:val="4"/>
  </w:num>
  <w:num w:numId="3" w16cid:durableId="770512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707505">
    <w:abstractNumId w:val="16"/>
  </w:num>
  <w:num w:numId="5" w16cid:durableId="810292832">
    <w:abstractNumId w:val="8"/>
  </w:num>
  <w:num w:numId="6" w16cid:durableId="1241939506">
    <w:abstractNumId w:val="9"/>
  </w:num>
  <w:num w:numId="7" w16cid:durableId="107237389">
    <w:abstractNumId w:val="7"/>
  </w:num>
  <w:num w:numId="8" w16cid:durableId="1699965290">
    <w:abstractNumId w:val="13"/>
  </w:num>
  <w:num w:numId="9" w16cid:durableId="2135446363">
    <w:abstractNumId w:val="1"/>
  </w:num>
  <w:num w:numId="10" w16cid:durableId="1427992721">
    <w:abstractNumId w:val="2"/>
  </w:num>
  <w:num w:numId="11" w16cid:durableId="2013137700">
    <w:abstractNumId w:val="15"/>
  </w:num>
  <w:num w:numId="12" w16cid:durableId="844397443">
    <w:abstractNumId w:val="10"/>
  </w:num>
  <w:num w:numId="13" w16cid:durableId="5258041">
    <w:abstractNumId w:val="3"/>
  </w:num>
  <w:num w:numId="14" w16cid:durableId="291133732">
    <w:abstractNumId w:val="12"/>
  </w:num>
  <w:num w:numId="15" w16cid:durableId="1340158738">
    <w:abstractNumId w:val="11"/>
  </w:num>
  <w:num w:numId="16" w16cid:durableId="525293515">
    <w:abstractNumId w:val="0"/>
  </w:num>
  <w:num w:numId="17" w16cid:durableId="1062364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7BAC"/>
    <w:rsid w:val="00027C4A"/>
    <w:rsid w:val="00036C09"/>
    <w:rsid w:val="000403DA"/>
    <w:rsid w:val="000515F6"/>
    <w:rsid w:val="00063B69"/>
    <w:rsid w:val="0006518D"/>
    <w:rsid w:val="00065F08"/>
    <w:rsid w:val="00081E37"/>
    <w:rsid w:val="0009272D"/>
    <w:rsid w:val="00093C65"/>
    <w:rsid w:val="00094E20"/>
    <w:rsid w:val="00097384"/>
    <w:rsid w:val="000B27D8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A6B32"/>
    <w:rsid w:val="002B65CC"/>
    <w:rsid w:val="002D3697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76BA"/>
    <w:rsid w:val="00384BEA"/>
    <w:rsid w:val="00390610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6F32"/>
    <w:rsid w:val="00487E30"/>
    <w:rsid w:val="00496C18"/>
    <w:rsid w:val="004A38CC"/>
    <w:rsid w:val="004A5D05"/>
    <w:rsid w:val="004B0F61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1227"/>
    <w:rsid w:val="00565C3F"/>
    <w:rsid w:val="00596C12"/>
    <w:rsid w:val="005A3922"/>
    <w:rsid w:val="005A45CD"/>
    <w:rsid w:val="005D0882"/>
    <w:rsid w:val="005F33DA"/>
    <w:rsid w:val="005F5FFC"/>
    <w:rsid w:val="006130F7"/>
    <w:rsid w:val="00616892"/>
    <w:rsid w:val="0063776C"/>
    <w:rsid w:val="00640130"/>
    <w:rsid w:val="006618A8"/>
    <w:rsid w:val="0067736C"/>
    <w:rsid w:val="006804A7"/>
    <w:rsid w:val="00681EAF"/>
    <w:rsid w:val="006867BD"/>
    <w:rsid w:val="006A3385"/>
    <w:rsid w:val="006A4680"/>
    <w:rsid w:val="006E05F5"/>
    <w:rsid w:val="006E5744"/>
    <w:rsid w:val="00715C10"/>
    <w:rsid w:val="00720615"/>
    <w:rsid w:val="00732557"/>
    <w:rsid w:val="007344EE"/>
    <w:rsid w:val="007400D1"/>
    <w:rsid w:val="00744B89"/>
    <w:rsid w:val="0074688F"/>
    <w:rsid w:val="00747382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D1BD4"/>
    <w:rsid w:val="007D30AC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40E37"/>
    <w:rsid w:val="009476D2"/>
    <w:rsid w:val="00962DE3"/>
    <w:rsid w:val="00993718"/>
    <w:rsid w:val="0099463B"/>
    <w:rsid w:val="009A6000"/>
    <w:rsid w:val="009A7F7C"/>
    <w:rsid w:val="009B5F50"/>
    <w:rsid w:val="009D5DEC"/>
    <w:rsid w:val="009F5AB5"/>
    <w:rsid w:val="00A07059"/>
    <w:rsid w:val="00A15C55"/>
    <w:rsid w:val="00A24818"/>
    <w:rsid w:val="00A248E2"/>
    <w:rsid w:val="00A25A5D"/>
    <w:rsid w:val="00A31D2C"/>
    <w:rsid w:val="00A51D7E"/>
    <w:rsid w:val="00A559EE"/>
    <w:rsid w:val="00A57BDC"/>
    <w:rsid w:val="00A638DC"/>
    <w:rsid w:val="00A652E3"/>
    <w:rsid w:val="00A72EF9"/>
    <w:rsid w:val="00A8308E"/>
    <w:rsid w:val="00A8377E"/>
    <w:rsid w:val="00AA4B4B"/>
    <w:rsid w:val="00AA599A"/>
    <w:rsid w:val="00AB7A0D"/>
    <w:rsid w:val="00AC5051"/>
    <w:rsid w:val="00AC6F71"/>
    <w:rsid w:val="00AD01A1"/>
    <w:rsid w:val="00AD784F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E1117"/>
    <w:rsid w:val="00CE4FC1"/>
    <w:rsid w:val="00CE6CC9"/>
    <w:rsid w:val="00D001E9"/>
    <w:rsid w:val="00D008A8"/>
    <w:rsid w:val="00D030B7"/>
    <w:rsid w:val="00D17D47"/>
    <w:rsid w:val="00D20FCB"/>
    <w:rsid w:val="00D268BF"/>
    <w:rsid w:val="00D30DEA"/>
    <w:rsid w:val="00D36EC2"/>
    <w:rsid w:val="00D40DF7"/>
    <w:rsid w:val="00D55F73"/>
    <w:rsid w:val="00D87C8C"/>
    <w:rsid w:val="00DA79EE"/>
    <w:rsid w:val="00DB2943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50FE6"/>
    <w:rsid w:val="00E57651"/>
    <w:rsid w:val="00E635B1"/>
    <w:rsid w:val="00E7218A"/>
    <w:rsid w:val="00E735C4"/>
    <w:rsid w:val="00E76D62"/>
    <w:rsid w:val="00E77EF9"/>
    <w:rsid w:val="00E91670"/>
    <w:rsid w:val="00E96ABB"/>
    <w:rsid w:val="00EB6054"/>
    <w:rsid w:val="00EB71D0"/>
    <w:rsid w:val="00EC6C3B"/>
    <w:rsid w:val="00ED347C"/>
    <w:rsid w:val="00ED7EB3"/>
    <w:rsid w:val="00EE7637"/>
    <w:rsid w:val="00EF132C"/>
    <w:rsid w:val="00EF3780"/>
    <w:rsid w:val="00F02D3C"/>
    <w:rsid w:val="00F034DA"/>
    <w:rsid w:val="00F06C7E"/>
    <w:rsid w:val="00F23903"/>
    <w:rsid w:val="00F32939"/>
    <w:rsid w:val="00F62C85"/>
    <w:rsid w:val="00F701AB"/>
    <w:rsid w:val="00F74DD7"/>
    <w:rsid w:val="00F75423"/>
    <w:rsid w:val="00F75C34"/>
    <w:rsid w:val="00F800C6"/>
    <w:rsid w:val="00F909C5"/>
    <w:rsid w:val="00F94123"/>
    <w:rsid w:val="00FA1A64"/>
    <w:rsid w:val="00FA1A91"/>
    <w:rsid w:val="00FC0B51"/>
    <w:rsid w:val="00FC121B"/>
    <w:rsid w:val="00FD461E"/>
    <w:rsid w:val="00FE00B2"/>
    <w:rsid w:val="00FE7270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978D-46C2-4F16-A6BF-4E6DD063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7</cp:revision>
  <cp:lastPrinted>2024-10-01T09:08:00Z</cp:lastPrinted>
  <dcterms:created xsi:type="dcterms:W3CDTF">2024-10-01T08:52:00Z</dcterms:created>
  <dcterms:modified xsi:type="dcterms:W3CDTF">2024-10-03T13:57:00Z</dcterms:modified>
</cp:coreProperties>
</file>