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490441">
        <w:rPr>
          <w:rFonts w:ascii="Times New Roman" w:eastAsia="Times New Roman" w:hAnsi="Times New Roman"/>
          <w:b/>
          <w:sz w:val="28"/>
          <w:szCs w:val="28"/>
        </w:rPr>
        <w:t>6</w:t>
      </w:r>
    </w:p>
    <w:p w:rsidR="00490441" w:rsidRPr="00490441" w:rsidRDefault="00F915E7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 w:rsidR="00490441" w:rsidRPr="00490441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освіти, науки, </w:t>
      </w:r>
    </w:p>
    <w:p w:rsidR="00F915E7" w:rsidRDefault="00490441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b/>
          <w:sz w:val="28"/>
          <w:szCs w:val="28"/>
        </w:rPr>
        <w:t>культури, молоді, спорту та інформаційної політики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9044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травня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 w:rsidR="0049044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044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F915E7" w:rsidRPr="00A44CB3" w:rsidRDefault="0049044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Вихор І.В.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F915E7" w:rsidRPr="00A44CB3" w:rsidRDefault="0049044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F915E7" w:rsidRDefault="0049044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F915E7" w:rsidRPr="00A44CB3" w:rsidRDefault="0049044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F915E7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Лакиш О.О.</w:t>
      </w:r>
    </w:p>
    <w:p w:rsidR="00490441" w:rsidRPr="00A44CB3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441"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 w:rsidRPr="00490441">
        <w:rPr>
          <w:rFonts w:ascii="Times New Roman" w:eastAsia="Times New Roman" w:hAnsi="Times New Roman" w:cs="Times New Roman"/>
          <w:sz w:val="28"/>
          <w:szCs w:val="28"/>
        </w:rPr>
        <w:t xml:space="preserve"> Н.Д.</w:t>
      </w:r>
    </w:p>
    <w:p w:rsidR="00686144" w:rsidRDefault="00F915E7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B1DDF" w:rsidRPr="00A44CB3" w:rsidRDefault="000B1DDF" w:rsidP="000B1DD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якщо в ньому бере участь 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D233B4">
        <w:rPr>
          <w:rFonts w:ascii="Times New Roman" w:hAnsi="Times New Roman" w:cs="Times New Roman"/>
          <w:sz w:val="28"/>
          <w:szCs w:val="28"/>
        </w:rPr>
        <w:t>чотири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D233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D233B4">
        <w:rPr>
          <w:rFonts w:ascii="Times New Roman" w:hAnsi="Times New Roman" w:cs="Times New Roman"/>
          <w:sz w:val="28"/>
          <w:szCs w:val="28"/>
        </w:rPr>
        <w:t>шістьох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правомочна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F915E7" w:rsidRPr="00A44CB3" w:rsidTr="00825E3A">
        <w:tc>
          <w:tcPr>
            <w:tcW w:w="2410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655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 міської ради; </w:t>
            </w:r>
          </w:p>
        </w:tc>
      </w:tr>
      <w:tr w:rsidR="00F915E7" w:rsidRPr="00A44CB3" w:rsidTr="00825E3A">
        <w:tc>
          <w:tcPr>
            <w:tcW w:w="2410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7655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490441" w:rsidRPr="00A44CB3" w:rsidTr="00825E3A">
        <w:tblPrEx>
          <w:shd w:val="clear" w:color="auto" w:fill="FFFFFF" w:themeFill="background1"/>
        </w:tblPrEx>
        <w:trPr>
          <w:trHeight w:val="354"/>
        </w:trPr>
        <w:tc>
          <w:tcPr>
            <w:tcW w:w="2410" w:type="dxa"/>
            <w:shd w:val="clear" w:color="auto" w:fill="FFFFFF" w:themeFill="background1"/>
          </w:tcPr>
          <w:p w:rsidR="00490441" w:rsidRDefault="00490441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Гапон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Л.О.</w:t>
            </w:r>
          </w:p>
        </w:tc>
        <w:tc>
          <w:tcPr>
            <w:tcW w:w="7655" w:type="dxa"/>
            <w:shd w:val="clear" w:color="auto" w:fill="FFFFFF" w:themeFill="background1"/>
          </w:tcPr>
          <w:p w:rsidR="00490441" w:rsidRPr="00490441" w:rsidRDefault="00490441" w:rsidP="00490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44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490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СОК «Шахтар»;   </w:t>
            </w:r>
          </w:p>
        </w:tc>
      </w:tr>
      <w:tr w:rsidR="00490441" w:rsidRPr="00A44CB3" w:rsidTr="00825E3A">
        <w:tblPrEx>
          <w:shd w:val="clear" w:color="auto" w:fill="FFFFFF" w:themeFill="background1"/>
        </w:tblPrEx>
        <w:trPr>
          <w:trHeight w:val="403"/>
        </w:trPr>
        <w:tc>
          <w:tcPr>
            <w:tcW w:w="2410" w:type="dxa"/>
            <w:shd w:val="clear" w:color="auto" w:fill="FFFFFF" w:themeFill="background1"/>
          </w:tcPr>
          <w:p w:rsidR="00490441" w:rsidRPr="00A44CB3" w:rsidRDefault="00490441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7655" w:type="dxa"/>
            <w:shd w:val="clear" w:color="auto" w:fill="FFFFFF" w:themeFill="background1"/>
          </w:tcPr>
          <w:p w:rsidR="00490441" w:rsidRPr="00490441" w:rsidRDefault="000B1DDF" w:rsidP="0049044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управління освіти;</w:t>
            </w:r>
          </w:p>
        </w:tc>
      </w:tr>
      <w:tr w:rsidR="00490441" w:rsidRPr="00A44CB3" w:rsidTr="00825E3A">
        <w:tblPrEx>
          <w:shd w:val="clear" w:color="auto" w:fill="FFFFFF" w:themeFill="background1"/>
        </w:tblPrEx>
        <w:trPr>
          <w:trHeight w:val="312"/>
        </w:trPr>
        <w:tc>
          <w:tcPr>
            <w:tcW w:w="2410" w:type="dxa"/>
            <w:shd w:val="clear" w:color="auto" w:fill="FFFFFF" w:themeFill="background1"/>
          </w:tcPr>
          <w:p w:rsidR="00490441" w:rsidRDefault="00490441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7655" w:type="dxa"/>
            <w:shd w:val="clear" w:color="auto" w:fill="FFFFFF" w:themeFill="background1"/>
          </w:tcPr>
          <w:p w:rsidR="00490441" w:rsidRPr="000B1DDF" w:rsidRDefault="00490441" w:rsidP="000B1DDF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молоді та спорту;</w:t>
            </w:r>
          </w:p>
        </w:tc>
      </w:tr>
      <w:tr w:rsidR="00490441" w:rsidRPr="00A44CB3" w:rsidTr="00825E3A">
        <w:tblPrEx>
          <w:shd w:val="clear" w:color="auto" w:fill="FFFFFF" w:themeFill="background1"/>
        </w:tblPrEx>
        <w:trPr>
          <w:trHeight w:val="312"/>
        </w:trPr>
        <w:tc>
          <w:tcPr>
            <w:tcW w:w="2410" w:type="dxa"/>
            <w:shd w:val="clear" w:color="auto" w:fill="FFFFFF" w:themeFill="background1"/>
          </w:tcPr>
          <w:p w:rsidR="00490441" w:rsidRDefault="00490441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7655" w:type="dxa"/>
            <w:shd w:val="clear" w:color="auto" w:fill="FFFFFF" w:themeFill="background1"/>
          </w:tcPr>
          <w:p w:rsidR="00490441" w:rsidRPr="00490441" w:rsidRDefault="00F30632" w:rsidP="00F30632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63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соціальної та ветеранської політики</w:t>
            </w:r>
          </w:p>
        </w:tc>
      </w:tr>
      <w:tr w:rsidR="00F915E7" w:rsidRPr="00A44CB3" w:rsidTr="00825E3A">
        <w:tblPrEx>
          <w:shd w:val="clear" w:color="auto" w:fill="FFFFFF" w:themeFill="background1"/>
        </w:tblPrEx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655" w:type="dxa"/>
            <w:shd w:val="clear" w:color="auto" w:fill="FFFFFF" w:themeFill="background1"/>
          </w:tcPr>
          <w:p w:rsidR="00F915E7" w:rsidRPr="00A44CB3" w:rsidRDefault="00490441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г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ради;</w:t>
            </w:r>
          </w:p>
        </w:tc>
      </w:tr>
      <w:tr w:rsidR="00490441" w:rsidRPr="00A44CB3" w:rsidTr="00825E3A">
        <w:tblPrEx>
          <w:shd w:val="clear" w:color="auto" w:fill="FFFFFF" w:themeFill="background1"/>
        </w:tblPrEx>
        <w:trPr>
          <w:trHeight w:val="416"/>
        </w:trPr>
        <w:tc>
          <w:tcPr>
            <w:tcW w:w="2410" w:type="dxa"/>
            <w:shd w:val="clear" w:color="auto" w:fill="FFFFFF" w:themeFill="background1"/>
          </w:tcPr>
          <w:p w:rsidR="00490441" w:rsidRPr="00A44CB3" w:rsidRDefault="00490441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7655" w:type="dxa"/>
            <w:shd w:val="clear" w:color="auto" w:fill="FFFFFF" w:themeFill="background1"/>
          </w:tcPr>
          <w:p w:rsidR="00490441" w:rsidRPr="00490441" w:rsidRDefault="00490441" w:rsidP="00490441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управління освіти</w:t>
            </w:r>
            <w:r w:rsidR="00F3063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15E7" w:rsidRPr="00182181" w:rsidTr="00825E3A">
        <w:tblPrEx>
          <w:shd w:val="clear" w:color="auto" w:fill="FFFFFF" w:themeFill="background1"/>
        </w:tblPrEx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D49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Шумська</w:t>
            </w:r>
            <w:proofErr w:type="spellEnd"/>
            <w:r w:rsidRPr="00BD49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</w:t>
            </w:r>
          </w:p>
        </w:tc>
        <w:tc>
          <w:tcPr>
            <w:tcW w:w="7655" w:type="dxa"/>
            <w:shd w:val="clear" w:color="auto" w:fill="FFFFFF" w:themeFill="background1"/>
          </w:tcPr>
          <w:p w:rsidR="00F915E7" w:rsidRPr="000F3EAC" w:rsidRDefault="000F3EAC" w:rsidP="000F3EAC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915E7" w:rsidRPr="000F3E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заступник міського голови з питань діяльності виконавчих                                                                                                              </w:t>
            </w:r>
            <w:r w:rsidR="00D23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F915E7" w:rsidRPr="000F3EA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органів міської ради;</w:t>
            </w:r>
          </w:p>
        </w:tc>
      </w:tr>
    </w:tbl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AE2AD4" w:rsidRDefault="00AE2AD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359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20"/>
        <w:gridCol w:w="9639"/>
      </w:tblGrid>
      <w:tr w:rsidR="00ED0FA3" w:rsidRPr="00ED0FA3" w:rsidTr="00EB1805">
        <w:trPr>
          <w:trHeight w:val="70"/>
        </w:trPr>
        <w:tc>
          <w:tcPr>
            <w:tcW w:w="720" w:type="dxa"/>
          </w:tcPr>
          <w:p w:rsidR="00ED0FA3" w:rsidRPr="00ED0FA3" w:rsidRDefault="00ED0FA3" w:rsidP="00ED0FA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ED0FA3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9639" w:type="dxa"/>
          </w:tcPr>
          <w:p w:rsidR="00ED0FA3" w:rsidRPr="00EB1805" w:rsidRDefault="00ED0FA3" w:rsidP="00ED0FA3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№29/19 «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2024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ED0FA3" w:rsidRPr="00ED0FA3" w:rsidTr="00EB1805">
        <w:trPr>
          <w:trHeight w:val="70"/>
        </w:trPr>
        <w:tc>
          <w:tcPr>
            <w:tcW w:w="720" w:type="dxa"/>
          </w:tcPr>
          <w:p w:rsidR="00ED0FA3" w:rsidRPr="00ED0FA3" w:rsidRDefault="00ED0FA3" w:rsidP="00ED0FA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ED0FA3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9639" w:type="dxa"/>
          </w:tcPr>
          <w:p w:rsidR="00ED0FA3" w:rsidRPr="00ED0FA3" w:rsidRDefault="00ED0FA3" w:rsidP="00ED0FA3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ED0FA3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Про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затвердження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 Статуту СОК «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Шахтар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» </w:t>
            </w:r>
            <w:proofErr w:type="gram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у</w:t>
            </w:r>
            <w:proofErr w:type="gramEnd"/>
            <w:r w:rsidRPr="00ED0FA3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новій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редакції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.</w:t>
            </w:r>
          </w:p>
        </w:tc>
      </w:tr>
      <w:tr w:rsidR="00ED0FA3" w:rsidRPr="00ED0FA3" w:rsidTr="00EB1805">
        <w:trPr>
          <w:trHeight w:val="70"/>
        </w:trPr>
        <w:tc>
          <w:tcPr>
            <w:tcW w:w="720" w:type="dxa"/>
          </w:tcPr>
          <w:p w:rsidR="00ED0FA3" w:rsidRPr="00ED0FA3" w:rsidRDefault="00ED0FA3" w:rsidP="00ED0FA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ED0FA3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9639" w:type="dxa"/>
          </w:tcPr>
          <w:p w:rsidR="00ED0FA3" w:rsidRPr="00ED0FA3" w:rsidRDefault="00ED0FA3" w:rsidP="00ED0FA3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</w:pPr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стан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пожежної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технологічної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безпеки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закладах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D0FA3" w:rsidRPr="00ED0FA3" w:rsidTr="00EB1805">
        <w:trPr>
          <w:trHeight w:val="70"/>
        </w:trPr>
        <w:tc>
          <w:tcPr>
            <w:tcW w:w="720" w:type="dxa"/>
          </w:tcPr>
          <w:p w:rsidR="00ED0FA3" w:rsidRPr="00ED0FA3" w:rsidRDefault="00ED0FA3" w:rsidP="00ED0FA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ED0FA3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9639" w:type="dxa"/>
          </w:tcPr>
          <w:p w:rsidR="00ED0FA3" w:rsidRPr="00ED0FA3" w:rsidRDefault="00ED0FA3" w:rsidP="00ED0FA3">
            <w:pPr>
              <w:ind w:left="132" w:right="136"/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</w:pPr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охоплення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дітей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позашкільної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освітою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Нововолинській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громаді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</w:tr>
      <w:tr w:rsidR="00ED0FA3" w:rsidRPr="00ED0FA3" w:rsidTr="00EB1805">
        <w:trPr>
          <w:trHeight w:val="70"/>
        </w:trPr>
        <w:tc>
          <w:tcPr>
            <w:tcW w:w="720" w:type="dxa"/>
          </w:tcPr>
          <w:p w:rsidR="00ED0FA3" w:rsidRPr="00ED0FA3" w:rsidRDefault="00ED0FA3" w:rsidP="00ED0FA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ED0FA3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9639" w:type="dxa"/>
          </w:tcPr>
          <w:p w:rsidR="00ED0FA3" w:rsidRPr="00EB1805" w:rsidRDefault="00ED0FA3" w:rsidP="00ED0FA3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організацію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обліку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дітей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дошкільного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віку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надання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якісних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послуг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дошкільної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освіти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ED0FA3" w:rsidRPr="00ED0FA3" w:rsidTr="00EB1805">
        <w:trPr>
          <w:trHeight w:val="70"/>
        </w:trPr>
        <w:tc>
          <w:tcPr>
            <w:tcW w:w="720" w:type="dxa"/>
          </w:tcPr>
          <w:p w:rsidR="00ED0FA3" w:rsidRPr="00ED0FA3" w:rsidRDefault="00ED0FA3" w:rsidP="00ED0FA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ED0FA3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9639" w:type="dxa"/>
          </w:tcPr>
          <w:p w:rsidR="00ED0FA3" w:rsidRPr="00EB1805" w:rsidRDefault="00ED0FA3" w:rsidP="00ED0FA3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Про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внесення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змін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до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Цільової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соціальної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програми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оздоровлення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та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відпочинку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дітей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на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2021-2025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рр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.,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затвердженої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рішенням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міської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ради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від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23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грудня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2020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>року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№ 2/38.</w:t>
            </w:r>
          </w:p>
        </w:tc>
      </w:tr>
      <w:tr w:rsidR="00ED0FA3" w:rsidRPr="00ED0FA3" w:rsidTr="00EB1805">
        <w:trPr>
          <w:trHeight w:val="70"/>
        </w:trPr>
        <w:tc>
          <w:tcPr>
            <w:tcW w:w="720" w:type="dxa"/>
          </w:tcPr>
          <w:p w:rsidR="00ED0FA3" w:rsidRPr="00ED0FA3" w:rsidRDefault="00ED0FA3" w:rsidP="00ED0FA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ED0FA3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9639" w:type="dxa"/>
          </w:tcPr>
          <w:p w:rsidR="00ED0FA3" w:rsidRPr="00ED0FA3" w:rsidRDefault="00ED0FA3" w:rsidP="00ED0FA3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клопотання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присвоєння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звання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Почесний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громадянин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Волині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БЕРЕЗАН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Ользі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Веніам</w:t>
            </w:r>
            <w:proofErr w:type="gram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інівні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D0FA3" w:rsidRPr="00ED0FA3" w:rsidTr="00EB1805">
        <w:trPr>
          <w:trHeight w:val="70"/>
        </w:trPr>
        <w:tc>
          <w:tcPr>
            <w:tcW w:w="720" w:type="dxa"/>
          </w:tcPr>
          <w:p w:rsidR="00ED0FA3" w:rsidRPr="00ED0FA3" w:rsidRDefault="00ED0FA3" w:rsidP="00ED0FA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ED0FA3">
              <w:rPr>
                <w:rFonts w:ascii="Times New Roman" w:eastAsia="Times New Roman" w:hAnsi="Times New Roman" w:cs="Times New Roman"/>
                <w:spacing w:val="-10"/>
                <w:sz w:val="28"/>
              </w:rPr>
              <w:t>8</w:t>
            </w:r>
          </w:p>
        </w:tc>
        <w:tc>
          <w:tcPr>
            <w:tcW w:w="9639" w:type="dxa"/>
          </w:tcPr>
          <w:p w:rsidR="00ED0FA3" w:rsidRPr="00ED0FA3" w:rsidRDefault="00ED0FA3" w:rsidP="00ED0FA3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план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 на ІІ </w:t>
            </w:r>
            <w:proofErr w:type="spellStart"/>
            <w:proofErr w:type="gram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івріччя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2024 року.</w:t>
            </w:r>
          </w:p>
        </w:tc>
      </w:tr>
      <w:tr w:rsidR="00ED0FA3" w:rsidRPr="00ED0FA3" w:rsidTr="00EB1805">
        <w:trPr>
          <w:trHeight w:val="70"/>
        </w:trPr>
        <w:tc>
          <w:tcPr>
            <w:tcW w:w="720" w:type="dxa"/>
          </w:tcPr>
          <w:p w:rsidR="00ED0FA3" w:rsidRPr="00ED0FA3" w:rsidRDefault="00ED0FA3" w:rsidP="00ED0FA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ED0FA3">
              <w:rPr>
                <w:rFonts w:ascii="Times New Roman" w:eastAsia="Times New Roman" w:hAnsi="Times New Roman" w:cs="Times New Roman"/>
                <w:spacing w:val="-10"/>
                <w:sz w:val="28"/>
              </w:rPr>
              <w:t>9</w:t>
            </w:r>
          </w:p>
        </w:tc>
        <w:tc>
          <w:tcPr>
            <w:tcW w:w="9639" w:type="dxa"/>
          </w:tcPr>
          <w:p w:rsidR="00ED0FA3" w:rsidRPr="00EB1805" w:rsidRDefault="00ED0FA3" w:rsidP="00ED0FA3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звернення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депутатів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VIII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запровадження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обмеження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вільному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в’їзді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перебуванні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проживанні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провадженні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пропуску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прикордонній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смузі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0FA3" w:rsidRPr="00ED0FA3" w:rsidTr="00EB1805">
        <w:trPr>
          <w:trHeight w:val="70"/>
        </w:trPr>
        <w:tc>
          <w:tcPr>
            <w:tcW w:w="720" w:type="dxa"/>
          </w:tcPr>
          <w:p w:rsidR="00ED0FA3" w:rsidRPr="00ED0FA3" w:rsidRDefault="00ED0FA3" w:rsidP="00ED0FA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ED0FA3">
              <w:rPr>
                <w:rFonts w:ascii="Times New Roman" w:eastAsia="Times New Roman" w:hAnsi="Times New Roman" w:cs="Times New Roman"/>
                <w:spacing w:val="-10"/>
                <w:sz w:val="28"/>
              </w:rPr>
              <w:t>10</w:t>
            </w:r>
          </w:p>
        </w:tc>
        <w:tc>
          <w:tcPr>
            <w:tcW w:w="9639" w:type="dxa"/>
          </w:tcPr>
          <w:p w:rsidR="00ED0FA3" w:rsidRPr="00EB1805" w:rsidRDefault="00ED0FA3" w:rsidP="00ED0FA3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депутатів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Нововолинської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VIII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передачі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породних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відвалів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</w:t>
            </w:r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нерухомого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майна</w:t>
            </w:r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вугледобувних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</w:t>
            </w:r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вуглепереробних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підприємств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ліквідуються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комунальну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власність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територіальних</w:t>
            </w:r>
            <w:proofErr w:type="spellEnd"/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</w:t>
            </w:r>
            <w:r w:rsidRPr="00ED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ED0FA3">
        <w:rPr>
          <w:rFonts w:ascii="Times New Roman" w:hAnsi="Times New Roman" w:cs="Times New Roman"/>
          <w:sz w:val="28"/>
          <w:szCs w:val="28"/>
        </w:rPr>
        <w:t>Вихор І.В.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повідомила про необхідність затвердження порядку денного засідання постійної комісії, ознайомила присутніх з переліком питань. Змін і доповнень до порядку денного не було. </w:t>
      </w:r>
    </w:p>
    <w:p w:rsidR="00F915E7" w:rsidRPr="00A44CB3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Головуюча запропонувала проголосувати за </w:t>
      </w:r>
      <w:proofErr w:type="spellStart"/>
      <w:r w:rsidRPr="00A44CB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44CB3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p w:rsidR="00F915E7" w:rsidRPr="00A44CB3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ED0FA3">
        <w:rPr>
          <w:rFonts w:ascii="Times New Roman" w:hAnsi="Times New Roman" w:cs="Times New Roman"/>
          <w:sz w:val="28"/>
          <w:szCs w:val="28"/>
        </w:rPr>
        <w:t>4</w:t>
      </w:r>
      <w:r w:rsidRPr="00A44CB3"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915E7" w:rsidRPr="00A44CB3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F915E7" w:rsidRPr="00A44CB3" w:rsidRDefault="00F915E7" w:rsidP="00F91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31F31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351"/>
        <w:gridCol w:w="1135"/>
        <w:gridCol w:w="2475"/>
        <w:gridCol w:w="1480"/>
      </w:tblGrid>
      <w:tr w:rsidR="00446FFD" w:rsidRPr="00446FFD" w:rsidTr="00825E3A">
        <w:tc>
          <w:tcPr>
            <w:tcW w:w="2448" w:type="dxa"/>
          </w:tcPr>
          <w:p w:rsidR="00446FFD" w:rsidRPr="00446FFD" w:rsidRDefault="00446FFD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61425136"/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446FFD" w:rsidRPr="00446FFD" w:rsidRDefault="00446FFD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446FFD" w:rsidRPr="00506DF3" w:rsidRDefault="00446FFD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D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рік».</w:t>
            </w:r>
          </w:p>
        </w:tc>
      </w:tr>
      <w:tr w:rsidR="00446FFD" w:rsidRPr="00446FFD" w:rsidTr="00825E3A">
        <w:tc>
          <w:tcPr>
            <w:tcW w:w="2448" w:type="dxa"/>
          </w:tcPr>
          <w:p w:rsidR="00446FFD" w:rsidRPr="00446FFD" w:rsidRDefault="00446FFD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441" w:type="dxa"/>
            <w:gridSpan w:val="4"/>
          </w:tcPr>
          <w:p w:rsidR="00446FFD" w:rsidRPr="00446FFD" w:rsidRDefault="00446FFD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Г.В. - начальник фінансового управління</w:t>
            </w:r>
          </w:p>
        </w:tc>
      </w:tr>
      <w:tr w:rsidR="00391495" w:rsidRPr="00446FFD" w:rsidTr="00825E3A">
        <w:tc>
          <w:tcPr>
            <w:tcW w:w="2448" w:type="dxa"/>
          </w:tcPr>
          <w:p w:rsidR="00391495" w:rsidRPr="00446FFD" w:rsidRDefault="00391495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441" w:type="dxa"/>
            <w:gridSpan w:val="4"/>
          </w:tcPr>
          <w:p w:rsidR="00391495" w:rsidRDefault="00391495" w:rsidP="00CA4750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Томчука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цікавило питання фінансування ремонтів в закладах освіти;</w:t>
            </w:r>
          </w:p>
          <w:p w:rsidR="00391495" w:rsidRPr="00446FFD" w:rsidRDefault="00391495" w:rsidP="00CA4750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відповіла, що немає виконання бюджету, тому і розподілу коштів немає. </w:t>
            </w:r>
          </w:p>
        </w:tc>
      </w:tr>
      <w:tr w:rsidR="00446FFD" w:rsidRPr="00446FFD" w:rsidTr="00825E3A">
        <w:tc>
          <w:tcPr>
            <w:tcW w:w="2448" w:type="dxa"/>
          </w:tcPr>
          <w:p w:rsidR="00446FFD" w:rsidRPr="00446FFD" w:rsidRDefault="00446FFD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446FFD" w:rsidRPr="00446FFD" w:rsidRDefault="00446FFD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446FFD" w:rsidRPr="00446FFD" w:rsidRDefault="00446FFD" w:rsidP="00B63417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рік».</w:t>
            </w:r>
          </w:p>
        </w:tc>
      </w:tr>
      <w:tr w:rsidR="00BD5C2C" w:rsidRPr="00446FFD" w:rsidTr="00825E3A">
        <w:tc>
          <w:tcPr>
            <w:tcW w:w="2448" w:type="dxa"/>
          </w:tcPr>
          <w:p w:rsidR="00BD5C2C" w:rsidRPr="00446FFD" w:rsidRDefault="00BD5C2C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1" w:type="dxa"/>
            <w:gridSpan w:val="4"/>
          </w:tcPr>
          <w:p w:rsidR="00BD5C2C" w:rsidRPr="00446FFD" w:rsidRDefault="00BD5C2C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BD5C2C" w:rsidRPr="00446FFD" w:rsidTr="00825E3A">
        <w:tc>
          <w:tcPr>
            <w:tcW w:w="2448" w:type="dxa"/>
          </w:tcPr>
          <w:p w:rsidR="00BD5C2C" w:rsidRPr="00446FFD" w:rsidRDefault="00BD5C2C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BD5C2C" w:rsidRPr="00446FFD" w:rsidRDefault="00FE46D4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  <w:r w:rsidR="00BD5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:rsidR="00BD5C2C" w:rsidRPr="00446FFD" w:rsidRDefault="00BD5C2C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BD5C2C" w:rsidRPr="00446FFD" w:rsidRDefault="00EB1805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480" w:type="dxa"/>
          </w:tcPr>
          <w:p w:rsidR="00BD5C2C" w:rsidRPr="00FE46D4" w:rsidRDefault="00EB1805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805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BD5C2C" w:rsidRPr="00446FFD" w:rsidTr="00825E3A">
        <w:tc>
          <w:tcPr>
            <w:tcW w:w="2448" w:type="dxa"/>
          </w:tcPr>
          <w:p w:rsidR="00BD5C2C" w:rsidRPr="00446FFD" w:rsidRDefault="00BD5C2C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BD5C2C" w:rsidRPr="00446FFD" w:rsidRDefault="00EB1805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135" w:type="dxa"/>
          </w:tcPr>
          <w:p w:rsidR="00BD5C2C" w:rsidRPr="00FE46D4" w:rsidRDefault="00EB1805" w:rsidP="00CA47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BD5C2C" w:rsidRPr="00446FFD" w:rsidRDefault="00EB1805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80" w:type="dxa"/>
          </w:tcPr>
          <w:p w:rsidR="00BD5C2C" w:rsidRPr="00446FFD" w:rsidRDefault="00BD5C2C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825E3A">
        <w:tc>
          <w:tcPr>
            <w:tcW w:w="2448" w:type="dxa"/>
          </w:tcPr>
          <w:p w:rsidR="00BD5C2C" w:rsidRPr="00446FFD" w:rsidRDefault="00BD5C2C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BD5C2C" w:rsidRPr="00446FFD" w:rsidRDefault="00BD5C2C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FE46D4">
              <w:rPr>
                <w:rFonts w:ascii="Times New Roman" w:hAnsi="Times New Roman" w:cs="Times New Roman"/>
                <w:sz w:val="28"/>
                <w:szCs w:val="28"/>
              </w:rPr>
              <w:t>4; проти – 0; утрималися – 0</w:t>
            </w:r>
          </w:p>
        </w:tc>
      </w:tr>
      <w:tr w:rsidR="00446FFD" w:rsidRPr="00446FFD" w:rsidTr="00825E3A">
        <w:tc>
          <w:tcPr>
            <w:tcW w:w="2448" w:type="dxa"/>
          </w:tcPr>
          <w:p w:rsidR="00446FFD" w:rsidRPr="00446FFD" w:rsidRDefault="00446FFD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1" w:type="dxa"/>
            <w:gridSpan w:val="4"/>
          </w:tcPr>
          <w:p w:rsidR="00446FFD" w:rsidRPr="00446FFD" w:rsidRDefault="00446FFD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825E3A">
        <w:tc>
          <w:tcPr>
            <w:tcW w:w="2448" w:type="dxa"/>
          </w:tcPr>
          <w:p w:rsidR="00506DF3" w:rsidRPr="00446FFD" w:rsidRDefault="00506D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06DF3" w:rsidRPr="00446FFD" w:rsidTr="00825E3A">
        <w:tc>
          <w:tcPr>
            <w:tcW w:w="2448" w:type="dxa"/>
          </w:tcPr>
          <w:p w:rsidR="00506DF3" w:rsidRPr="00446FFD" w:rsidRDefault="00506DF3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06DF3" w:rsidRPr="00446FFD" w:rsidRDefault="00506DF3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506DF3" w:rsidRPr="000E1A4A" w:rsidRDefault="000E1390" w:rsidP="00B63417">
            <w:pPr>
              <w:widowControl w:val="0"/>
              <w:autoSpaceDE w:val="0"/>
              <w:autoSpaceDN w:val="0"/>
              <w:ind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3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Статуту СОК «Шахтар» у новій редакції</w:t>
            </w:r>
          </w:p>
        </w:tc>
      </w:tr>
      <w:tr w:rsidR="00506DF3" w:rsidRPr="00446FFD" w:rsidTr="00825E3A">
        <w:tc>
          <w:tcPr>
            <w:tcW w:w="2448" w:type="dxa"/>
          </w:tcPr>
          <w:p w:rsidR="00506DF3" w:rsidRPr="00446FFD" w:rsidRDefault="00506D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441" w:type="dxa"/>
            <w:gridSpan w:val="4"/>
          </w:tcPr>
          <w:p w:rsidR="00506DF3" w:rsidRPr="00B63417" w:rsidRDefault="00E57CF8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417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B63417">
              <w:rPr>
                <w:rFonts w:ascii="Times New Roman" w:hAnsi="Times New Roman" w:cs="Times New Roman"/>
                <w:sz w:val="28"/>
                <w:szCs w:val="28"/>
              </w:rPr>
              <w:t xml:space="preserve"> Н.В. - начальник відділу молоді та спорту</w:t>
            </w:r>
          </w:p>
        </w:tc>
      </w:tr>
      <w:tr w:rsidR="00524478" w:rsidRPr="00446FFD" w:rsidTr="00825E3A">
        <w:tc>
          <w:tcPr>
            <w:tcW w:w="2448" w:type="dxa"/>
          </w:tcPr>
          <w:p w:rsidR="00524478" w:rsidRPr="00446FFD" w:rsidRDefault="00524478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441" w:type="dxa"/>
            <w:gridSpan w:val="4"/>
          </w:tcPr>
          <w:p w:rsidR="00524478" w:rsidRDefault="00524478" w:rsidP="00B63417">
            <w:pPr>
              <w:ind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03E9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Спиридонова В.В.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 питання щодо змін в статуті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СОКу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«Шахтар»;</w:t>
            </w:r>
          </w:p>
          <w:p w:rsidR="00524478" w:rsidRDefault="00524478" w:rsidP="00B63417">
            <w:pPr>
              <w:ind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03E9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Дячук</w:t>
            </w:r>
            <w:proofErr w:type="spellEnd"/>
            <w:r w:rsidRPr="00603E9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відповіла, що змінилося підпорядкування: було управління освіти, а стало відділ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сімꞌї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 молоді;</w:t>
            </w:r>
          </w:p>
          <w:p w:rsidR="00524478" w:rsidRPr="00446FFD" w:rsidRDefault="00524478" w:rsidP="00F41153">
            <w:pPr>
              <w:ind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03E9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Гапон</w:t>
            </w:r>
            <w:proofErr w:type="spellEnd"/>
            <w:r w:rsidRPr="00603E9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Л.О.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доповнив, що останній статут був затверджений в 2001 році і він вже не відповідав чинному законодавству, </w:t>
            </w:r>
            <w:r w:rsidR="00F41153">
              <w:rPr>
                <w:rFonts w:ascii="Times New Roman" w:hAnsi="Times New Roman" w:cs="Times New Roman"/>
                <w:iCs/>
                <w:sz w:val="28"/>
                <w:szCs w:val="28"/>
              </w:rPr>
              <w:t>тому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потребував змін</w:t>
            </w:r>
          </w:p>
        </w:tc>
      </w:tr>
      <w:tr w:rsidR="00506DF3" w:rsidRPr="00446FFD" w:rsidTr="00825E3A">
        <w:tc>
          <w:tcPr>
            <w:tcW w:w="2448" w:type="dxa"/>
          </w:tcPr>
          <w:p w:rsidR="00506DF3" w:rsidRPr="00446FFD" w:rsidRDefault="00506D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06DF3" w:rsidRPr="00446FFD" w:rsidRDefault="00506D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506DF3" w:rsidRPr="00446FFD" w:rsidRDefault="00506DF3" w:rsidP="00B63417">
            <w:pPr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0E1390" w:rsidRPr="000E1390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Статуту СОК «Шахтар» у новій редакції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E1390" w:rsidRPr="00446FFD" w:rsidTr="00825E3A">
        <w:tc>
          <w:tcPr>
            <w:tcW w:w="2448" w:type="dxa"/>
          </w:tcPr>
          <w:p w:rsidR="000E1390" w:rsidRPr="00446FFD" w:rsidRDefault="000E1390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1" w:type="dxa"/>
            <w:gridSpan w:val="4"/>
          </w:tcPr>
          <w:p w:rsidR="000E1390" w:rsidRPr="00446FFD" w:rsidRDefault="000E1390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0E1390" w:rsidRPr="00446FFD" w:rsidTr="00825E3A">
        <w:tc>
          <w:tcPr>
            <w:tcW w:w="2448" w:type="dxa"/>
          </w:tcPr>
          <w:p w:rsidR="000E1390" w:rsidRPr="00446FFD" w:rsidRDefault="000E1390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0E1390" w:rsidRPr="00446FFD" w:rsidRDefault="000E1390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135" w:type="dxa"/>
          </w:tcPr>
          <w:p w:rsidR="000E1390" w:rsidRPr="00446FFD" w:rsidRDefault="000E1390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0E1390" w:rsidRPr="00446FFD" w:rsidRDefault="000E1390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480" w:type="dxa"/>
          </w:tcPr>
          <w:p w:rsidR="000E1390" w:rsidRPr="00FE46D4" w:rsidRDefault="000E1390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805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E1390" w:rsidRPr="00446FFD" w:rsidTr="00825E3A">
        <w:tc>
          <w:tcPr>
            <w:tcW w:w="2448" w:type="dxa"/>
          </w:tcPr>
          <w:p w:rsidR="000E1390" w:rsidRPr="00446FFD" w:rsidRDefault="000E1390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0E1390" w:rsidRPr="00446FFD" w:rsidRDefault="000E1390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135" w:type="dxa"/>
          </w:tcPr>
          <w:p w:rsidR="000E1390" w:rsidRPr="00FE46D4" w:rsidRDefault="000E1390" w:rsidP="00CA47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0E1390" w:rsidRPr="00446FFD" w:rsidRDefault="000E1390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80" w:type="dxa"/>
          </w:tcPr>
          <w:p w:rsidR="000E1390" w:rsidRPr="00446FFD" w:rsidRDefault="000E1390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E1390" w:rsidRPr="00446FFD" w:rsidTr="00825E3A">
        <w:tc>
          <w:tcPr>
            <w:tcW w:w="2448" w:type="dxa"/>
          </w:tcPr>
          <w:p w:rsidR="000E1390" w:rsidRPr="00446FFD" w:rsidRDefault="000E1390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0E1390" w:rsidRPr="00446FFD" w:rsidRDefault="000E1390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4; проти – 0; утрималися – 0</w:t>
            </w:r>
          </w:p>
        </w:tc>
      </w:tr>
      <w:tr w:rsidR="00BD5C2C" w:rsidRPr="00446FFD" w:rsidTr="00825E3A">
        <w:tc>
          <w:tcPr>
            <w:tcW w:w="2448" w:type="dxa"/>
          </w:tcPr>
          <w:p w:rsidR="00BD5C2C" w:rsidRPr="00446FFD" w:rsidRDefault="00BD5C2C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1" w:type="dxa"/>
            <w:gridSpan w:val="4"/>
          </w:tcPr>
          <w:p w:rsidR="00BD5C2C" w:rsidRPr="00446FFD" w:rsidRDefault="00BD5C2C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506DF3" w:rsidRPr="00446FFD" w:rsidTr="00825E3A">
        <w:tc>
          <w:tcPr>
            <w:tcW w:w="2448" w:type="dxa"/>
          </w:tcPr>
          <w:p w:rsidR="00506DF3" w:rsidRPr="00446FFD" w:rsidRDefault="00506D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825E3A">
        <w:tc>
          <w:tcPr>
            <w:tcW w:w="2448" w:type="dxa"/>
          </w:tcPr>
          <w:p w:rsidR="00506DF3" w:rsidRPr="00446FFD" w:rsidRDefault="00506D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862FDF" w:rsidRPr="00130B00" w:rsidRDefault="000E1390" w:rsidP="00130B00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Інформація: </w:t>
            </w:r>
            <w:r w:rsidRPr="000E1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стан пожежної та технологічної </w:t>
            </w:r>
            <w:r w:rsidR="00B634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1390">
              <w:rPr>
                <w:rFonts w:ascii="Times New Roman" w:hAnsi="Times New Roman" w:cs="Times New Roman"/>
                <w:b/>
                <w:sz w:val="28"/>
                <w:szCs w:val="28"/>
              </w:rPr>
              <w:t>безпеки в закладах освіти громади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441" w:type="dxa"/>
            <w:gridSpan w:val="4"/>
          </w:tcPr>
          <w:p w:rsidR="00862FDF" w:rsidRPr="00B63417" w:rsidRDefault="000E1390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417">
              <w:rPr>
                <w:rFonts w:ascii="Times New Roman" w:hAnsi="Times New Roman" w:cs="Times New Roman"/>
                <w:sz w:val="28"/>
                <w:szCs w:val="28"/>
              </w:rPr>
              <w:t>Римарчук</w:t>
            </w:r>
            <w:proofErr w:type="spellEnd"/>
            <w:r w:rsidRPr="00B63417">
              <w:rPr>
                <w:rFonts w:ascii="Times New Roman" w:hAnsi="Times New Roman" w:cs="Times New Roman"/>
                <w:sz w:val="28"/>
                <w:szCs w:val="28"/>
              </w:rPr>
              <w:t xml:space="preserve"> В.А. – заступник начальника управління освіти</w:t>
            </w:r>
          </w:p>
        </w:tc>
      </w:tr>
      <w:tr w:rsidR="00290CF3" w:rsidRPr="00446FFD" w:rsidTr="00825E3A">
        <w:tc>
          <w:tcPr>
            <w:tcW w:w="2448" w:type="dxa"/>
          </w:tcPr>
          <w:p w:rsidR="00290CF3" w:rsidRPr="00446FFD" w:rsidRDefault="00290C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441" w:type="dxa"/>
            <w:gridSpan w:val="4"/>
          </w:tcPr>
          <w:p w:rsidR="00290CF3" w:rsidRDefault="00290CF3" w:rsidP="00CA4750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9D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усунення недоліків</w:t>
            </w:r>
            <w:r w:rsidR="009A4675">
              <w:t xml:space="preserve"> </w:t>
            </w:r>
            <w:r w:rsidR="009A4675" w:rsidRPr="009A4675">
              <w:rPr>
                <w:rFonts w:ascii="Times New Roman" w:hAnsi="Times New Roman" w:cs="Times New Roman"/>
                <w:sz w:val="28"/>
                <w:szCs w:val="28"/>
              </w:rPr>
              <w:t>з пожежної безпеки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закладах освіти;</w:t>
            </w:r>
          </w:p>
          <w:p w:rsidR="00290CF3" w:rsidRPr="00446FFD" w:rsidRDefault="00290CF3" w:rsidP="009A4675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E9D">
              <w:rPr>
                <w:rFonts w:ascii="Times New Roman" w:hAnsi="Times New Roman" w:cs="Times New Roman"/>
                <w:b/>
                <w:sz w:val="28"/>
                <w:szCs w:val="28"/>
              </w:rPr>
              <w:t>Римарчук</w:t>
            </w:r>
            <w:proofErr w:type="spellEnd"/>
            <w:r w:rsidRPr="00603E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те, що </w:t>
            </w:r>
            <w:r w:rsidR="00080E7C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змозі усунути, то усувають</w:t>
            </w:r>
            <w:r w:rsidR="00080E7C">
              <w:rPr>
                <w:rFonts w:ascii="Times New Roman" w:hAnsi="Times New Roman" w:cs="Times New Roman"/>
                <w:sz w:val="28"/>
                <w:szCs w:val="28"/>
              </w:rPr>
              <w:t xml:space="preserve"> самотужки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однак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r w:rsidR="009A4675">
              <w:rPr>
                <w:rFonts w:ascii="Times New Roman" w:hAnsi="Times New Roman" w:cs="Times New Roman"/>
                <w:sz w:val="28"/>
                <w:szCs w:val="28"/>
              </w:rPr>
              <w:t>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недостатністю кошторисних призначень</w:t>
            </w:r>
            <w:r w:rsidR="009A4675">
              <w:rPr>
                <w:rFonts w:ascii="Times New Roman" w:hAnsi="Times New Roman" w:cs="Times New Roman"/>
                <w:sz w:val="28"/>
                <w:szCs w:val="28"/>
              </w:rPr>
              <w:t xml:space="preserve"> у забезпеченні  протипожежного захисту закладів освіти мають місце ряд </w:t>
            </w:r>
            <w:r w:rsidR="009A4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недоліків, які </w:t>
            </w:r>
            <w:r w:rsidR="009A4675" w:rsidRPr="009A4675">
              <w:rPr>
                <w:rFonts w:ascii="Times New Roman" w:hAnsi="Times New Roman" w:cs="Times New Roman"/>
                <w:sz w:val="28"/>
                <w:szCs w:val="28"/>
              </w:rPr>
              <w:t>потребу</w:t>
            </w:r>
            <w:r w:rsidR="009A4675">
              <w:rPr>
                <w:rFonts w:ascii="Times New Roman" w:hAnsi="Times New Roman" w:cs="Times New Roman"/>
                <w:sz w:val="28"/>
                <w:szCs w:val="28"/>
              </w:rPr>
              <w:t>ють</w:t>
            </w:r>
            <w:r w:rsidR="009A4675" w:rsidRPr="009A4675">
              <w:rPr>
                <w:rFonts w:ascii="Times New Roman" w:hAnsi="Times New Roman" w:cs="Times New Roman"/>
                <w:sz w:val="28"/>
                <w:szCs w:val="28"/>
              </w:rPr>
              <w:t xml:space="preserve"> значного фінансування</w:t>
            </w:r>
            <w:r w:rsidR="009A4675">
              <w:rPr>
                <w:rFonts w:ascii="Times New Roman" w:hAnsi="Times New Roman" w:cs="Times New Roman"/>
                <w:sz w:val="28"/>
                <w:szCs w:val="28"/>
              </w:rPr>
              <w:t xml:space="preserve">, наприклад,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обладнати всі заклади освіти системою пожежної сигналізації з виведенням на пульт центрального спостереження пожежної </w:t>
            </w:r>
            <w:r w:rsidR="009A46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862FDF" w:rsidRPr="00446FFD" w:rsidRDefault="00862FDF" w:rsidP="00B63417">
            <w:pPr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="00F9207F">
              <w:rPr>
                <w:rFonts w:ascii="Times New Roman" w:hAnsi="Times New Roman" w:cs="Times New Roman"/>
                <w:iCs/>
                <w:sz w:val="28"/>
                <w:szCs w:val="28"/>
              </w:rPr>
              <w:t>інформацію «</w:t>
            </w:r>
            <w:r w:rsidR="00B634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 стан пожежної та </w:t>
            </w:r>
            <w:r w:rsidR="00F9207F" w:rsidRPr="00F9207F">
              <w:rPr>
                <w:rFonts w:ascii="Times New Roman" w:hAnsi="Times New Roman" w:cs="Times New Roman"/>
                <w:iCs/>
                <w:sz w:val="28"/>
                <w:szCs w:val="28"/>
              </w:rPr>
              <w:t>технологічної безпеки в закладах освіти громади</w:t>
            </w:r>
            <w:r w:rsidR="00F9207F">
              <w:rPr>
                <w:rFonts w:ascii="Times New Roman" w:hAnsi="Times New Roman" w:cs="Times New Roman"/>
                <w:iCs/>
                <w:sz w:val="28"/>
                <w:szCs w:val="28"/>
              </w:rPr>
              <w:t>» взяти до відома</w:t>
            </w:r>
          </w:p>
        </w:tc>
      </w:tr>
      <w:tr w:rsidR="000E1390" w:rsidRPr="00446FFD" w:rsidTr="00825E3A">
        <w:tc>
          <w:tcPr>
            <w:tcW w:w="2448" w:type="dxa"/>
          </w:tcPr>
          <w:p w:rsidR="000E1390" w:rsidRPr="00446FFD" w:rsidRDefault="000E1390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1" w:type="dxa"/>
            <w:gridSpan w:val="4"/>
          </w:tcPr>
          <w:p w:rsidR="000E1390" w:rsidRPr="00446FFD" w:rsidRDefault="000E1390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0E1390" w:rsidRPr="00446FFD" w:rsidTr="00825E3A">
        <w:tc>
          <w:tcPr>
            <w:tcW w:w="2448" w:type="dxa"/>
          </w:tcPr>
          <w:p w:rsidR="000E1390" w:rsidRPr="00446FFD" w:rsidRDefault="000E1390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0E1390" w:rsidRPr="00446FFD" w:rsidRDefault="000E1390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135" w:type="dxa"/>
          </w:tcPr>
          <w:p w:rsidR="000E1390" w:rsidRPr="00446FFD" w:rsidRDefault="000E1390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0E1390" w:rsidRPr="00446FFD" w:rsidRDefault="000E1390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480" w:type="dxa"/>
          </w:tcPr>
          <w:p w:rsidR="000E1390" w:rsidRPr="00FE46D4" w:rsidRDefault="000E1390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805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E1390" w:rsidRPr="00446FFD" w:rsidTr="00825E3A">
        <w:tc>
          <w:tcPr>
            <w:tcW w:w="2448" w:type="dxa"/>
          </w:tcPr>
          <w:p w:rsidR="000E1390" w:rsidRPr="00446FFD" w:rsidRDefault="000E1390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0E1390" w:rsidRPr="00446FFD" w:rsidRDefault="000E1390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135" w:type="dxa"/>
          </w:tcPr>
          <w:p w:rsidR="000E1390" w:rsidRPr="00FE46D4" w:rsidRDefault="000E1390" w:rsidP="00CA47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0E1390" w:rsidRPr="00446FFD" w:rsidRDefault="000E1390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80" w:type="dxa"/>
          </w:tcPr>
          <w:p w:rsidR="000E1390" w:rsidRPr="00446FFD" w:rsidRDefault="000E1390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E1390" w:rsidRPr="00446FFD" w:rsidTr="00825E3A">
        <w:tc>
          <w:tcPr>
            <w:tcW w:w="2448" w:type="dxa"/>
          </w:tcPr>
          <w:p w:rsidR="000E1390" w:rsidRPr="00446FFD" w:rsidRDefault="000E1390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0E1390" w:rsidRPr="00446FFD" w:rsidRDefault="000E1390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4; проти – 0; утрималися – 0</w:t>
            </w:r>
          </w:p>
        </w:tc>
      </w:tr>
      <w:tr w:rsidR="008048E3" w:rsidRPr="00446FFD" w:rsidTr="00825E3A">
        <w:tc>
          <w:tcPr>
            <w:tcW w:w="2448" w:type="dxa"/>
          </w:tcPr>
          <w:p w:rsidR="008048E3" w:rsidRPr="00446FFD" w:rsidRDefault="008048E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1" w:type="dxa"/>
            <w:gridSpan w:val="4"/>
          </w:tcPr>
          <w:p w:rsidR="008048E3" w:rsidRPr="00446FFD" w:rsidRDefault="008048E3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1" w:type="dxa"/>
            <w:gridSpan w:val="4"/>
          </w:tcPr>
          <w:p w:rsidR="00862FDF" w:rsidRPr="00446FFD" w:rsidRDefault="00862FDF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167396" w:rsidRPr="00446FFD" w:rsidTr="00825E3A">
        <w:tc>
          <w:tcPr>
            <w:tcW w:w="2448" w:type="dxa"/>
          </w:tcPr>
          <w:p w:rsidR="00167396" w:rsidRPr="00446FFD" w:rsidRDefault="00167396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167396" w:rsidRPr="00446FFD" w:rsidRDefault="00167396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3E5B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862FDF" w:rsidRPr="00506DF3" w:rsidRDefault="000E1390" w:rsidP="00B63417">
            <w:pPr>
              <w:widowControl w:val="0"/>
              <w:autoSpaceDE w:val="0"/>
              <w:autoSpaceDN w:val="0"/>
              <w:ind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390">
              <w:rPr>
                <w:rFonts w:ascii="Times New Roman" w:hAnsi="Times New Roman" w:cs="Times New Roman"/>
                <w:b/>
                <w:sz w:val="28"/>
                <w:szCs w:val="28"/>
              </w:rPr>
              <w:t>Про охоплен</w:t>
            </w:r>
            <w:r w:rsidR="00B63417">
              <w:rPr>
                <w:rFonts w:ascii="Times New Roman" w:hAnsi="Times New Roman" w:cs="Times New Roman"/>
                <w:b/>
                <w:sz w:val="28"/>
                <w:szCs w:val="28"/>
              </w:rPr>
              <w:t>ня дітей позашкільної освітою в</w:t>
            </w:r>
            <w:r w:rsidR="00273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1390">
              <w:rPr>
                <w:rFonts w:ascii="Times New Roman" w:hAnsi="Times New Roman" w:cs="Times New Roman"/>
                <w:b/>
                <w:sz w:val="28"/>
                <w:szCs w:val="28"/>
              </w:rPr>
              <w:t>Нововолинській громаді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441" w:type="dxa"/>
            <w:gridSpan w:val="4"/>
          </w:tcPr>
          <w:p w:rsidR="00862FDF" w:rsidRPr="00B63417" w:rsidRDefault="00F9207F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417">
              <w:rPr>
                <w:rFonts w:ascii="Times New Roman" w:hAnsi="Times New Roman" w:cs="Times New Roman"/>
                <w:sz w:val="28"/>
                <w:szCs w:val="28"/>
              </w:rPr>
              <w:t>Римарчук</w:t>
            </w:r>
            <w:proofErr w:type="spellEnd"/>
            <w:r w:rsidRPr="00B63417">
              <w:rPr>
                <w:rFonts w:ascii="Times New Roman" w:hAnsi="Times New Roman" w:cs="Times New Roman"/>
                <w:sz w:val="28"/>
                <w:szCs w:val="28"/>
              </w:rPr>
              <w:t xml:space="preserve"> В.А. – заступник начальника управління освіти</w:t>
            </w:r>
          </w:p>
        </w:tc>
      </w:tr>
      <w:tr w:rsidR="002C202A" w:rsidRPr="00446FFD" w:rsidTr="00825E3A">
        <w:tc>
          <w:tcPr>
            <w:tcW w:w="9889" w:type="dxa"/>
            <w:gridSpan w:val="5"/>
          </w:tcPr>
          <w:p w:rsidR="002C202A" w:rsidRDefault="002C202A" w:rsidP="002C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2A">
              <w:rPr>
                <w:rFonts w:ascii="Times New Roman" w:hAnsi="Times New Roman" w:cs="Times New Roman"/>
                <w:sz w:val="27"/>
                <w:szCs w:val="27"/>
              </w:rPr>
              <w:t>ОБГОВООРЕННЯ: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Pr="002C202A"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Спиридонова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роботи гуртка </w:t>
            </w:r>
          </w:p>
          <w:p w:rsidR="002C202A" w:rsidRDefault="002C202A" w:rsidP="002C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«Пліч-о-пліч»;</w:t>
            </w:r>
          </w:p>
          <w:p w:rsidR="002C202A" w:rsidRDefault="002C202A" w:rsidP="00273FB7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02A">
              <w:rPr>
                <w:rFonts w:ascii="Times New Roman" w:hAnsi="Times New Roman" w:cs="Times New Roman"/>
                <w:b/>
                <w:sz w:val="28"/>
                <w:szCs w:val="28"/>
              </w:rPr>
              <w:t>Римарчук</w:t>
            </w:r>
            <w:proofErr w:type="spellEnd"/>
            <w:r w:rsidRPr="002C20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</w:t>
            </w:r>
            <w:r w:rsidR="000B1835">
              <w:rPr>
                <w:rFonts w:ascii="Times New Roman" w:hAnsi="Times New Roman" w:cs="Times New Roman"/>
                <w:sz w:val="28"/>
                <w:szCs w:val="28"/>
              </w:rPr>
              <w:t>ці змагання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фізкультурного напрямку,</w:t>
            </w:r>
            <w:r w:rsidR="000B1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орієнтування, </w:t>
            </w:r>
            <w:r w:rsidR="000B1835">
              <w:rPr>
                <w:rFonts w:ascii="Times New Roman" w:hAnsi="Times New Roman" w:cs="Times New Roman"/>
                <w:sz w:val="28"/>
                <w:szCs w:val="28"/>
              </w:rPr>
              <w:t>серед учнів України  більш відноситься  до туризму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відбуваються на базі закладів загальної середньої освіти;</w:t>
            </w:r>
          </w:p>
          <w:p w:rsidR="002C202A" w:rsidRDefault="002C202A" w:rsidP="00273FB7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02A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патріотичного виховання учнів;</w:t>
            </w:r>
          </w:p>
          <w:p w:rsidR="002C202A" w:rsidRPr="00446FFD" w:rsidRDefault="002C202A" w:rsidP="006B2016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02A">
              <w:rPr>
                <w:rFonts w:ascii="Times New Roman" w:hAnsi="Times New Roman" w:cs="Times New Roman"/>
                <w:b/>
                <w:sz w:val="28"/>
                <w:szCs w:val="28"/>
              </w:rPr>
              <w:t>Римарчук</w:t>
            </w:r>
            <w:proofErr w:type="spellEnd"/>
            <w:r w:rsidRPr="002C20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на базі міжшкільного ресурсного центру проводяться уроки захисту України, проведено багато заходів по національному патріотичному вихованню, відпрацьовуються навички по володінню зброєю і рукопашним боєм</w:t>
            </w:r>
            <w:r w:rsidR="006B20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2016" w:rsidRPr="006B2016">
              <w:rPr>
                <w:rFonts w:ascii="Times New Roman" w:hAnsi="Times New Roman" w:cs="Times New Roman"/>
                <w:sz w:val="28"/>
                <w:szCs w:val="28"/>
              </w:rPr>
              <w:t>діти відвідують,</w:t>
            </w:r>
            <w:r w:rsidR="006B2016">
              <w:rPr>
                <w:rFonts w:ascii="Times New Roman" w:hAnsi="Times New Roman" w:cs="Times New Roman"/>
                <w:sz w:val="28"/>
                <w:szCs w:val="28"/>
              </w:rPr>
              <w:t xml:space="preserve"> їм цікаво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862FDF" w:rsidRPr="00446FFD" w:rsidRDefault="00862FDF" w:rsidP="00B63417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="00AE126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інформацію </w:t>
            </w:r>
            <w:r w:rsidR="00167396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167396" w:rsidRPr="00167396">
              <w:rPr>
                <w:rFonts w:ascii="Times New Roman" w:hAnsi="Times New Roman" w:cs="Times New Roman"/>
                <w:iCs/>
                <w:sz w:val="28"/>
                <w:szCs w:val="28"/>
              </w:rPr>
              <w:t>Про охоплення дітей позашкільної освітою в Нововолинській громаді</w:t>
            </w:r>
            <w:r w:rsidR="00167396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167396" w:rsidRPr="001673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E1390">
              <w:rPr>
                <w:rFonts w:ascii="Times New Roman" w:hAnsi="Times New Roman" w:cs="Times New Roman"/>
                <w:iCs/>
                <w:sz w:val="28"/>
                <w:szCs w:val="28"/>
              </w:rPr>
              <w:t>до відома</w:t>
            </w:r>
          </w:p>
        </w:tc>
      </w:tr>
      <w:tr w:rsidR="00D44EF3" w:rsidRPr="00446FFD" w:rsidTr="00825E3A">
        <w:tc>
          <w:tcPr>
            <w:tcW w:w="2448" w:type="dxa"/>
          </w:tcPr>
          <w:p w:rsidR="00D44EF3" w:rsidRPr="00446FFD" w:rsidRDefault="00D44E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1" w:type="dxa"/>
            <w:gridSpan w:val="4"/>
          </w:tcPr>
          <w:p w:rsidR="00D44EF3" w:rsidRPr="00446FFD" w:rsidRDefault="00D44EF3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D44EF3" w:rsidRPr="00446FFD" w:rsidTr="00825E3A">
        <w:tc>
          <w:tcPr>
            <w:tcW w:w="2448" w:type="dxa"/>
          </w:tcPr>
          <w:p w:rsidR="00D44EF3" w:rsidRPr="00446FFD" w:rsidRDefault="00D44E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D44EF3" w:rsidRPr="00446FFD" w:rsidRDefault="00D44EF3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135" w:type="dxa"/>
          </w:tcPr>
          <w:p w:rsidR="00D44EF3" w:rsidRPr="00446FFD" w:rsidRDefault="00D44E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D44EF3" w:rsidRPr="00446FFD" w:rsidRDefault="00D44EF3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480" w:type="dxa"/>
          </w:tcPr>
          <w:p w:rsidR="00D44EF3" w:rsidRPr="00FE46D4" w:rsidRDefault="00D44EF3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805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D44EF3" w:rsidRPr="00446FFD" w:rsidTr="00825E3A">
        <w:tc>
          <w:tcPr>
            <w:tcW w:w="2448" w:type="dxa"/>
          </w:tcPr>
          <w:p w:rsidR="00D44EF3" w:rsidRPr="00446FFD" w:rsidRDefault="00D44E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D44EF3" w:rsidRPr="00446FFD" w:rsidRDefault="00D44EF3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135" w:type="dxa"/>
          </w:tcPr>
          <w:p w:rsidR="00D44EF3" w:rsidRPr="00FE46D4" w:rsidRDefault="00D44EF3" w:rsidP="00CA47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D44EF3" w:rsidRPr="00446FFD" w:rsidRDefault="00D44EF3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80" w:type="dxa"/>
          </w:tcPr>
          <w:p w:rsidR="00D44EF3" w:rsidRPr="00446FFD" w:rsidRDefault="00D44EF3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44EF3" w:rsidRPr="00446FFD" w:rsidTr="00825E3A">
        <w:tc>
          <w:tcPr>
            <w:tcW w:w="2448" w:type="dxa"/>
          </w:tcPr>
          <w:p w:rsidR="00D44EF3" w:rsidRPr="00446FFD" w:rsidRDefault="00D44E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D44EF3" w:rsidRPr="00446FFD" w:rsidRDefault="00D44EF3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4; проти – 0; утрималися – 0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1" w:type="dxa"/>
            <w:gridSpan w:val="4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34D55" w:rsidRPr="00446FFD" w:rsidTr="00825E3A">
        <w:tc>
          <w:tcPr>
            <w:tcW w:w="2448" w:type="dxa"/>
          </w:tcPr>
          <w:p w:rsidR="00B34D55" w:rsidRPr="00446FFD" w:rsidRDefault="00B34D55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B34D55" w:rsidRPr="00446FFD" w:rsidRDefault="00B34D55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16739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9207F" w:rsidRPr="00446FFD" w:rsidRDefault="00F9207F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F9207F" w:rsidRPr="00130B00" w:rsidRDefault="00F9207F" w:rsidP="00F9207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Інформація: </w:t>
            </w:r>
            <w:r w:rsidR="00167396" w:rsidRPr="00167396">
              <w:rPr>
                <w:rFonts w:ascii="Times New Roman" w:hAnsi="Times New Roman" w:cs="Times New Roman"/>
                <w:b/>
                <w:sz w:val="28"/>
                <w:szCs w:val="28"/>
              </w:rPr>
              <w:t>Про орган</w:t>
            </w:r>
            <w:r w:rsidR="00B634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ізацію обліку дітей дошкільного </w:t>
            </w:r>
            <w:r w:rsidR="00167396" w:rsidRPr="00167396">
              <w:rPr>
                <w:rFonts w:ascii="Times New Roman" w:hAnsi="Times New Roman" w:cs="Times New Roman"/>
                <w:b/>
                <w:sz w:val="28"/>
                <w:szCs w:val="28"/>
              </w:rPr>
              <w:t>віку і надання якісних послуг з дошкільної освіти</w:t>
            </w: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441" w:type="dxa"/>
            <w:gridSpan w:val="4"/>
          </w:tcPr>
          <w:p w:rsidR="00F9207F" w:rsidRPr="00B63417" w:rsidRDefault="00F9207F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417">
              <w:rPr>
                <w:rFonts w:ascii="Times New Roman" w:hAnsi="Times New Roman" w:cs="Times New Roman"/>
                <w:sz w:val="28"/>
                <w:szCs w:val="28"/>
              </w:rPr>
              <w:t>Римарчук</w:t>
            </w:r>
            <w:proofErr w:type="spellEnd"/>
            <w:r w:rsidRPr="00B63417">
              <w:rPr>
                <w:rFonts w:ascii="Times New Roman" w:hAnsi="Times New Roman" w:cs="Times New Roman"/>
                <w:sz w:val="28"/>
                <w:szCs w:val="28"/>
              </w:rPr>
              <w:t xml:space="preserve"> В.А. – заступник начальника управління освіти</w:t>
            </w:r>
          </w:p>
        </w:tc>
      </w:tr>
      <w:tr w:rsidR="00603E9D" w:rsidRPr="00446FFD" w:rsidTr="00825E3A">
        <w:tc>
          <w:tcPr>
            <w:tcW w:w="9889" w:type="dxa"/>
            <w:gridSpan w:val="5"/>
          </w:tcPr>
          <w:p w:rsidR="00603E9D" w:rsidRDefault="00603E9D" w:rsidP="007C6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D55">
              <w:rPr>
                <w:rFonts w:ascii="Times New Roman" w:hAnsi="Times New Roman" w:cs="Times New Roman"/>
                <w:sz w:val="27"/>
                <w:szCs w:val="27"/>
              </w:rPr>
              <w:t>ОБГОВОРЕННЯ: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  <w:r w:rsidRPr="00603E9D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</w:t>
            </w:r>
            <w:r w:rsidR="007C6C3A">
              <w:rPr>
                <w:rFonts w:ascii="Times New Roman" w:hAnsi="Times New Roman" w:cs="Times New Roman"/>
                <w:sz w:val="28"/>
                <w:szCs w:val="28"/>
              </w:rPr>
              <w:t>інклюзивного навчання для дітей з освітніми потребами (далі ООП);</w:t>
            </w:r>
          </w:p>
          <w:p w:rsidR="00603E9D" w:rsidRDefault="00603E9D" w:rsidP="007C6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E9D">
              <w:rPr>
                <w:rFonts w:ascii="Times New Roman" w:hAnsi="Times New Roman" w:cs="Times New Roman"/>
                <w:b/>
                <w:sz w:val="28"/>
                <w:szCs w:val="28"/>
              </w:rPr>
              <w:t>Римарчук</w:t>
            </w:r>
            <w:proofErr w:type="spellEnd"/>
            <w:r w:rsidRPr="00603E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збільшення відбувається навіть </w:t>
            </w:r>
            <w:r w:rsidR="00F41153">
              <w:rPr>
                <w:rFonts w:ascii="Times New Roman" w:hAnsi="Times New Roman" w:cs="Times New Roman"/>
                <w:sz w:val="28"/>
                <w:szCs w:val="28"/>
              </w:rPr>
              <w:t>продовж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року, щороку кількість груп і інклюзивних дітей збільшується. Ця тенденція відслідковується не тільки в закладах дошкільної освіти, а і в закладах загальної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середньої освіти. Зараз є 51 </w:t>
            </w:r>
            <w:r w:rsidR="007C6C3A">
              <w:rPr>
                <w:rFonts w:ascii="Times New Roman" w:hAnsi="Times New Roman" w:cs="Times New Roman"/>
                <w:sz w:val="28"/>
                <w:szCs w:val="28"/>
              </w:rPr>
              <w:t>дитина  з особливими освітніми потребами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 є досить великий показник і він щороку збільшується;</w:t>
            </w:r>
          </w:p>
          <w:p w:rsidR="00603E9D" w:rsidRDefault="00603E9D" w:rsidP="007C6C3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3E9D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6C3A" w:rsidRPr="007C6C3A">
              <w:rPr>
                <w:rFonts w:ascii="Times New Roman" w:hAnsi="Times New Roman" w:cs="Times New Roman"/>
                <w:sz w:val="28"/>
                <w:szCs w:val="28"/>
              </w:rPr>
              <w:t>для дітей з освітніми потребами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потрібен висновок Інклюзивно-ресурсного центру, чи всі батьки погоджуються, чи батьки не хочуть, щоб їхній дитині дали такий висновок</w:t>
            </w:r>
            <w:r w:rsidR="007C6C3A">
              <w:rPr>
                <w:rFonts w:ascii="Times New Roman" w:hAnsi="Times New Roman" w:cs="Times New Roman"/>
                <w:sz w:val="28"/>
                <w:szCs w:val="28"/>
              </w:rPr>
              <w:t xml:space="preserve"> за результатами комплексної психолого-педагогічної оцінки;</w:t>
            </w:r>
          </w:p>
          <w:p w:rsidR="00A87C8F" w:rsidRDefault="00603E9D" w:rsidP="007C6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E9D">
              <w:rPr>
                <w:rFonts w:ascii="Times New Roman" w:hAnsi="Times New Roman" w:cs="Times New Roman"/>
                <w:b/>
                <w:sz w:val="28"/>
                <w:szCs w:val="28"/>
              </w:rPr>
              <w:t>Римарчук</w:t>
            </w:r>
            <w:proofErr w:type="spellEnd"/>
            <w:r w:rsidRPr="00603E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153">
              <w:rPr>
                <w:rFonts w:ascii="Times New Roman" w:hAnsi="Times New Roman" w:cs="Times New Roman"/>
                <w:sz w:val="28"/>
                <w:szCs w:val="28"/>
              </w:rPr>
              <w:t>відповіла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що бувають випадки</w:t>
            </w:r>
            <w:r w:rsidR="000B18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 батьки схвильовані тим, що дитина</w:t>
            </w:r>
            <w:r w:rsidR="007C6C3A">
              <w:rPr>
                <w:rFonts w:ascii="Times New Roman" w:hAnsi="Times New Roman" w:cs="Times New Roman"/>
                <w:sz w:val="28"/>
                <w:szCs w:val="28"/>
              </w:rPr>
              <w:t xml:space="preserve"> з особливими освітніми потребами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 </w:t>
            </w:r>
            <w:r w:rsidR="007C6C3A">
              <w:rPr>
                <w:rFonts w:ascii="Times New Roman" w:hAnsi="Times New Roman" w:cs="Times New Roman"/>
                <w:sz w:val="28"/>
                <w:szCs w:val="28"/>
              </w:rPr>
              <w:t>навчатись в інклюзивній групі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але проводиться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розꞌяснювальна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робота, надається додаткова інформація. 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батьків є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барꞌєр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що в дитини буде асистент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они хвилюються, що 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буде розголошена інформація про проблеми розвитку їхньої дитини.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 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 xml:space="preserve">дирекція закладу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поясню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що це буде </w:t>
            </w:r>
            <w:proofErr w:type="spellStart"/>
            <w:r w:rsidR="005A6255">
              <w:rPr>
                <w:rFonts w:ascii="Times New Roman" w:hAnsi="Times New Roman" w:cs="Times New Roman"/>
                <w:sz w:val="28"/>
                <w:szCs w:val="28"/>
              </w:rPr>
              <w:t>корекційна</w:t>
            </w:r>
            <w:proofErr w:type="spellEnd"/>
            <w:r w:rsidR="005A6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допомога їхній дитині, ось тоді батьки змінюють думку. </w:t>
            </w:r>
            <w:r w:rsidR="00A87C8F">
              <w:rPr>
                <w:rFonts w:ascii="Times New Roman" w:hAnsi="Times New Roman" w:cs="Times New Roman"/>
                <w:sz w:val="28"/>
                <w:szCs w:val="28"/>
              </w:rPr>
              <w:t xml:space="preserve">Інклюзивно-ресурсний центр працює не тільки з батьками, а і з вчителями, оскільки пройти курси – це </w:t>
            </w:r>
            <w:r w:rsidR="00BF0229">
              <w:rPr>
                <w:rFonts w:ascii="Times New Roman" w:hAnsi="Times New Roman" w:cs="Times New Roman"/>
                <w:sz w:val="28"/>
                <w:szCs w:val="28"/>
              </w:rPr>
              <w:t>ще не все. Щ</w:t>
            </w:r>
            <w:r w:rsidR="00A87C8F">
              <w:rPr>
                <w:rFonts w:ascii="Times New Roman" w:hAnsi="Times New Roman" w:cs="Times New Roman"/>
                <w:sz w:val="28"/>
                <w:szCs w:val="28"/>
              </w:rPr>
              <w:t>об надати ґрунтовні знання вчителям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C8F">
              <w:rPr>
                <w:rFonts w:ascii="Times New Roman" w:hAnsi="Times New Roman" w:cs="Times New Roman"/>
                <w:sz w:val="28"/>
                <w:szCs w:val="28"/>
              </w:rPr>
              <w:t xml:space="preserve"> була створена програма, по якій проходили навчання вчителі і старшої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C8F">
              <w:rPr>
                <w:rFonts w:ascii="Times New Roman" w:hAnsi="Times New Roman" w:cs="Times New Roman"/>
                <w:sz w:val="28"/>
                <w:szCs w:val="28"/>
              </w:rPr>
              <w:t xml:space="preserve"> і початкової школи;</w:t>
            </w:r>
          </w:p>
          <w:p w:rsidR="00A87C8F" w:rsidRDefault="00A87C8F" w:rsidP="007C6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229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зауважила щодо 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недостатньої кількості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дошкільних установах;</w:t>
            </w:r>
          </w:p>
          <w:p w:rsidR="00C15BC7" w:rsidRDefault="00A87C8F" w:rsidP="007C6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5BC7">
              <w:rPr>
                <w:rFonts w:ascii="Times New Roman" w:hAnsi="Times New Roman" w:cs="Times New Roman"/>
                <w:b/>
                <w:sz w:val="28"/>
                <w:szCs w:val="28"/>
              </w:rPr>
              <w:t>Грицюк</w:t>
            </w:r>
            <w:proofErr w:type="spellEnd"/>
            <w:r w:rsidRPr="00C1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зараз є 14 учителів-логопедів, які працюють в логопедичних 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консультативних групах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є ще 5 спеціальних груп для дітей 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BF022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мовленевими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труднощами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 працює 5 логопедів на базі закладів дошкільної освіти. Відкрити більшу кількість груп наразі немає можливості, оскільки це потребує додатков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фінансування. Логопедичні пункти можуть охопити більше діт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BF0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2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роте, нажаль кількість таких дітей щороку збільшується і не можна пояснити причини</w:t>
            </w:r>
            <w:r w:rsidR="00C15BC7">
              <w:rPr>
                <w:rFonts w:ascii="Times New Roman" w:hAnsi="Times New Roman" w:cs="Times New Roman"/>
                <w:sz w:val="28"/>
                <w:szCs w:val="28"/>
              </w:rPr>
              <w:t xml:space="preserve">. Якщо 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C15BC7">
              <w:rPr>
                <w:rFonts w:ascii="Times New Roman" w:hAnsi="Times New Roman" w:cs="Times New Roman"/>
                <w:sz w:val="28"/>
                <w:szCs w:val="28"/>
              </w:rPr>
              <w:t>минуло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C15BC7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ці</w:t>
            </w:r>
            <w:r w:rsidR="00C15BC7">
              <w:rPr>
                <w:rFonts w:ascii="Times New Roman" w:hAnsi="Times New Roman" w:cs="Times New Roman"/>
                <w:sz w:val="28"/>
                <w:szCs w:val="28"/>
              </w:rPr>
              <w:t xml:space="preserve"> було 11 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інклюзивних</w:t>
            </w:r>
            <w:r w:rsidR="00C15BC7">
              <w:rPr>
                <w:rFonts w:ascii="Times New Roman" w:hAnsi="Times New Roman" w:cs="Times New Roman"/>
                <w:sz w:val="28"/>
                <w:szCs w:val="28"/>
              </w:rPr>
              <w:t xml:space="preserve"> груп, а перед тим – 7, то в цьому році – 18.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 xml:space="preserve"> Отже, спостерігається збільшення кількості інклюзивних груп.</w:t>
            </w:r>
          </w:p>
          <w:p w:rsidR="00C15BC7" w:rsidRDefault="00C15BC7" w:rsidP="007C6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5BC7">
              <w:rPr>
                <w:rFonts w:ascii="Times New Roman" w:hAnsi="Times New Roman" w:cs="Times New Roman"/>
                <w:b/>
                <w:sz w:val="28"/>
                <w:szCs w:val="28"/>
              </w:rPr>
              <w:t>Римарчук</w:t>
            </w:r>
            <w:proofErr w:type="spellEnd"/>
            <w:r w:rsidRPr="00C1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висловила свою думку щодо тенденції збільшення </w:t>
            </w:r>
            <w:r w:rsidR="00BF0229">
              <w:rPr>
                <w:rFonts w:ascii="Times New Roman" w:hAnsi="Times New Roman" w:cs="Times New Roman"/>
                <w:sz w:val="28"/>
                <w:szCs w:val="28"/>
              </w:rPr>
              <w:t>кількості</w:t>
            </w:r>
            <w:r w:rsidR="00166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таких діток: 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 xml:space="preserve">наголосила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недостатн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ьому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спілкування батьків з дітьми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, що є однією з причин мовл</w:t>
            </w:r>
            <w:r w:rsidR="000B18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B18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1" w:name="_GoBack"/>
            <w:bookmarkEnd w:id="1"/>
            <w:r w:rsidR="000B1835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5A6255">
              <w:rPr>
                <w:rFonts w:ascii="Times New Roman" w:hAnsi="Times New Roman" w:cs="Times New Roman"/>
                <w:sz w:val="28"/>
                <w:szCs w:val="28"/>
              </w:rPr>
              <w:t>вих труднощів;</w:t>
            </w:r>
          </w:p>
          <w:p w:rsidR="00C15BC7" w:rsidRDefault="00C15BC7" w:rsidP="007C6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5BC7">
              <w:rPr>
                <w:rFonts w:ascii="Times New Roman" w:hAnsi="Times New Roman" w:cs="Times New Roman"/>
                <w:b/>
                <w:sz w:val="28"/>
                <w:szCs w:val="28"/>
              </w:rPr>
              <w:t>Трофимчук</w:t>
            </w:r>
            <w:proofErr w:type="spellEnd"/>
            <w:r w:rsidRPr="00C1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С.О.</w:t>
            </w:r>
            <w:r w:rsidR="00A87C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повідомив, що в школі, де він є директором, спостерігається </w:t>
            </w:r>
            <w:r w:rsidR="00F64644">
              <w:rPr>
                <w:rFonts w:ascii="Times New Roman" w:hAnsi="Times New Roman" w:cs="Times New Roman"/>
                <w:sz w:val="28"/>
                <w:szCs w:val="28"/>
              </w:rPr>
              <w:t xml:space="preserve">також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недостатня кількість </w:t>
            </w:r>
            <w:r w:rsidR="00F64644">
              <w:rPr>
                <w:rFonts w:ascii="Times New Roman" w:hAnsi="Times New Roman" w:cs="Times New Roman"/>
                <w:sz w:val="28"/>
                <w:szCs w:val="28"/>
              </w:rPr>
              <w:t>учителів-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логопедів. </w:t>
            </w:r>
            <w:r w:rsidR="00F646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читель-логопед працює тільки з дітьми</w:t>
            </w:r>
            <w:r w:rsidR="00F64644">
              <w:rPr>
                <w:rFonts w:ascii="Times New Roman" w:hAnsi="Times New Roman" w:cs="Times New Roman"/>
                <w:sz w:val="28"/>
                <w:szCs w:val="28"/>
              </w:rPr>
              <w:t xml:space="preserve"> з особливими освітніми потребами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не має можливості працювати з рештою дітей, </w:t>
            </w:r>
            <w:r w:rsidR="00F64644">
              <w:rPr>
                <w:rFonts w:ascii="Times New Roman" w:hAnsi="Times New Roman" w:cs="Times New Roman"/>
                <w:sz w:val="28"/>
                <w:szCs w:val="28"/>
              </w:rPr>
              <w:t>які мають системні порушення мовлення,</w:t>
            </w:r>
            <w:r w:rsidR="00F41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таких дітей наразі є дуже багато;</w:t>
            </w:r>
          </w:p>
          <w:p w:rsidR="00C15BC7" w:rsidRDefault="00C15BC7" w:rsidP="007C6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BC7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зауважила, що зараз у першому класі більше половини дітей в класі не вимовляють всі </w:t>
            </w:r>
            <w:r w:rsidR="00F64644"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іноді не можна зрозуміти що говорить дитина</w:t>
            </w:r>
            <w:r w:rsidR="00166C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тільки в другому семестрі діти починають спілкуватися між собою і щось говорити. Це проблема.</w:t>
            </w:r>
            <w:r w:rsidR="00A87C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Висловилась, що зараз батьки мало спілкуються з дітьми. Раніше діти йшли в школу більш </w:t>
            </w:r>
            <w:r w:rsidR="00F64644">
              <w:rPr>
                <w:rFonts w:ascii="Times New Roman" w:hAnsi="Times New Roman" w:cs="Times New Roman"/>
                <w:sz w:val="28"/>
                <w:szCs w:val="28"/>
              </w:rPr>
              <w:t>комунікабельні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4644">
              <w:rPr>
                <w:rFonts w:ascii="Times New Roman" w:hAnsi="Times New Roman" w:cs="Times New Roman"/>
                <w:sz w:val="28"/>
                <w:szCs w:val="28"/>
              </w:rPr>
              <w:t xml:space="preserve"> більш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активні на заняттях</w:t>
            </w:r>
            <w:r w:rsidR="00F64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2E79" w:rsidRDefault="007C2E79" w:rsidP="007C6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21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поцікавилася щодо розробленої стратегії </w:t>
            </w:r>
            <w:r w:rsidR="00D962AF">
              <w:rPr>
                <w:rFonts w:ascii="Times New Roman" w:hAnsi="Times New Roman" w:cs="Times New Roman"/>
                <w:sz w:val="28"/>
                <w:szCs w:val="28"/>
              </w:rPr>
              <w:t>розвитку дошкільної освіти  в Нововолинській міській громаді;</w:t>
            </w:r>
          </w:p>
          <w:p w:rsidR="00D962AF" w:rsidRDefault="00D962AF" w:rsidP="007C6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1621">
              <w:rPr>
                <w:rFonts w:ascii="Times New Roman" w:hAnsi="Times New Roman" w:cs="Times New Roman"/>
                <w:b/>
                <w:sz w:val="28"/>
                <w:szCs w:val="28"/>
              </w:rPr>
              <w:t>Римарчук</w:t>
            </w:r>
            <w:proofErr w:type="spellEnd"/>
            <w:r w:rsidRPr="006816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стратегі</w:t>
            </w:r>
            <w:r w:rsidR="004F58C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розвитку управління освіти</w:t>
            </w:r>
            <w:r w:rsidR="004F58C2">
              <w:rPr>
                <w:rFonts w:ascii="Times New Roman" w:hAnsi="Times New Roman" w:cs="Times New Roman"/>
                <w:sz w:val="28"/>
                <w:szCs w:val="28"/>
              </w:rPr>
              <w:t xml:space="preserve"> у стадії розробки. Для цього</w:t>
            </w:r>
            <w:r w:rsidR="00681621">
              <w:rPr>
                <w:rFonts w:ascii="Times New Roman" w:hAnsi="Times New Roman" w:cs="Times New Roman"/>
                <w:sz w:val="28"/>
                <w:szCs w:val="28"/>
              </w:rPr>
              <w:t xml:space="preserve"> потрібно </w:t>
            </w:r>
            <w:r w:rsidR="004F58C2">
              <w:rPr>
                <w:rFonts w:ascii="Times New Roman" w:hAnsi="Times New Roman" w:cs="Times New Roman"/>
                <w:sz w:val="28"/>
                <w:szCs w:val="28"/>
              </w:rPr>
              <w:t>зі шкіл</w:t>
            </w:r>
            <w:r w:rsidR="0017696C">
              <w:rPr>
                <w:rFonts w:ascii="Times New Roman" w:hAnsi="Times New Roman" w:cs="Times New Roman"/>
                <w:sz w:val="28"/>
                <w:szCs w:val="28"/>
              </w:rPr>
              <w:t xml:space="preserve"> та закладів дошкільної освіти</w:t>
            </w:r>
            <w:r w:rsidR="004F5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621">
              <w:rPr>
                <w:rFonts w:ascii="Times New Roman" w:hAnsi="Times New Roman" w:cs="Times New Roman"/>
                <w:sz w:val="28"/>
                <w:szCs w:val="28"/>
              </w:rPr>
              <w:t xml:space="preserve">зібрати </w:t>
            </w:r>
            <w:r w:rsidR="004F5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SWOT</w:t>
            </w:r>
            <w:proofErr w:type="spellStart"/>
            <w:r w:rsidR="004F58C2" w:rsidRPr="004F58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58C2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="004F58C2">
              <w:rPr>
                <w:rFonts w:ascii="Times New Roman" w:hAnsi="Times New Roman" w:cs="Times New Roman"/>
                <w:sz w:val="28"/>
                <w:szCs w:val="28"/>
              </w:rPr>
              <w:t>, головні спеціалісти опрацюють ці матеріали</w:t>
            </w:r>
            <w:r w:rsidR="00681621">
              <w:rPr>
                <w:rFonts w:ascii="Times New Roman" w:hAnsi="Times New Roman" w:cs="Times New Roman"/>
                <w:sz w:val="28"/>
                <w:szCs w:val="28"/>
              </w:rPr>
              <w:t xml:space="preserve">, проведуть моніторинг і відповідно до результатів </w:t>
            </w:r>
            <w:r w:rsidR="004F58C2">
              <w:rPr>
                <w:rFonts w:ascii="Times New Roman" w:hAnsi="Times New Roman" w:cs="Times New Roman"/>
                <w:sz w:val="28"/>
                <w:szCs w:val="28"/>
              </w:rPr>
              <w:t>буде продовжено розробку стратегії</w:t>
            </w:r>
            <w:r w:rsidR="00F41153">
              <w:rPr>
                <w:rFonts w:ascii="Times New Roman" w:hAnsi="Times New Roman" w:cs="Times New Roman"/>
                <w:sz w:val="28"/>
                <w:szCs w:val="28"/>
              </w:rPr>
              <w:t xml:space="preserve"> розвитку</w:t>
            </w:r>
            <w:r w:rsidR="004F58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1621" w:rsidRDefault="00681621" w:rsidP="007C6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21">
              <w:rPr>
                <w:rFonts w:ascii="Times New Roman" w:hAnsi="Times New Roman" w:cs="Times New Roman"/>
                <w:b/>
                <w:sz w:val="28"/>
                <w:szCs w:val="28"/>
              </w:rPr>
              <w:t>Жук Н.А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цікавило питання щодо електронної черги дітей закладів дошкільної освіти, чи розроблено положення, чи така черга працює;</w:t>
            </w:r>
          </w:p>
          <w:p w:rsidR="00681621" w:rsidRDefault="00681621" w:rsidP="007C6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1621">
              <w:rPr>
                <w:rFonts w:ascii="Times New Roman" w:hAnsi="Times New Roman" w:cs="Times New Roman"/>
                <w:b/>
                <w:sz w:val="28"/>
                <w:szCs w:val="28"/>
              </w:rPr>
              <w:t>Римарчук</w:t>
            </w:r>
            <w:proofErr w:type="spellEnd"/>
            <w:r w:rsidRPr="006816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на сайті міської ради є електронна черга</w:t>
            </w:r>
            <w:r w:rsidR="004F58C2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="0017696C">
              <w:rPr>
                <w:rFonts w:ascii="Times New Roman" w:hAnsi="Times New Roman" w:cs="Times New Roman"/>
                <w:sz w:val="28"/>
                <w:szCs w:val="28"/>
              </w:rPr>
              <w:t>закладах дошкільної освіти</w:t>
            </w:r>
            <w:r w:rsidR="004F58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3AAA" w:rsidRDefault="00681621" w:rsidP="007C6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750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виявила бажання висвітлити ще одне питання, а саме: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кібербезпека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закладах освіти</w:t>
            </w:r>
            <w:r w:rsidR="00CA47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 xml:space="preserve">Заклади освіти вразливі до загроз </w:t>
            </w:r>
            <w:proofErr w:type="spellStart"/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>кібербезпеці</w:t>
            </w:r>
            <w:proofErr w:type="spellEnd"/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 xml:space="preserve"> здебільшого через</w:t>
            </w:r>
            <w:r w:rsidR="00CA4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>кількість пристроїв, якими вони керують, різноманітність операційних систем,</w:t>
            </w:r>
            <w:r w:rsidR="00CA4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>тощо.</w:t>
            </w:r>
            <w:r w:rsidR="00CA4750">
              <w:t xml:space="preserve"> </w:t>
            </w:r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 xml:space="preserve">Важливість </w:t>
            </w:r>
            <w:proofErr w:type="spellStart"/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>кібербезпеки</w:t>
            </w:r>
            <w:proofErr w:type="spellEnd"/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 xml:space="preserve"> в закладах освіти постійно зростає. Інтернет і</w:t>
            </w:r>
            <w:r w:rsidR="00CA475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>омп’ютери стали невід’ємн</w:t>
            </w:r>
            <w:r w:rsidR="00B83AAA">
              <w:rPr>
                <w:rFonts w:ascii="Times New Roman" w:hAnsi="Times New Roman" w:cs="Times New Roman"/>
                <w:sz w:val="28"/>
                <w:szCs w:val="28"/>
              </w:rPr>
              <w:t>ою частиною повсякденного життя</w:t>
            </w:r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750">
              <w:t xml:space="preserve"> </w:t>
            </w:r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>Бажано переконатися, що всі пристрої, підключені до її мережі Wi-Fi,</w:t>
            </w:r>
            <w:r w:rsidR="00CA4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153">
              <w:rPr>
                <w:rFonts w:ascii="Times New Roman" w:hAnsi="Times New Roman" w:cs="Times New Roman"/>
                <w:sz w:val="28"/>
                <w:szCs w:val="28"/>
              </w:rPr>
              <w:t xml:space="preserve">надійно </w:t>
            </w:r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>захищені.</w:t>
            </w:r>
            <w:r w:rsidR="00CA4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 xml:space="preserve">Програми поінформованості про </w:t>
            </w:r>
            <w:proofErr w:type="spellStart"/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>кібербезпеку</w:t>
            </w:r>
            <w:proofErr w:type="spellEnd"/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 xml:space="preserve"> мають бути обов’язковими в</w:t>
            </w:r>
            <w:r w:rsidR="00CA4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750" w:rsidRPr="00CA4750">
              <w:rPr>
                <w:rFonts w:ascii="Times New Roman" w:hAnsi="Times New Roman" w:cs="Times New Roman"/>
                <w:sz w:val="28"/>
                <w:szCs w:val="28"/>
              </w:rPr>
              <w:t>закладах освіти, щоб кожен міг навчитися залишатися в безпеці в Інтернеті.</w:t>
            </w:r>
            <w:r w:rsidR="00CA4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AAA">
              <w:rPr>
                <w:rFonts w:ascii="Times New Roman" w:hAnsi="Times New Roman" w:cs="Times New Roman"/>
                <w:sz w:val="28"/>
                <w:szCs w:val="28"/>
              </w:rPr>
              <w:t xml:space="preserve">Також цікавило питання контролю над тим, на які сайти заходять діти, яку і кому передають інформацію, чи вона дозволена чи таємна, здійснити блокування недозволених мереж і сайтів. </w:t>
            </w:r>
          </w:p>
          <w:p w:rsidR="00681621" w:rsidRDefault="00B83AAA" w:rsidP="007C6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9D4">
              <w:rPr>
                <w:rFonts w:ascii="Times New Roman" w:hAnsi="Times New Roman" w:cs="Times New Roman"/>
                <w:b/>
                <w:sz w:val="28"/>
                <w:szCs w:val="28"/>
              </w:rPr>
              <w:t>Трофимчук</w:t>
            </w:r>
            <w:proofErr w:type="spellEnd"/>
            <w:r w:rsidRPr="008649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зауважив, що це питання провайдера</w:t>
            </w:r>
            <w:r w:rsidR="008649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9D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кщо установу обслуговує ТТІ, то потрібно щоб ТТІ </w:t>
            </w:r>
            <w:r w:rsidR="008649D4">
              <w:rPr>
                <w:rFonts w:ascii="Times New Roman" w:hAnsi="Times New Roman" w:cs="Times New Roman"/>
                <w:sz w:val="28"/>
                <w:szCs w:val="28"/>
              </w:rPr>
              <w:t>тим і займалося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</w:t>
            </w:r>
            <w:r w:rsidR="008649D4">
              <w:rPr>
                <w:rFonts w:ascii="Times New Roman" w:hAnsi="Times New Roman" w:cs="Times New Roman"/>
                <w:sz w:val="28"/>
                <w:szCs w:val="28"/>
              </w:rPr>
              <w:t>установи не може це забезпечити;</w:t>
            </w:r>
          </w:p>
          <w:p w:rsidR="00603E9D" w:rsidRPr="00603E9D" w:rsidRDefault="008649D4" w:rsidP="007C6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DB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запропонувала до цього питання підключити працівника виконкому Вознюка Р., оскільки він займається питання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кібербезпеки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державній установі. </w:t>
            </w:r>
            <w:r w:rsidR="00603E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F9207F" w:rsidRPr="00446FFD" w:rsidRDefault="00F9207F" w:rsidP="002E34D7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="002E34D7">
              <w:rPr>
                <w:rFonts w:ascii="Times New Roman" w:hAnsi="Times New Roman" w:cs="Times New Roman"/>
                <w:iCs/>
                <w:sz w:val="28"/>
                <w:szCs w:val="28"/>
              </w:rPr>
              <w:t>1) інформацію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167396" w:rsidRPr="00167396">
              <w:rPr>
                <w:rFonts w:ascii="Times New Roman" w:hAnsi="Times New Roman" w:cs="Times New Roman"/>
                <w:sz w:val="28"/>
                <w:szCs w:val="28"/>
              </w:rPr>
              <w:t>Про організацію обліку дітей дошкільного віку і надання якісних послуг з дошкільної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E3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взяти до відома; 2) на нараду в управління освіти запросити Вознюка Р. і Купу М. з питанням щодо організації безпеки мережі Інтернету в закладах освіти </w:t>
            </w: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1" w:type="dxa"/>
            <w:gridSpan w:val="4"/>
          </w:tcPr>
          <w:p w:rsidR="00F9207F" w:rsidRPr="00446FFD" w:rsidRDefault="00F9207F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</w:t>
            </w:r>
            <w:r w:rsidR="000D7989">
              <w:rPr>
                <w:rFonts w:ascii="Times New Roman" w:hAnsi="Times New Roman" w:cs="Times New Roman"/>
                <w:sz w:val="28"/>
                <w:szCs w:val="28"/>
              </w:rPr>
              <w:t>, враховуючи доповнення і пропозиції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F9207F" w:rsidRPr="00446FFD" w:rsidRDefault="00F9207F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135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F9207F" w:rsidRPr="00446FFD" w:rsidRDefault="00F9207F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480" w:type="dxa"/>
          </w:tcPr>
          <w:p w:rsidR="00F9207F" w:rsidRPr="00FE46D4" w:rsidRDefault="00F9207F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805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F9207F" w:rsidRPr="00446FFD" w:rsidRDefault="00F9207F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135" w:type="dxa"/>
          </w:tcPr>
          <w:p w:rsidR="00F9207F" w:rsidRPr="00FE46D4" w:rsidRDefault="00F9207F" w:rsidP="00CA47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F9207F" w:rsidRPr="00446FFD" w:rsidRDefault="00F9207F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80" w:type="dxa"/>
          </w:tcPr>
          <w:p w:rsidR="00F9207F" w:rsidRPr="00446FFD" w:rsidRDefault="00F9207F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F9207F" w:rsidRPr="00446FFD" w:rsidRDefault="00F9207F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4; проти – 0; утрималися – 0</w:t>
            </w: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1" w:type="dxa"/>
            <w:gridSpan w:val="4"/>
          </w:tcPr>
          <w:p w:rsidR="00F9207F" w:rsidRPr="00446FFD" w:rsidRDefault="00F9207F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D49D3" w:rsidRPr="00446FFD" w:rsidTr="00825E3A">
        <w:tc>
          <w:tcPr>
            <w:tcW w:w="2448" w:type="dxa"/>
          </w:tcPr>
          <w:p w:rsidR="00AD49D3" w:rsidRPr="00446FFD" w:rsidRDefault="00AD49D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AD49D3" w:rsidRPr="00446FFD" w:rsidRDefault="00AD49D3" w:rsidP="00CA47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AD49D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9207F" w:rsidRPr="00446FFD" w:rsidRDefault="00F9207F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F9207F" w:rsidRPr="00130B00" w:rsidRDefault="00AD49D3" w:rsidP="00B63417">
            <w:pPr>
              <w:widowControl w:val="0"/>
              <w:autoSpaceDE w:val="0"/>
              <w:autoSpaceDN w:val="0"/>
              <w:ind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D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</w:t>
            </w: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441" w:type="dxa"/>
            <w:gridSpan w:val="4"/>
          </w:tcPr>
          <w:p w:rsidR="00F9207F" w:rsidRPr="00B63417" w:rsidRDefault="00E57CF8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417">
              <w:rPr>
                <w:rFonts w:ascii="Times New Roman" w:hAnsi="Times New Roman" w:cs="Times New Roman"/>
                <w:sz w:val="28"/>
                <w:szCs w:val="28"/>
              </w:rPr>
              <w:t>Журавська В.М. - нач</w:t>
            </w:r>
            <w:r w:rsidR="00B63417" w:rsidRPr="00B63417">
              <w:rPr>
                <w:rFonts w:ascii="Times New Roman" w:hAnsi="Times New Roman" w:cs="Times New Roman"/>
                <w:sz w:val="28"/>
                <w:szCs w:val="28"/>
              </w:rPr>
              <w:t xml:space="preserve">альник управління соціальної та </w:t>
            </w:r>
            <w:r w:rsidRPr="00B63417">
              <w:rPr>
                <w:rFonts w:ascii="Times New Roman" w:hAnsi="Times New Roman" w:cs="Times New Roman"/>
                <w:sz w:val="28"/>
                <w:szCs w:val="28"/>
              </w:rPr>
              <w:t>ветеранської політики</w:t>
            </w: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F9207F" w:rsidRPr="00446FFD" w:rsidRDefault="00F9207F" w:rsidP="00CA4750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AD49D3" w:rsidRPr="00AD49D3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Цільової соціальної програми оздоровлення та відпочинку дітей на 2021-2025 </w:t>
            </w:r>
            <w:r w:rsidR="00AD49D3" w:rsidRPr="00AD4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рр., затвердженої рішенням міської ради від 23 грудня 2020 року № 2/38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441" w:type="dxa"/>
            <w:gridSpan w:val="4"/>
          </w:tcPr>
          <w:p w:rsidR="00F9207F" w:rsidRPr="00446FFD" w:rsidRDefault="00F9207F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F9207F" w:rsidRPr="00446FFD" w:rsidRDefault="00F9207F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135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F9207F" w:rsidRPr="00446FFD" w:rsidRDefault="00F9207F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480" w:type="dxa"/>
          </w:tcPr>
          <w:p w:rsidR="00F9207F" w:rsidRPr="00FE46D4" w:rsidRDefault="00F9207F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805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F9207F" w:rsidRPr="00446FFD" w:rsidRDefault="00F9207F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135" w:type="dxa"/>
          </w:tcPr>
          <w:p w:rsidR="00F9207F" w:rsidRPr="00FE46D4" w:rsidRDefault="00F9207F" w:rsidP="00CA47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F9207F" w:rsidRPr="00446FFD" w:rsidRDefault="00F9207F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80" w:type="dxa"/>
          </w:tcPr>
          <w:p w:rsidR="00F9207F" w:rsidRPr="00446FFD" w:rsidRDefault="00F9207F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F9207F" w:rsidRPr="00446FFD" w:rsidRDefault="00F9207F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4; проти – 0; утрималися – 0</w:t>
            </w: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1" w:type="dxa"/>
            <w:gridSpan w:val="4"/>
          </w:tcPr>
          <w:p w:rsidR="00F9207F" w:rsidRPr="00446FFD" w:rsidRDefault="00F9207F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F9207F" w:rsidRPr="00446FFD" w:rsidTr="00825E3A">
        <w:tc>
          <w:tcPr>
            <w:tcW w:w="2448" w:type="dxa"/>
          </w:tcPr>
          <w:p w:rsidR="00F9207F" w:rsidRPr="00446FFD" w:rsidRDefault="00F9207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1" w:type="dxa"/>
            <w:gridSpan w:val="4"/>
          </w:tcPr>
          <w:p w:rsidR="00F9207F" w:rsidRPr="00446FFD" w:rsidRDefault="00F9207F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825E3A">
        <w:tc>
          <w:tcPr>
            <w:tcW w:w="2448" w:type="dxa"/>
          </w:tcPr>
          <w:p w:rsidR="00506DF3" w:rsidRPr="00446FFD" w:rsidRDefault="00506D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207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862FDF" w:rsidRPr="00506DF3" w:rsidRDefault="003E5B02" w:rsidP="00B63417">
            <w:pPr>
              <w:widowControl w:val="0"/>
              <w:autoSpaceDE w:val="0"/>
              <w:autoSpaceDN w:val="0"/>
              <w:ind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B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клопотання щодо присвоєння звання «Почесний громадянин Волині» БЕРЕЗАН Ользі </w:t>
            </w:r>
            <w:proofErr w:type="spellStart"/>
            <w:r w:rsidRPr="003E5B02">
              <w:rPr>
                <w:rFonts w:ascii="Times New Roman" w:hAnsi="Times New Roman" w:cs="Times New Roman"/>
                <w:b/>
                <w:sz w:val="28"/>
                <w:szCs w:val="28"/>
              </w:rPr>
              <w:t>Веніамінівні</w:t>
            </w:r>
            <w:proofErr w:type="spellEnd"/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441" w:type="dxa"/>
            <w:gridSpan w:val="4"/>
          </w:tcPr>
          <w:p w:rsidR="00862FDF" w:rsidRPr="00B63417" w:rsidRDefault="00BF4514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417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862FDF" w:rsidRPr="00446FFD" w:rsidRDefault="00862FDF" w:rsidP="00130B00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B63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5B02" w:rsidRPr="003E5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клопотання щодо присвоєння звання «Почесний громадянин Волині» БЕРЕЗАН Ользі </w:t>
            </w:r>
            <w:proofErr w:type="spellStart"/>
            <w:r w:rsidR="003E5B02" w:rsidRPr="003E5B02">
              <w:rPr>
                <w:rFonts w:ascii="Times New Roman" w:eastAsia="Times New Roman" w:hAnsi="Times New Roman" w:cs="Times New Roman"/>
                <w:sz w:val="28"/>
                <w:szCs w:val="28"/>
              </w:rPr>
              <w:t>Веніамінівні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4EBA" w:rsidRPr="00446FFD" w:rsidTr="00825E3A">
        <w:tc>
          <w:tcPr>
            <w:tcW w:w="2448" w:type="dxa"/>
          </w:tcPr>
          <w:p w:rsidR="000C4EBA" w:rsidRPr="00446FFD" w:rsidRDefault="000C4EBA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1" w:type="dxa"/>
            <w:gridSpan w:val="4"/>
          </w:tcPr>
          <w:p w:rsidR="000C4EBA" w:rsidRPr="00446FFD" w:rsidRDefault="000C4EBA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0C4EBA" w:rsidRPr="00446FFD" w:rsidTr="00825E3A">
        <w:tc>
          <w:tcPr>
            <w:tcW w:w="2448" w:type="dxa"/>
          </w:tcPr>
          <w:p w:rsidR="000C4EBA" w:rsidRPr="00446FFD" w:rsidRDefault="000C4EBA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0C4EBA" w:rsidRPr="00446FFD" w:rsidRDefault="000C4EBA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135" w:type="dxa"/>
          </w:tcPr>
          <w:p w:rsidR="000C4EBA" w:rsidRPr="00446FFD" w:rsidRDefault="000C4EBA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0C4EBA" w:rsidRPr="00446FFD" w:rsidRDefault="000C4EBA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480" w:type="dxa"/>
          </w:tcPr>
          <w:p w:rsidR="000C4EBA" w:rsidRPr="00FE46D4" w:rsidRDefault="000C4EBA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805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0C4EBA" w:rsidRPr="00446FFD" w:rsidTr="00825E3A">
        <w:tc>
          <w:tcPr>
            <w:tcW w:w="2448" w:type="dxa"/>
          </w:tcPr>
          <w:p w:rsidR="000C4EBA" w:rsidRPr="00446FFD" w:rsidRDefault="000C4EBA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0C4EBA" w:rsidRPr="00446FFD" w:rsidRDefault="000C4EBA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135" w:type="dxa"/>
          </w:tcPr>
          <w:p w:rsidR="000C4EBA" w:rsidRPr="00FE46D4" w:rsidRDefault="000C4EBA" w:rsidP="00CA47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0C4EBA" w:rsidRPr="00446FFD" w:rsidRDefault="000C4EBA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80" w:type="dxa"/>
          </w:tcPr>
          <w:p w:rsidR="000C4EBA" w:rsidRPr="00446FFD" w:rsidRDefault="000C4EBA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C4EBA" w:rsidRPr="00446FFD" w:rsidTr="00825E3A">
        <w:tc>
          <w:tcPr>
            <w:tcW w:w="2448" w:type="dxa"/>
          </w:tcPr>
          <w:p w:rsidR="000C4EBA" w:rsidRPr="00446FFD" w:rsidRDefault="000C4EBA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0C4EBA" w:rsidRPr="00446FFD" w:rsidRDefault="000C4EBA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4; проти – 0; утрималися – 0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1" w:type="dxa"/>
            <w:gridSpan w:val="4"/>
          </w:tcPr>
          <w:p w:rsidR="00862FDF" w:rsidRPr="00446FFD" w:rsidRDefault="00862FDF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825E3A">
        <w:tc>
          <w:tcPr>
            <w:tcW w:w="2448" w:type="dxa"/>
          </w:tcPr>
          <w:p w:rsidR="00506DF3" w:rsidRPr="00446FFD" w:rsidRDefault="00506D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F92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F9207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41" w:type="dxa"/>
            <w:gridSpan w:val="4"/>
          </w:tcPr>
          <w:p w:rsidR="00862FDF" w:rsidRPr="00506DF3" w:rsidRDefault="003E5B02" w:rsidP="003E5B02">
            <w:pPr>
              <w:widowControl w:val="0"/>
              <w:autoSpaceDE w:val="0"/>
              <w:autoSpaceDN w:val="0"/>
              <w:ind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B02">
              <w:rPr>
                <w:rFonts w:ascii="Times New Roman" w:hAnsi="Times New Roman" w:cs="Times New Roman"/>
                <w:b/>
                <w:sz w:val="28"/>
                <w:szCs w:val="28"/>
              </w:rPr>
              <w:t>Про план роботи міської ради на ІІ півріччя 2024 року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441" w:type="dxa"/>
            <w:gridSpan w:val="4"/>
          </w:tcPr>
          <w:p w:rsidR="00862FDF" w:rsidRPr="00B63417" w:rsidRDefault="003E5B02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417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772609" w:rsidRPr="00446FFD" w:rsidTr="00825E3A">
        <w:tc>
          <w:tcPr>
            <w:tcW w:w="2448" w:type="dxa"/>
          </w:tcPr>
          <w:p w:rsidR="00772609" w:rsidRPr="00446FFD" w:rsidRDefault="00772609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1" w:type="dxa"/>
            <w:gridSpan w:val="4"/>
          </w:tcPr>
          <w:p w:rsidR="00772609" w:rsidRPr="00446FFD" w:rsidRDefault="00772609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772609" w:rsidRPr="00446FFD" w:rsidTr="00825E3A">
        <w:tc>
          <w:tcPr>
            <w:tcW w:w="2448" w:type="dxa"/>
          </w:tcPr>
          <w:p w:rsidR="00772609" w:rsidRPr="00446FFD" w:rsidRDefault="00772609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772609" w:rsidRPr="00446FFD" w:rsidRDefault="00772609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135" w:type="dxa"/>
          </w:tcPr>
          <w:p w:rsidR="00772609" w:rsidRPr="00446FFD" w:rsidRDefault="00772609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772609" w:rsidRPr="00446FFD" w:rsidRDefault="00772609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480" w:type="dxa"/>
          </w:tcPr>
          <w:p w:rsidR="00772609" w:rsidRPr="00FE46D4" w:rsidRDefault="00772609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805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772609" w:rsidRPr="00446FFD" w:rsidTr="00825E3A">
        <w:tc>
          <w:tcPr>
            <w:tcW w:w="2448" w:type="dxa"/>
          </w:tcPr>
          <w:p w:rsidR="00772609" w:rsidRPr="00446FFD" w:rsidRDefault="00772609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772609" w:rsidRPr="00446FFD" w:rsidRDefault="00772609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135" w:type="dxa"/>
          </w:tcPr>
          <w:p w:rsidR="00772609" w:rsidRPr="00FE46D4" w:rsidRDefault="00772609" w:rsidP="00CA47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772609" w:rsidRPr="00446FFD" w:rsidRDefault="00772609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80" w:type="dxa"/>
          </w:tcPr>
          <w:p w:rsidR="00772609" w:rsidRPr="00446FFD" w:rsidRDefault="00772609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72609" w:rsidRPr="00446FFD" w:rsidTr="00825E3A">
        <w:tc>
          <w:tcPr>
            <w:tcW w:w="2448" w:type="dxa"/>
          </w:tcPr>
          <w:p w:rsidR="00772609" w:rsidRPr="00446FFD" w:rsidRDefault="00772609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772609" w:rsidRPr="00446FFD" w:rsidRDefault="00772609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4; проти – 0; утрималися – 0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862FDF" w:rsidRPr="00446FFD" w:rsidRDefault="00862FDF" w:rsidP="00B63417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3E5B02" w:rsidRPr="003E5B02">
              <w:rPr>
                <w:rFonts w:ascii="Times New Roman" w:hAnsi="Times New Roman" w:cs="Times New Roman"/>
                <w:sz w:val="28"/>
                <w:szCs w:val="28"/>
              </w:rPr>
              <w:t>Про план роботи міської ради на ІІ півріччя 2024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E7A8F" w:rsidRPr="00446FFD" w:rsidTr="00825E3A">
        <w:tc>
          <w:tcPr>
            <w:tcW w:w="2448" w:type="dxa"/>
          </w:tcPr>
          <w:p w:rsidR="00BE7A8F" w:rsidRPr="00446FFD" w:rsidRDefault="00BE7A8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1" w:type="dxa"/>
            <w:gridSpan w:val="4"/>
          </w:tcPr>
          <w:p w:rsidR="00BE7A8F" w:rsidRPr="00446FFD" w:rsidRDefault="00BE7A8F" w:rsidP="00772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поіменне голосування </w:t>
            </w:r>
            <w:r w:rsidR="00772609">
              <w:rPr>
                <w:rFonts w:ascii="Times New Roman" w:hAnsi="Times New Roman" w:cs="Times New Roman"/>
                <w:sz w:val="28"/>
                <w:szCs w:val="28"/>
              </w:rPr>
              <w:t>за основу і в цілому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1" w:type="dxa"/>
            <w:gridSpan w:val="4"/>
          </w:tcPr>
          <w:p w:rsidR="00862FDF" w:rsidRPr="00446FFD" w:rsidRDefault="00862FDF" w:rsidP="00813A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825E3A">
        <w:tc>
          <w:tcPr>
            <w:tcW w:w="2448" w:type="dxa"/>
          </w:tcPr>
          <w:p w:rsidR="00506DF3" w:rsidRPr="00446FFD" w:rsidRDefault="00506D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F9207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862FDF" w:rsidRPr="00506DF3" w:rsidRDefault="00D15F5B" w:rsidP="00D15F5B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F5B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запровадження обмеження у вільному в’їзді, перебуванні, проживанні, провадженні робіт і пропуску у прикордонній смузі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441" w:type="dxa"/>
            <w:gridSpan w:val="4"/>
          </w:tcPr>
          <w:p w:rsidR="00862FDF" w:rsidRPr="00B63417" w:rsidRDefault="003E5B02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417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862FDF" w:rsidRPr="00446FFD" w:rsidRDefault="00862FDF" w:rsidP="003E5B02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D15F5B" w:rsidRPr="00D15F5B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VIII скликання щодо запровадження обмеження у вільному в’їзді, перебуванні, проживанні, </w:t>
            </w:r>
            <w:r w:rsidR="00D15F5B" w:rsidRPr="00D15F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провадженні робіт і пропуску у прикордонній смузі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748E4" w:rsidRPr="00446FFD" w:rsidTr="00825E3A">
        <w:tc>
          <w:tcPr>
            <w:tcW w:w="2448" w:type="dxa"/>
          </w:tcPr>
          <w:p w:rsidR="004748E4" w:rsidRPr="00446FFD" w:rsidRDefault="004748E4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441" w:type="dxa"/>
            <w:gridSpan w:val="4"/>
          </w:tcPr>
          <w:p w:rsidR="004748E4" w:rsidRPr="00446FFD" w:rsidRDefault="004748E4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4748E4" w:rsidRPr="00446FFD" w:rsidTr="00825E3A">
        <w:tc>
          <w:tcPr>
            <w:tcW w:w="2448" w:type="dxa"/>
          </w:tcPr>
          <w:p w:rsidR="004748E4" w:rsidRPr="00446FFD" w:rsidRDefault="004748E4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4748E4" w:rsidRPr="00446FFD" w:rsidRDefault="004748E4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135" w:type="dxa"/>
          </w:tcPr>
          <w:p w:rsidR="004748E4" w:rsidRPr="00446FFD" w:rsidRDefault="004748E4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4748E4" w:rsidRPr="00446FFD" w:rsidRDefault="004748E4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480" w:type="dxa"/>
          </w:tcPr>
          <w:p w:rsidR="004748E4" w:rsidRPr="00FE46D4" w:rsidRDefault="004748E4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805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748E4" w:rsidRPr="00446FFD" w:rsidTr="00825E3A">
        <w:tc>
          <w:tcPr>
            <w:tcW w:w="2448" w:type="dxa"/>
          </w:tcPr>
          <w:p w:rsidR="004748E4" w:rsidRPr="00446FFD" w:rsidRDefault="004748E4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4748E4" w:rsidRPr="00446FFD" w:rsidRDefault="004748E4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135" w:type="dxa"/>
          </w:tcPr>
          <w:p w:rsidR="004748E4" w:rsidRPr="00FE46D4" w:rsidRDefault="004748E4" w:rsidP="00CA47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4748E4" w:rsidRPr="00446FFD" w:rsidRDefault="004748E4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80" w:type="dxa"/>
          </w:tcPr>
          <w:p w:rsidR="004748E4" w:rsidRPr="00446FFD" w:rsidRDefault="004748E4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748E4" w:rsidRPr="00446FFD" w:rsidTr="00825E3A">
        <w:tc>
          <w:tcPr>
            <w:tcW w:w="2448" w:type="dxa"/>
          </w:tcPr>
          <w:p w:rsidR="004748E4" w:rsidRPr="00446FFD" w:rsidRDefault="004748E4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4748E4" w:rsidRPr="00446FFD" w:rsidRDefault="004748E4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4; проти – 0; утрималися – 0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1" w:type="dxa"/>
            <w:gridSpan w:val="4"/>
          </w:tcPr>
          <w:p w:rsidR="00862FDF" w:rsidRPr="00446FFD" w:rsidRDefault="00862FDF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</w:t>
            </w:r>
            <w:r w:rsidR="000C4EBA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озиція прийнята.</w:t>
            </w:r>
          </w:p>
        </w:tc>
      </w:tr>
      <w:tr w:rsidR="00506DF3" w:rsidRPr="00446FFD" w:rsidTr="00825E3A">
        <w:tc>
          <w:tcPr>
            <w:tcW w:w="2448" w:type="dxa"/>
          </w:tcPr>
          <w:p w:rsidR="00506DF3" w:rsidRPr="00446FFD" w:rsidRDefault="00506DF3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F9207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CA4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862FDF" w:rsidRPr="00506DF3" w:rsidRDefault="00D15F5B" w:rsidP="00D15F5B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F5B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передачі породних відвалів та нерухомого майна вугледобувних та вуглепереробних підприємств, що ліквідуються, у комунальну власність територіальних громад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441" w:type="dxa"/>
            <w:gridSpan w:val="4"/>
          </w:tcPr>
          <w:p w:rsidR="00862FDF" w:rsidRPr="00446FFD" w:rsidRDefault="003E5B02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02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862FDF" w:rsidRPr="00446FFD" w:rsidRDefault="00862FDF" w:rsidP="003E5B02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D15F5B" w:rsidRPr="00D15F5B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передачі породних відвалів та нерухомого майна вугледобувних та вуглепереробни</w:t>
            </w:r>
            <w:r w:rsidR="00B63417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D15F5B" w:rsidRPr="00D15F5B">
              <w:rPr>
                <w:rFonts w:ascii="Times New Roman" w:hAnsi="Times New Roman" w:cs="Times New Roman"/>
                <w:sz w:val="28"/>
                <w:szCs w:val="28"/>
              </w:rPr>
              <w:t>підприємств, що ліквідуються, у комунальну власність територіальних громад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748E4" w:rsidRPr="00446FFD" w:rsidTr="00825E3A">
        <w:tc>
          <w:tcPr>
            <w:tcW w:w="2448" w:type="dxa"/>
          </w:tcPr>
          <w:p w:rsidR="004748E4" w:rsidRPr="00446FFD" w:rsidRDefault="004748E4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1" w:type="dxa"/>
            <w:gridSpan w:val="4"/>
          </w:tcPr>
          <w:p w:rsidR="004748E4" w:rsidRPr="00446FFD" w:rsidRDefault="004748E4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4748E4" w:rsidRPr="00446FFD" w:rsidTr="00825E3A">
        <w:tc>
          <w:tcPr>
            <w:tcW w:w="2448" w:type="dxa"/>
          </w:tcPr>
          <w:p w:rsidR="004748E4" w:rsidRPr="00446FFD" w:rsidRDefault="004748E4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4748E4" w:rsidRPr="00446FFD" w:rsidRDefault="004748E4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135" w:type="dxa"/>
          </w:tcPr>
          <w:p w:rsidR="004748E4" w:rsidRPr="00446FFD" w:rsidRDefault="004748E4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4748E4" w:rsidRPr="00446FFD" w:rsidRDefault="004748E4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480" w:type="dxa"/>
          </w:tcPr>
          <w:p w:rsidR="004748E4" w:rsidRPr="00FE46D4" w:rsidRDefault="004748E4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805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4748E4" w:rsidRPr="00446FFD" w:rsidTr="00825E3A">
        <w:tc>
          <w:tcPr>
            <w:tcW w:w="2448" w:type="dxa"/>
          </w:tcPr>
          <w:p w:rsidR="004748E4" w:rsidRPr="00446FFD" w:rsidRDefault="004748E4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4748E4" w:rsidRPr="00446FFD" w:rsidRDefault="004748E4" w:rsidP="00B6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135" w:type="dxa"/>
          </w:tcPr>
          <w:p w:rsidR="004748E4" w:rsidRPr="00FE46D4" w:rsidRDefault="004748E4" w:rsidP="00CA47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5" w:type="dxa"/>
          </w:tcPr>
          <w:p w:rsidR="004748E4" w:rsidRPr="00446FFD" w:rsidRDefault="004748E4" w:rsidP="00CA475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EB1805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80" w:type="dxa"/>
          </w:tcPr>
          <w:p w:rsidR="004748E4" w:rsidRPr="00446FFD" w:rsidRDefault="004748E4" w:rsidP="00CA475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748E4" w:rsidRPr="00446FFD" w:rsidTr="00825E3A">
        <w:tc>
          <w:tcPr>
            <w:tcW w:w="2448" w:type="dxa"/>
          </w:tcPr>
          <w:p w:rsidR="004748E4" w:rsidRPr="00446FFD" w:rsidRDefault="004748E4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1" w:type="dxa"/>
            <w:gridSpan w:val="4"/>
          </w:tcPr>
          <w:p w:rsidR="004748E4" w:rsidRPr="00446FFD" w:rsidRDefault="004748E4" w:rsidP="00B63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4; проти – 0; утрималися – 0</w:t>
            </w:r>
          </w:p>
        </w:tc>
      </w:tr>
      <w:tr w:rsidR="00862FDF" w:rsidRPr="00446FFD" w:rsidTr="00825E3A">
        <w:tc>
          <w:tcPr>
            <w:tcW w:w="2448" w:type="dxa"/>
          </w:tcPr>
          <w:p w:rsidR="00862FDF" w:rsidRPr="00446FFD" w:rsidRDefault="00862FDF" w:rsidP="00CA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1" w:type="dxa"/>
            <w:gridSpan w:val="4"/>
          </w:tcPr>
          <w:p w:rsidR="00862FDF" w:rsidRPr="00446FFD" w:rsidRDefault="00862FDF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bookmarkEnd w:id="0"/>
    </w:tbl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>Голова комісії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="00F353D2">
        <w:rPr>
          <w:rFonts w:ascii="Times New Roman" w:hAnsi="Times New Roman" w:cs="Times New Roman"/>
          <w:sz w:val="28"/>
          <w:szCs w:val="28"/>
        </w:rPr>
        <w:t>Інна ВИХОР</w:t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F353D2">
        <w:rPr>
          <w:rFonts w:ascii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="00F353D2">
        <w:rPr>
          <w:rFonts w:ascii="Times New Roman" w:hAnsi="Times New Roman" w:cs="Times New Roman"/>
          <w:sz w:val="28"/>
          <w:szCs w:val="28"/>
          <w:lang w:val="ru-RU"/>
        </w:rPr>
        <w:t xml:space="preserve"> ТОМЧУК</w:t>
      </w:r>
    </w:p>
    <w:p w:rsidR="00F915E7" w:rsidRPr="00F915E7" w:rsidRDefault="00F915E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15E7" w:rsidRPr="00F915E7" w:rsidSect="00825E3A">
      <w:footerReference w:type="default" r:id="rId9"/>
      <w:pgSz w:w="11906" w:h="16838"/>
      <w:pgMar w:top="709" w:right="42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624" w:rsidRDefault="00784624" w:rsidP="008F6CBB">
      <w:pPr>
        <w:spacing w:after="0" w:line="240" w:lineRule="auto"/>
      </w:pPr>
      <w:r>
        <w:separator/>
      </w:r>
    </w:p>
  </w:endnote>
  <w:endnote w:type="continuationSeparator" w:id="0">
    <w:p w:rsidR="00784624" w:rsidRDefault="00784624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CA4750" w:rsidRDefault="00CA47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835">
          <w:rPr>
            <w:noProof/>
          </w:rPr>
          <w:t>8</w:t>
        </w:r>
        <w:r>
          <w:fldChar w:fldCharType="end"/>
        </w:r>
      </w:p>
    </w:sdtContent>
  </w:sdt>
  <w:p w:rsidR="00CA4750" w:rsidRDefault="00CA47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624" w:rsidRDefault="00784624" w:rsidP="008F6CBB">
      <w:pPr>
        <w:spacing w:after="0" w:line="240" w:lineRule="auto"/>
      </w:pPr>
      <w:r>
        <w:separator/>
      </w:r>
    </w:p>
  </w:footnote>
  <w:footnote w:type="continuationSeparator" w:id="0">
    <w:p w:rsidR="00784624" w:rsidRDefault="00784624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B3920"/>
    <w:multiLevelType w:val="hybridMultilevel"/>
    <w:tmpl w:val="50D21478"/>
    <w:lvl w:ilvl="0" w:tplc="38B4AD06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">
    <w:nsid w:val="65536B27"/>
    <w:multiLevelType w:val="hybridMultilevel"/>
    <w:tmpl w:val="89840D32"/>
    <w:lvl w:ilvl="0" w:tplc="3E76C4B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31F31"/>
    <w:rsid w:val="00057FF2"/>
    <w:rsid w:val="00080E7C"/>
    <w:rsid w:val="0008198F"/>
    <w:rsid w:val="00086EA0"/>
    <w:rsid w:val="000877F2"/>
    <w:rsid w:val="00094814"/>
    <w:rsid w:val="000B1835"/>
    <w:rsid w:val="000B1DDF"/>
    <w:rsid w:val="000C4EBA"/>
    <w:rsid w:val="000D7989"/>
    <w:rsid w:val="000E05A9"/>
    <w:rsid w:val="000E1390"/>
    <w:rsid w:val="000E1A4A"/>
    <w:rsid w:val="000F3EAC"/>
    <w:rsid w:val="00114BE0"/>
    <w:rsid w:val="00117B8D"/>
    <w:rsid w:val="00130B00"/>
    <w:rsid w:val="00136BBF"/>
    <w:rsid w:val="00166CDB"/>
    <w:rsid w:val="00167396"/>
    <w:rsid w:val="0017696C"/>
    <w:rsid w:val="0026514A"/>
    <w:rsid w:val="00273FB7"/>
    <w:rsid w:val="00290CF3"/>
    <w:rsid w:val="00293D73"/>
    <w:rsid w:val="002C1297"/>
    <w:rsid w:val="002C202A"/>
    <w:rsid w:val="002E34D7"/>
    <w:rsid w:val="0033103E"/>
    <w:rsid w:val="0034776F"/>
    <w:rsid w:val="00351DB0"/>
    <w:rsid w:val="00375916"/>
    <w:rsid w:val="00391495"/>
    <w:rsid w:val="00396554"/>
    <w:rsid w:val="003E5B02"/>
    <w:rsid w:val="00403136"/>
    <w:rsid w:val="00446FFD"/>
    <w:rsid w:val="004566DE"/>
    <w:rsid w:val="004748E4"/>
    <w:rsid w:val="00476419"/>
    <w:rsid w:val="00490441"/>
    <w:rsid w:val="004E2995"/>
    <w:rsid w:val="004F58C2"/>
    <w:rsid w:val="004F7FE0"/>
    <w:rsid w:val="00506DF3"/>
    <w:rsid w:val="00524478"/>
    <w:rsid w:val="005A6255"/>
    <w:rsid w:val="005D393C"/>
    <w:rsid w:val="00603E9D"/>
    <w:rsid w:val="00604D35"/>
    <w:rsid w:val="00604F5A"/>
    <w:rsid w:val="006358C1"/>
    <w:rsid w:val="00681621"/>
    <w:rsid w:val="00686144"/>
    <w:rsid w:val="006A65EE"/>
    <w:rsid w:val="006B2016"/>
    <w:rsid w:val="007168FF"/>
    <w:rsid w:val="00772609"/>
    <w:rsid w:val="00784624"/>
    <w:rsid w:val="00790611"/>
    <w:rsid w:val="007A492E"/>
    <w:rsid w:val="007C2E79"/>
    <w:rsid w:val="007C6C3A"/>
    <w:rsid w:val="007D1590"/>
    <w:rsid w:val="00802212"/>
    <w:rsid w:val="008048E3"/>
    <w:rsid w:val="00813A32"/>
    <w:rsid w:val="00825E3A"/>
    <w:rsid w:val="00833612"/>
    <w:rsid w:val="00862FDF"/>
    <w:rsid w:val="008649D4"/>
    <w:rsid w:val="008B4458"/>
    <w:rsid w:val="008D132A"/>
    <w:rsid w:val="008F6CBB"/>
    <w:rsid w:val="009070FF"/>
    <w:rsid w:val="009A4675"/>
    <w:rsid w:val="009F1330"/>
    <w:rsid w:val="009F3BEF"/>
    <w:rsid w:val="00A2598F"/>
    <w:rsid w:val="00A87C8F"/>
    <w:rsid w:val="00A87EBE"/>
    <w:rsid w:val="00AA32D7"/>
    <w:rsid w:val="00AC1302"/>
    <w:rsid w:val="00AD29ED"/>
    <w:rsid w:val="00AD49D3"/>
    <w:rsid w:val="00AE126A"/>
    <w:rsid w:val="00AE2AD4"/>
    <w:rsid w:val="00AF27B0"/>
    <w:rsid w:val="00B34D55"/>
    <w:rsid w:val="00B4402E"/>
    <w:rsid w:val="00B63417"/>
    <w:rsid w:val="00B81230"/>
    <w:rsid w:val="00B83AAA"/>
    <w:rsid w:val="00BC0DD5"/>
    <w:rsid w:val="00BD5C2C"/>
    <w:rsid w:val="00BD625D"/>
    <w:rsid w:val="00BE7A8F"/>
    <w:rsid w:val="00BF0229"/>
    <w:rsid w:val="00BF4514"/>
    <w:rsid w:val="00C104F3"/>
    <w:rsid w:val="00C15BC7"/>
    <w:rsid w:val="00CA4750"/>
    <w:rsid w:val="00D12704"/>
    <w:rsid w:val="00D15F5B"/>
    <w:rsid w:val="00D233B4"/>
    <w:rsid w:val="00D44EF3"/>
    <w:rsid w:val="00D962AF"/>
    <w:rsid w:val="00E57CF8"/>
    <w:rsid w:val="00EA70FF"/>
    <w:rsid w:val="00EB1805"/>
    <w:rsid w:val="00EB4781"/>
    <w:rsid w:val="00ED0FA3"/>
    <w:rsid w:val="00F30632"/>
    <w:rsid w:val="00F353D2"/>
    <w:rsid w:val="00F3696F"/>
    <w:rsid w:val="00F41153"/>
    <w:rsid w:val="00F54013"/>
    <w:rsid w:val="00F64644"/>
    <w:rsid w:val="00F915E7"/>
    <w:rsid w:val="00F9207F"/>
    <w:rsid w:val="00FA554A"/>
    <w:rsid w:val="00FB25F2"/>
    <w:rsid w:val="00FE16DB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10129</Words>
  <Characters>5775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41</cp:revision>
  <cp:lastPrinted>2024-07-01T08:45:00Z</cp:lastPrinted>
  <dcterms:created xsi:type="dcterms:W3CDTF">2024-05-23T13:39:00Z</dcterms:created>
  <dcterms:modified xsi:type="dcterms:W3CDTF">2024-07-01T09:00:00Z</dcterms:modified>
</cp:coreProperties>
</file>