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E716E0">
      <w:pPr>
        <w:rPr>
          <w:snapToGrid w:val="0"/>
          <w:spacing w:val="8"/>
          <w:lang w:val="uk-UA"/>
        </w:rPr>
      </w:pPr>
      <w:r w:rsidRPr="00E716E0">
        <w:rPr>
          <w:snapToGrid w:val="0"/>
          <w:spacing w:val="8"/>
        </w:rPr>
        <w:t xml:space="preserve"> </w:t>
      </w:r>
      <w:r w:rsidR="00E716E0">
        <w:rPr>
          <w:snapToGrid w:val="0"/>
          <w:spacing w:val="8"/>
          <w:lang w:val="uk-UA"/>
        </w:rPr>
        <w:t xml:space="preserve">                                                      </w:t>
      </w:r>
      <w:r w:rsidRPr="00E716E0">
        <w:rPr>
          <w:snapToGrid w:val="0"/>
          <w:spacing w:val="8"/>
        </w:rPr>
        <w:t xml:space="preserve"> </w:t>
      </w:r>
      <w:r w:rsidR="00E716E0">
        <w:rPr>
          <w:snapToGrid w:val="0"/>
          <w:spacing w:val="8"/>
          <w:lang w:val="uk-UA"/>
        </w:rPr>
        <w:t xml:space="preserve">             </w:t>
      </w:r>
      <w:r w:rsidRPr="00E716E0">
        <w:rPr>
          <w:snapToGrid w:val="0"/>
          <w:spacing w:val="8"/>
        </w:rPr>
        <w:t xml:space="preserve"> </w:t>
      </w:r>
      <w:r w:rsidR="00954F2E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16E0" w:rsidRPr="00E716E0">
        <w:rPr>
          <w:b/>
          <w:color w:val="000000"/>
          <w:sz w:val="32"/>
          <w:szCs w:val="32"/>
          <w:lang w:val="uk-UA"/>
        </w:rPr>
        <w:t xml:space="preserve"> </w:t>
      </w:r>
      <w:r w:rsidR="00E716E0">
        <w:rPr>
          <w:b/>
          <w:color w:val="000000"/>
          <w:sz w:val="32"/>
          <w:szCs w:val="32"/>
          <w:lang w:val="uk-UA"/>
        </w:rPr>
        <w:t xml:space="preserve">                      </w:t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F3C5D" w:rsidRDefault="00CA6C43" w:rsidP="00014C78">
      <w:pPr>
        <w:tabs>
          <w:tab w:val="left" w:pos="4111"/>
          <w:tab w:val="left" w:pos="7797"/>
        </w:tabs>
        <w:jc w:val="both"/>
        <w:rPr>
          <w:b/>
          <w:color w:val="FFFFFF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 w:rsidRPr="00DD7B13">
        <w:rPr>
          <w:b/>
          <w:sz w:val="32"/>
          <w:szCs w:val="32"/>
        </w:rPr>
        <w:tab/>
      </w:r>
      <w:r w:rsidR="00E716E0">
        <w:rPr>
          <w:b/>
          <w:color w:val="000000"/>
          <w:sz w:val="32"/>
          <w:szCs w:val="32"/>
          <w:lang w:val="uk-UA"/>
        </w:rPr>
        <w:t>ПРОЄКТ</w:t>
      </w:r>
      <w:r w:rsidR="00E716E0" w:rsidRPr="009F3C5D">
        <w:rPr>
          <w:b/>
          <w:color w:val="FFFFFF"/>
          <w:sz w:val="32"/>
          <w:szCs w:val="32"/>
          <w:lang w:val="uk-UA"/>
        </w:rPr>
        <w:t xml:space="preserve"> </w:t>
      </w:r>
      <w:r w:rsidR="00ED3C9B" w:rsidRPr="009F3C5D">
        <w:rPr>
          <w:b/>
          <w:color w:val="FFFFFF"/>
          <w:sz w:val="32"/>
          <w:szCs w:val="32"/>
          <w:lang w:val="uk-UA"/>
        </w:rPr>
        <w:t>ПРО</w:t>
      </w:r>
      <w:r w:rsidR="00E716E0">
        <w:rPr>
          <w:b/>
          <w:color w:val="FFFFFF"/>
          <w:sz w:val="32"/>
          <w:szCs w:val="32"/>
          <w:lang w:val="uk-UA"/>
        </w:rPr>
        <w:t>ПР</w:t>
      </w:r>
      <w:r w:rsidR="00ED3C9B" w:rsidRPr="009F3C5D">
        <w:rPr>
          <w:b/>
          <w:color w:val="FFFFFF"/>
          <w:sz w:val="32"/>
          <w:szCs w:val="32"/>
          <w:lang w:val="uk-UA"/>
        </w:rPr>
        <w:t>ЄКТ</w:t>
      </w:r>
    </w:p>
    <w:p w:rsidR="00F52755" w:rsidRPr="00004306" w:rsidRDefault="00E716E0" w:rsidP="00234653">
      <w:pPr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                                                                                              </w:t>
      </w: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F846BC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908C5">
        <w:rPr>
          <w:sz w:val="28"/>
          <w:szCs w:val="28"/>
          <w:lang w:val="uk-UA"/>
        </w:rPr>
        <w:t xml:space="preserve"> 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04306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E856FF">
        <w:rPr>
          <w:sz w:val="32"/>
          <w:szCs w:val="32"/>
          <w:lang w:val="uk-UA"/>
        </w:rPr>
        <w:t xml:space="preserve">     </w:t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</w:p>
    <w:p w:rsidR="00AA44AB" w:rsidRDefault="00AA44AB" w:rsidP="00ED0630">
      <w:pPr>
        <w:spacing w:line="276" w:lineRule="auto"/>
        <w:ind w:right="282"/>
        <w:jc w:val="center"/>
        <w:rPr>
          <w:sz w:val="32"/>
          <w:szCs w:val="32"/>
          <w:lang w:val="uk-UA"/>
        </w:rPr>
      </w:pP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963064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</w:t>
      </w:r>
      <w:r w:rsidR="00963064">
        <w:rPr>
          <w:sz w:val="28"/>
          <w:szCs w:val="28"/>
          <w:lang w:val="uk-UA"/>
        </w:rPr>
        <w:t xml:space="preserve">в додаток </w:t>
      </w:r>
      <w:r>
        <w:rPr>
          <w:sz w:val="28"/>
          <w:szCs w:val="28"/>
          <w:lang w:val="uk-UA"/>
        </w:rPr>
        <w:t xml:space="preserve">до </w:t>
      </w:r>
    </w:p>
    <w:p w:rsidR="00963064" w:rsidRDefault="00963064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846BC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F846BC">
        <w:rPr>
          <w:sz w:val="28"/>
          <w:szCs w:val="28"/>
          <w:lang w:val="uk-UA"/>
        </w:rPr>
        <w:t xml:space="preserve">виконавчого комітету </w:t>
      </w:r>
    </w:p>
    <w:p w:rsidR="0054772A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</w:t>
      </w:r>
      <w:r w:rsidR="00963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від </w:t>
      </w:r>
    </w:p>
    <w:p w:rsidR="00ED3C9B" w:rsidRDefault="00F846BC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жовтня 2023 року</w:t>
      </w:r>
      <w:r w:rsidR="005477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№481 «</w:t>
      </w:r>
      <w:r w:rsidR="00ED3C9B">
        <w:rPr>
          <w:sz w:val="28"/>
          <w:szCs w:val="28"/>
          <w:lang w:val="uk-UA"/>
        </w:rPr>
        <w:t xml:space="preserve">Про </w:t>
      </w:r>
      <w:r w:rsidR="004B10E1">
        <w:rPr>
          <w:sz w:val="28"/>
          <w:szCs w:val="28"/>
          <w:lang w:val="uk-UA"/>
        </w:rPr>
        <w:t>встановлення тарифів на</w:t>
      </w:r>
    </w:p>
    <w:p w:rsidR="002F7C26" w:rsidRDefault="004B10E1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відділення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профілактичних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оглядів</w:t>
      </w:r>
      <w:r w:rsidR="00F846BC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К</w:t>
      </w:r>
      <w:r w:rsidR="002F7C26"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 w:rsidR="00F12D03">
        <w:rPr>
          <w:sz w:val="28"/>
          <w:szCs w:val="28"/>
          <w:lang w:val="uk-UA"/>
        </w:rPr>
        <w:t>некомерційного</w:t>
      </w:r>
      <w:r w:rsidR="00F846BC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підприємства</w:t>
      </w:r>
      <w:r w:rsidR="00ED3C9B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міська лікарня»</w:t>
      </w:r>
      <w:r w:rsidR="00F846BC">
        <w:rPr>
          <w:sz w:val="28"/>
          <w:szCs w:val="28"/>
          <w:lang w:val="uk-UA"/>
        </w:rPr>
        <w:t>»</w:t>
      </w:r>
    </w:p>
    <w:p w:rsidR="00AA44AB" w:rsidRDefault="00AA44AB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</w:p>
    <w:p w:rsidR="00803685" w:rsidRPr="005B096C" w:rsidRDefault="002F7C26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5E78B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</w:t>
      </w:r>
      <w:r w:rsidR="00F12D03">
        <w:rPr>
          <w:sz w:val="28"/>
          <w:szCs w:val="28"/>
          <w:lang w:val="uk-UA"/>
        </w:rPr>
        <w:t>світи», врахувавши звернення Комунального некомерційного підприємства</w:t>
      </w:r>
      <w:r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</w:t>
      </w:r>
      <w:r w:rsidR="005545E9" w:rsidRPr="005B096C">
        <w:rPr>
          <w:sz w:val="28"/>
          <w:szCs w:val="28"/>
          <w:lang w:val="uk-UA"/>
        </w:rPr>
        <w:t xml:space="preserve">від </w:t>
      </w:r>
      <w:r w:rsidR="00F846BC">
        <w:rPr>
          <w:sz w:val="28"/>
          <w:szCs w:val="28"/>
          <w:lang w:val="uk-UA"/>
        </w:rPr>
        <w:t>12</w:t>
      </w:r>
      <w:r w:rsidR="00322499" w:rsidRPr="005B096C">
        <w:rPr>
          <w:sz w:val="28"/>
          <w:szCs w:val="28"/>
          <w:lang w:val="uk-UA"/>
        </w:rPr>
        <w:t>.</w:t>
      </w:r>
      <w:r w:rsidR="00F846BC">
        <w:rPr>
          <w:sz w:val="28"/>
          <w:szCs w:val="28"/>
          <w:lang w:val="uk-UA"/>
        </w:rPr>
        <w:t>02</w:t>
      </w:r>
      <w:r w:rsidR="005545E9" w:rsidRPr="005B096C">
        <w:rPr>
          <w:sz w:val="28"/>
          <w:szCs w:val="28"/>
          <w:lang w:val="uk-UA"/>
        </w:rPr>
        <w:t>.202</w:t>
      </w:r>
      <w:r w:rsidR="00F846BC">
        <w:rPr>
          <w:sz w:val="28"/>
          <w:szCs w:val="28"/>
          <w:lang w:val="uk-UA"/>
        </w:rPr>
        <w:t>4</w:t>
      </w:r>
      <w:r w:rsidR="005545E9" w:rsidRPr="005B096C">
        <w:rPr>
          <w:sz w:val="28"/>
          <w:szCs w:val="28"/>
          <w:lang w:val="uk-UA"/>
        </w:rPr>
        <w:t xml:space="preserve"> року № </w:t>
      </w:r>
      <w:r w:rsidR="005B096C" w:rsidRPr="005B096C">
        <w:rPr>
          <w:sz w:val="28"/>
          <w:szCs w:val="28"/>
          <w:lang w:val="uk-UA"/>
        </w:rPr>
        <w:t>3004</w:t>
      </w:r>
      <w:r w:rsidR="00ED3C9B" w:rsidRPr="005B096C">
        <w:rPr>
          <w:sz w:val="28"/>
          <w:szCs w:val="28"/>
          <w:lang w:val="uk-UA"/>
        </w:rPr>
        <w:t>/01</w:t>
      </w:r>
      <w:r w:rsidR="006C72AC" w:rsidRPr="005B096C">
        <w:rPr>
          <w:sz w:val="28"/>
          <w:szCs w:val="28"/>
          <w:lang w:val="uk-UA"/>
        </w:rPr>
        <w:t>-20</w:t>
      </w:r>
      <w:r w:rsidRPr="005B096C">
        <w:rPr>
          <w:sz w:val="28"/>
          <w:szCs w:val="28"/>
          <w:lang w:val="uk-UA"/>
        </w:rPr>
        <w:t>, виконавчий комітет міської ради</w:t>
      </w:r>
      <w:r w:rsidR="00803685" w:rsidRPr="005B096C">
        <w:rPr>
          <w:sz w:val="28"/>
          <w:szCs w:val="28"/>
          <w:lang w:val="uk-UA"/>
        </w:rPr>
        <w:t xml:space="preserve"> </w:t>
      </w:r>
    </w:p>
    <w:p w:rsidR="00ED0630" w:rsidRDefault="00ED0630" w:rsidP="00F64EC4">
      <w:pPr>
        <w:spacing w:line="276" w:lineRule="auto"/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AA44AB" w:rsidRDefault="00AA44AB" w:rsidP="00ED3C9B">
      <w:pPr>
        <w:ind w:right="282"/>
        <w:rPr>
          <w:sz w:val="28"/>
          <w:szCs w:val="28"/>
          <w:lang w:val="uk-UA"/>
        </w:rPr>
      </w:pPr>
    </w:p>
    <w:p w:rsidR="00963064" w:rsidRPr="00177F5D" w:rsidRDefault="00F846BC" w:rsidP="004A659C">
      <w:pPr>
        <w:pStyle w:val="a8"/>
        <w:numPr>
          <w:ilvl w:val="0"/>
          <w:numId w:val="10"/>
        </w:numPr>
        <w:spacing w:line="276" w:lineRule="auto"/>
        <w:ind w:left="0" w:right="282" w:firstLine="349"/>
        <w:jc w:val="both"/>
        <w:rPr>
          <w:sz w:val="28"/>
          <w:szCs w:val="28"/>
          <w:lang w:val="uk-UA"/>
        </w:rPr>
      </w:pPr>
      <w:r w:rsidRPr="00177F5D">
        <w:rPr>
          <w:sz w:val="28"/>
          <w:szCs w:val="28"/>
          <w:lang w:val="uk-UA"/>
        </w:rPr>
        <w:t>Внести зміни в додаток до рішення виконавчого комітету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Нововолинської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міської ради від 23 жовтня 2023 року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 xml:space="preserve"> №481 «Про встановлення тарифів на</w:t>
      </w:r>
      <w:r w:rsidR="00963064" w:rsidRPr="00177F5D">
        <w:rPr>
          <w:sz w:val="28"/>
          <w:szCs w:val="28"/>
          <w:lang w:val="uk-UA"/>
        </w:rPr>
        <w:t xml:space="preserve"> </w:t>
      </w:r>
      <w:r w:rsidRPr="00177F5D">
        <w:rPr>
          <w:sz w:val="28"/>
          <w:szCs w:val="28"/>
          <w:lang w:val="uk-UA"/>
        </w:rPr>
        <w:t>платні послуги відділення профілактичних оглядів Комунального некомерційного підприємства «Нововолинська центральна міська лікарня»»</w:t>
      </w:r>
      <w:r w:rsidR="00963064" w:rsidRPr="00177F5D">
        <w:rPr>
          <w:sz w:val="28"/>
          <w:szCs w:val="28"/>
          <w:lang w:val="uk-UA"/>
        </w:rPr>
        <w:t xml:space="preserve"> виклавши його в новій редакції.    </w:t>
      </w:r>
    </w:p>
    <w:p w:rsidR="002F7C26" w:rsidRPr="00963064" w:rsidRDefault="00963064" w:rsidP="00963064">
      <w:pPr>
        <w:tabs>
          <w:tab w:val="left" w:pos="0"/>
        </w:tabs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7F5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77F5D">
        <w:rPr>
          <w:sz w:val="28"/>
          <w:szCs w:val="28"/>
          <w:lang w:val="uk-UA"/>
        </w:rPr>
        <w:t xml:space="preserve"> </w:t>
      </w:r>
      <w:r w:rsidR="002F7C26" w:rsidRPr="00963064">
        <w:rPr>
          <w:sz w:val="28"/>
          <w:szCs w:val="28"/>
          <w:lang w:val="uk-UA"/>
        </w:rPr>
        <w:t xml:space="preserve">Контроль за виконанням цього рішення </w:t>
      </w:r>
      <w:r>
        <w:rPr>
          <w:sz w:val="28"/>
          <w:szCs w:val="28"/>
          <w:lang w:val="uk-UA"/>
        </w:rPr>
        <w:t xml:space="preserve">покласти на заступника міського </w:t>
      </w:r>
      <w:r w:rsidR="002F7C26" w:rsidRPr="00963064">
        <w:rPr>
          <w:sz w:val="28"/>
          <w:szCs w:val="28"/>
          <w:lang w:val="uk-UA"/>
        </w:rPr>
        <w:t xml:space="preserve">голови з питань діяльності </w:t>
      </w:r>
      <w:r w:rsidR="00180AD9" w:rsidRPr="00963064">
        <w:rPr>
          <w:sz w:val="28"/>
          <w:szCs w:val="28"/>
          <w:lang w:val="uk-UA"/>
        </w:rPr>
        <w:t xml:space="preserve">виконавчих органів </w:t>
      </w:r>
      <w:r w:rsidR="00004306" w:rsidRPr="00963064">
        <w:rPr>
          <w:sz w:val="28"/>
          <w:szCs w:val="28"/>
          <w:lang w:val="uk-UA"/>
        </w:rPr>
        <w:t xml:space="preserve">Ніну </w:t>
      </w:r>
      <w:proofErr w:type="spellStart"/>
      <w:r w:rsidR="00004306" w:rsidRPr="00963064">
        <w:rPr>
          <w:sz w:val="28"/>
          <w:szCs w:val="28"/>
          <w:lang w:val="uk-UA"/>
        </w:rPr>
        <w:t>Шумську</w:t>
      </w:r>
      <w:proofErr w:type="spellEnd"/>
      <w:r w:rsidR="002F7C26" w:rsidRPr="00963064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A44AB" w:rsidRDefault="00AA44AB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71D0E" w:rsidRPr="00D71D0E">
        <w:rPr>
          <w:sz w:val="28"/>
          <w:szCs w:val="28"/>
          <w:lang w:val="uk-UA"/>
        </w:rPr>
        <w:t xml:space="preserve"> </w:t>
      </w:r>
      <w:r w:rsidR="00AF323C">
        <w:rPr>
          <w:sz w:val="28"/>
          <w:szCs w:val="28"/>
          <w:lang w:val="uk-UA"/>
        </w:rPr>
        <w:tab/>
      </w:r>
      <w:r w:rsidR="00B52054">
        <w:rPr>
          <w:sz w:val="28"/>
          <w:szCs w:val="28"/>
          <w:lang w:val="uk-UA"/>
        </w:rPr>
        <w:t>Б</w:t>
      </w:r>
      <w:r w:rsidR="00E85BE3">
        <w:rPr>
          <w:sz w:val="28"/>
          <w:szCs w:val="28"/>
          <w:lang w:val="uk-UA"/>
        </w:rPr>
        <w:t>орис КАРПУС</w:t>
      </w:r>
      <w:r>
        <w:rPr>
          <w:sz w:val="28"/>
          <w:szCs w:val="28"/>
          <w:lang w:val="uk-UA"/>
        </w:rPr>
        <w:t xml:space="preserve"> </w:t>
      </w:r>
    </w:p>
    <w:p w:rsidR="00A069F3" w:rsidRDefault="00A069F3" w:rsidP="00004306">
      <w:pPr>
        <w:tabs>
          <w:tab w:val="left" w:pos="2295"/>
        </w:tabs>
        <w:jc w:val="both"/>
        <w:rPr>
          <w:lang w:val="uk-UA"/>
        </w:rPr>
      </w:pPr>
    </w:p>
    <w:p w:rsidR="00B52054" w:rsidRDefault="00B52054" w:rsidP="00004306">
      <w:pPr>
        <w:tabs>
          <w:tab w:val="left" w:pos="2295"/>
        </w:tabs>
        <w:jc w:val="both"/>
        <w:rPr>
          <w:lang w:val="uk-UA"/>
        </w:rPr>
      </w:pPr>
    </w:p>
    <w:p w:rsidR="00177F5D" w:rsidRDefault="00D71D0E" w:rsidP="00004306">
      <w:pPr>
        <w:tabs>
          <w:tab w:val="left" w:pos="2295"/>
        </w:tabs>
        <w:jc w:val="both"/>
        <w:rPr>
          <w:lang w:val="uk-UA"/>
        </w:rPr>
      </w:pPr>
      <w:r w:rsidRPr="00D71D0E">
        <w:rPr>
          <w:lang w:val="uk-UA"/>
        </w:rPr>
        <w:t>Тетяна Корнійчук 30586</w:t>
      </w:r>
    </w:p>
    <w:p w:rsidR="002371D0" w:rsidRDefault="00803685" w:rsidP="00177F5D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9F777A">
        <w:rPr>
          <w:lang w:val="uk-UA"/>
        </w:rPr>
        <w:t xml:space="preserve">Ігор Винницький </w:t>
      </w:r>
      <w:r>
        <w:rPr>
          <w:lang w:val="uk-UA"/>
        </w:rPr>
        <w:t>49097</w:t>
      </w:r>
    </w:p>
    <w:p w:rsidR="00177F5D" w:rsidRDefault="00177F5D" w:rsidP="00177F5D">
      <w:pPr>
        <w:tabs>
          <w:tab w:val="left" w:pos="2295"/>
        </w:tabs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t xml:space="preserve">Додаток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963064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лютого</w:t>
      </w:r>
      <w:r w:rsidR="00E908C5">
        <w:rPr>
          <w:sz w:val="28"/>
          <w:lang w:val="uk-UA"/>
        </w:rPr>
        <w:t xml:space="preserve"> 2023 року №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A51B55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3B4CD2">
        <w:rPr>
          <w:sz w:val="28"/>
          <w:lang w:val="uk-UA"/>
        </w:rPr>
        <w:t xml:space="preserve">Тарифи на </w:t>
      </w:r>
      <w:r w:rsidR="006209CF">
        <w:rPr>
          <w:sz w:val="28"/>
          <w:lang w:val="uk-UA"/>
        </w:rPr>
        <w:t xml:space="preserve">проходження медичного огляду </w:t>
      </w:r>
      <w:r w:rsidRPr="003B4CD2">
        <w:rPr>
          <w:sz w:val="28"/>
          <w:lang w:val="uk-UA"/>
        </w:rPr>
        <w:t xml:space="preserve"> </w:t>
      </w:r>
      <w:r w:rsidR="00A51B55">
        <w:rPr>
          <w:sz w:val="28"/>
          <w:lang w:val="uk-UA"/>
        </w:rPr>
        <w:t>КНП «НЦМЛ»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5980"/>
        <w:gridCol w:w="1730"/>
      </w:tblGrid>
      <w:tr w:rsidR="00A51B55" w:rsidRPr="00C6548F" w:rsidTr="009F777A">
        <w:trPr>
          <w:trHeight w:val="9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№ п/п</w:t>
            </w:r>
          </w:p>
        </w:tc>
        <w:tc>
          <w:tcPr>
            <w:tcW w:w="5980" w:type="dxa"/>
            <w:shd w:val="clear" w:color="auto" w:fill="auto"/>
            <w:noWrap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Найменування медичного огляду КНП «НЦМЛ»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proofErr w:type="spellStart"/>
            <w:r w:rsidRPr="00001AA5">
              <w:rPr>
                <w:b/>
                <w:bCs/>
              </w:rPr>
              <w:t>Вартість</w:t>
            </w:r>
            <w:proofErr w:type="spellEnd"/>
            <w:r w:rsidRPr="00001AA5">
              <w:rPr>
                <w:b/>
                <w:bCs/>
              </w:rPr>
              <w:t xml:space="preserve"> </w:t>
            </w:r>
            <w:proofErr w:type="spellStart"/>
            <w:r w:rsidRPr="00001AA5">
              <w:rPr>
                <w:b/>
                <w:bCs/>
              </w:rPr>
              <w:t>медоглядів</w:t>
            </w:r>
            <w:proofErr w:type="spellEnd"/>
            <w:r w:rsidRPr="00001AA5">
              <w:rPr>
                <w:b/>
                <w:bCs/>
              </w:rPr>
              <w:t xml:space="preserve">, </w:t>
            </w:r>
            <w:proofErr w:type="spellStart"/>
            <w:r w:rsidRPr="00001AA5">
              <w:rPr>
                <w:b/>
                <w:bCs/>
              </w:rPr>
              <w:t>грн</w:t>
            </w:r>
            <w:proofErr w:type="spellEnd"/>
            <w:r w:rsidRPr="00001AA5">
              <w:rPr>
                <w:b/>
                <w:bCs/>
              </w:rPr>
              <w:t>.</w:t>
            </w:r>
          </w:p>
        </w:tc>
      </w:tr>
      <w:tr w:rsidR="00A51B55" w:rsidRPr="00C6548F" w:rsidTr="009F777A">
        <w:trPr>
          <w:trHeight w:val="9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001AA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Медичний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на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 xml:space="preserve">право </w:t>
            </w:r>
            <w:proofErr w:type="spellStart"/>
            <w:r w:rsidR="00A51B55" w:rsidRPr="00676835">
              <w:rPr>
                <w:b/>
                <w:bCs/>
              </w:rPr>
              <w:t>отримання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дозвол</w:t>
            </w:r>
            <w:r>
              <w:rPr>
                <w:b/>
                <w:bCs/>
              </w:rPr>
              <w:t>у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об'єкт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дозвільної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системи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мисливська</w:t>
            </w:r>
            <w:proofErr w:type="spellEnd"/>
            <w:r w:rsidR="00A51B55" w:rsidRPr="00676835">
              <w:rPr>
                <w:b/>
                <w:bCs/>
              </w:rPr>
              <w:t xml:space="preserve"> та </w:t>
            </w:r>
            <w:proofErr w:type="spellStart"/>
            <w:r w:rsidR="00A51B55" w:rsidRPr="00676835">
              <w:rPr>
                <w:b/>
                <w:bCs/>
              </w:rPr>
              <w:t>газова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зброя</w:t>
            </w:r>
            <w:proofErr w:type="spellEnd"/>
            <w:r w:rsidR="00A51B55" w:rsidRPr="00676835">
              <w:rPr>
                <w:b/>
                <w:bCs/>
              </w:rPr>
              <w:t>)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C6548F">
              <w:t>(</w:t>
            </w:r>
            <w:proofErr w:type="spellStart"/>
            <w:r w:rsidR="00A51B55" w:rsidRPr="00C6548F">
              <w:t>ціна</w:t>
            </w:r>
            <w:proofErr w:type="spellEnd"/>
            <w:r w:rsidR="00A51B55" w:rsidRPr="00C6548F">
              <w:t xml:space="preserve"> </w:t>
            </w:r>
            <w:proofErr w:type="spellStart"/>
            <w:r w:rsidR="00A51B55" w:rsidRPr="00C6548F">
              <w:t>з</w:t>
            </w:r>
            <w:proofErr w:type="spellEnd"/>
            <w:r w:rsidR="00A51B55" w:rsidRPr="00C6548F">
              <w:t xml:space="preserve"> ПДВ)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613,00</w:t>
            </w:r>
          </w:p>
        </w:tc>
      </w:tr>
      <w:tr w:rsidR="00A51B55" w:rsidRPr="00C6548F" w:rsidTr="009F777A">
        <w:trPr>
          <w:trHeight w:val="68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По</w:t>
            </w:r>
            <w:r w:rsidR="004B777E">
              <w:rPr>
                <w:b/>
                <w:bCs/>
              </w:rPr>
              <w:t>передній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(</w:t>
            </w:r>
            <w:proofErr w:type="spellStart"/>
            <w:r w:rsidRPr="00676835">
              <w:rPr>
                <w:b/>
                <w:bCs/>
              </w:rPr>
              <w:t>періодичн</w:t>
            </w:r>
            <w:r w:rsidR="004B777E">
              <w:rPr>
                <w:b/>
                <w:bCs/>
              </w:rPr>
              <w:t>ий</w:t>
            </w:r>
            <w:proofErr w:type="spellEnd"/>
            <w:r w:rsidR="004B777E">
              <w:rPr>
                <w:b/>
                <w:bCs/>
              </w:rPr>
              <w:t xml:space="preserve">) </w:t>
            </w:r>
            <w:proofErr w:type="spellStart"/>
            <w:r w:rsidR="004B777E">
              <w:rPr>
                <w:b/>
                <w:bCs/>
              </w:rPr>
              <w:t>медичний</w:t>
            </w:r>
            <w:proofErr w:type="spellEnd"/>
            <w:r w:rsidR="004B777E">
              <w:rPr>
                <w:b/>
                <w:bCs/>
              </w:rPr>
              <w:t xml:space="preserve"> </w:t>
            </w:r>
            <w:proofErr w:type="spellStart"/>
            <w:r w:rsidR="004B777E">
              <w:rPr>
                <w:b/>
                <w:bCs/>
              </w:rPr>
              <w:t>огляд</w:t>
            </w:r>
            <w:proofErr w:type="spellEnd"/>
            <w:r w:rsidR="004B777E">
              <w:rPr>
                <w:b/>
                <w:bCs/>
              </w:rPr>
              <w:t xml:space="preserve"> на право </w:t>
            </w:r>
            <w:proofErr w:type="spellStart"/>
            <w:r w:rsidR="004B777E">
              <w:rPr>
                <w:b/>
                <w:bCs/>
              </w:rPr>
              <w:t>кер</w:t>
            </w:r>
            <w:proofErr w:type="spellEnd"/>
            <w:r w:rsidR="004B777E">
              <w:rPr>
                <w:b/>
                <w:bCs/>
                <w:lang w:val="uk-UA"/>
              </w:rPr>
              <w:t>у</w:t>
            </w:r>
            <w:proofErr w:type="spellStart"/>
            <w:r w:rsidRPr="00676835">
              <w:rPr>
                <w:b/>
                <w:bCs/>
              </w:rPr>
              <w:t>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транспортними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засобами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ціна</w:t>
            </w:r>
            <w:proofErr w:type="spellEnd"/>
            <w:r w:rsidRPr="00C6548F">
              <w:t xml:space="preserve"> з ПДВ)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776,00</w:t>
            </w:r>
          </w:p>
        </w:tc>
      </w:tr>
      <w:tr w:rsidR="00A51B55" w:rsidRPr="00C6548F" w:rsidTr="009F777A">
        <w:trPr>
          <w:trHeight w:val="71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Попередній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періодичний</w:t>
            </w:r>
            <w:proofErr w:type="spellEnd"/>
            <w:r w:rsidR="00A51B55" w:rsidRPr="00676835">
              <w:rPr>
                <w:b/>
                <w:bCs/>
              </w:rPr>
              <w:t xml:space="preserve">) </w:t>
            </w:r>
            <w:proofErr w:type="spellStart"/>
            <w:r w:rsidR="00A51B55" w:rsidRPr="00676835">
              <w:rPr>
                <w:b/>
                <w:bCs/>
              </w:rPr>
              <w:t>медичний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 w:rsidR="00A51B55" w:rsidRPr="00676835">
              <w:rPr>
                <w:b/>
                <w:bCs/>
              </w:rPr>
              <w:t xml:space="preserve"> на </w:t>
            </w:r>
            <w:proofErr w:type="spellStart"/>
            <w:r w:rsidR="00A51B55" w:rsidRPr="00676835">
              <w:rPr>
                <w:b/>
                <w:bCs/>
              </w:rPr>
              <w:t>шахти</w:t>
            </w:r>
            <w:proofErr w:type="spellEnd"/>
            <w:r w:rsidR="00A51B55" w:rsidRPr="00676835">
              <w:rPr>
                <w:b/>
                <w:bCs/>
              </w:rPr>
              <w:t xml:space="preserve"> та на </w:t>
            </w:r>
            <w:proofErr w:type="spellStart"/>
            <w:r w:rsidR="00A51B55" w:rsidRPr="00676835">
              <w:rPr>
                <w:b/>
                <w:bCs/>
              </w:rPr>
              <w:t>промислові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підприємства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69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електроустановки</w:t>
            </w:r>
            <w:proofErr w:type="spellEnd"/>
            <w:r w:rsidRPr="00C6548F">
              <w:t xml:space="preserve"> 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електрослюсар</w:t>
            </w:r>
            <w:proofErr w:type="spellEnd"/>
            <w:r w:rsidRPr="00C6548F">
              <w:t>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968,00</w:t>
            </w:r>
          </w:p>
        </w:tc>
      </w:tr>
      <w:tr w:rsidR="00A51B55" w:rsidRPr="00C6548F" w:rsidTr="009F777A">
        <w:trPr>
          <w:trHeight w:val="84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прохідник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машиніст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гірничовиймальних</w:t>
            </w:r>
            <w:proofErr w:type="spellEnd"/>
            <w:r w:rsidRPr="00C6548F">
              <w:t xml:space="preserve"> машин)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979,00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фізичними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навантаженнями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432,00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механічному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обладнанні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9F777A">
        <w:trPr>
          <w:trHeight w:val="8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висоті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верхолазні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>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підіймальних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механізмів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9F777A">
        <w:trPr>
          <w:trHeight w:val="67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ремонтом </w:t>
            </w:r>
            <w:proofErr w:type="spellStart"/>
            <w:r w:rsidRPr="00C6548F">
              <w:t>діючих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електроустановок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монтажні</w:t>
            </w:r>
            <w:proofErr w:type="spellEnd"/>
            <w:r w:rsidRPr="00C6548F">
              <w:t xml:space="preserve"> та </w:t>
            </w:r>
            <w:proofErr w:type="spellStart"/>
            <w:r w:rsidRPr="00C6548F">
              <w:t>налагожувальні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536,00</w:t>
            </w:r>
          </w:p>
        </w:tc>
      </w:tr>
      <w:tr w:rsidR="00A51B55" w:rsidRPr="00C6548F" w:rsidTr="009F777A">
        <w:trPr>
          <w:trHeight w:val="69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Машиністи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кочегари</w:t>
            </w:r>
            <w:proofErr w:type="spellEnd"/>
            <w:r w:rsidRPr="00C6548F">
              <w:t>),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оператори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котельних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газнагляду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476,00</w:t>
            </w:r>
          </w:p>
        </w:tc>
      </w:tr>
      <w:tr w:rsidR="00A51B55" w:rsidRPr="00C6548F" w:rsidTr="009F777A">
        <w:trPr>
          <w:trHeight w:val="70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Газорятувальна</w:t>
            </w:r>
            <w:proofErr w:type="spellEnd"/>
            <w:r w:rsidRPr="00C6548F">
              <w:t xml:space="preserve"> служба, </w:t>
            </w:r>
            <w:proofErr w:type="spellStart"/>
            <w:r w:rsidRPr="00C6548F">
              <w:t>гірничорятувальні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пожежна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охорона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625,00</w:t>
            </w:r>
          </w:p>
        </w:tc>
      </w:tr>
      <w:tr w:rsidR="00A51B55" w:rsidRPr="00C6548F" w:rsidTr="009F777A">
        <w:trPr>
          <w:trHeight w:val="6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при </w:t>
            </w:r>
            <w:proofErr w:type="spellStart"/>
            <w:r w:rsidRPr="00676835">
              <w:rPr>
                <w:b/>
                <w:bCs/>
              </w:rPr>
              <w:t>поступленні</w:t>
            </w:r>
            <w:proofErr w:type="spellEnd"/>
            <w:r w:rsidRPr="00676835">
              <w:rPr>
                <w:b/>
                <w:bCs/>
              </w:rPr>
              <w:t xml:space="preserve"> на роботу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населення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748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8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Періодичний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Харчова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переробна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промисловість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83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4B777E">
              <w:rPr>
                <w:b/>
                <w:bCs/>
                <w:i/>
                <w:iCs/>
              </w:rPr>
              <w:t>5.1.1.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що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має</w:t>
            </w:r>
            <w:proofErr w:type="spellEnd"/>
            <w:r w:rsidR="00A51B55" w:rsidRPr="00676835">
              <w:rPr>
                <w:i/>
                <w:iCs/>
              </w:rPr>
              <w:t xml:space="preserve"> доступ до </w:t>
            </w:r>
            <w:proofErr w:type="spellStart"/>
            <w:r w:rsidR="00A51B55" w:rsidRPr="00676835">
              <w:rPr>
                <w:i/>
                <w:iCs/>
              </w:rPr>
              <w:t>виробничих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цехів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працівники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лабораторій</w:t>
            </w:r>
            <w:proofErr w:type="spellEnd"/>
            <w:r w:rsidR="00A51B55" w:rsidRPr="00676835">
              <w:rPr>
                <w:i/>
                <w:iCs/>
              </w:rPr>
              <w:t xml:space="preserve">, </w:t>
            </w:r>
            <w:proofErr w:type="spellStart"/>
            <w:r w:rsidR="00A51B55" w:rsidRPr="00676835">
              <w:rPr>
                <w:i/>
                <w:iCs/>
              </w:rPr>
              <w:t>експедитори</w:t>
            </w:r>
            <w:proofErr w:type="spellEnd"/>
            <w:r w:rsidR="00A51B55" w:rsidRPr="00676835">
              <w:rPr>
                <w:i/>
                <w:iCs/>
              </w:rPr>
              <w:t xml:space="preserve">.                               1раз в </w:t>
            </w:r>
            <w:proofErr w:type="spellStart"/>
            <w:r w:rsidR="00A51B55"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443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5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всіх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виробничих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</w:t>
            </w:r>
            <w:proofErr w:type="spellEnd"/>
            <w:r w:rsidR="004B777E">
              <w:rPr>
                <w:i/>
                <w:iCs/>
                <w:lang w:val="uk-UA"/>
              </w:rPr>
              <w:t>в.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502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t>517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продовольчої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торгівлі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4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lastRenderedPageBreak/>
              <w:t>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1694A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r w:rsidR="0041694A">
              <w:rPr>
                <w:i/>
                <w:iCs/>
                <w:lang w:val="uk-UA"/>
              </w:rPr>
              <w:t>х</w:t>
            </w:r>
            <w:proofErr w:type="spellStart"/>
            <w:r w:rsidRPr="00676835">
              <w:rPr>
                <w:i/>
                <w:iCs/>
              </w:rPr>
              <w:t>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69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ринку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553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442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Підприємства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громадського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харчування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87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41694A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r w:rsidR="00A51B55" w:rsidRPr="00676835">
              <w:rPr>
                <w:i/>
                <w:iCs/>
              </w:rPr>
              <w:t xml:space="preserve">персонал, </w:t>
            </w:r>
            <w:proofErr w:type="spellStart"/>
            <w:r w:rsidR="00A51B55" w:rsidRPr="00676835">
              <w:rPr>
                <w:i/>
                <w:iCs/>
              </w:rPr>
              <w:t>який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миє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обладнання</w:t>
            </w:r>
            <w:proofErr w:type="spellEnd"/>
            <w:r w:rsidR="0005079D">
              <w:rPr>
                <w:i/>
                <w:iCs/>
              </w:rPr>
              <w:t xml:space="preserve"> та </w:t>
            </w:r>
            <w:proofErr w:type="spellStart"/>
            <w:r w:rsidR="0005079D">
              <w:rPr>
                <w:i/>
                <w:iCs/>
              </w:rPr>
              <w:t>прибира</w:t>
            </w:r>
            <w:proofErr w:type="spellEnd"/>
            <w:r w:rsidR="0005079D">
              <w:rPr>
                <w:i/>
                <w:iCs/>
                <w:lang w:val="uk-UA"/>
              </w:rPr>
              <w:t>є</w:t>
            </w:r>
            <w:r w:rsidR="00E51F74"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приміщення</w:t>
            </w:r>
            <w:proofErr w:type="spellEnd"/>
            <w:r w:rsidR="00A51B55" w:rsidRPr="00676835">
              <w:rPr>
                <w:i/>
                <w:iCs/>
              </w:rPr>
              <w:t xml:space="preserve">. </w:t>
            </w:r>
          </w:p>
          <w:p w:rsidR="00A51B55" w:rsidRPr="0005079D" w:rsidRDefault="00A51B55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6</w:t>
            </w:r>
            <w:r w:rsidR="009F777A">
              <w:rPr>
                <w:lang w:val="uk-UA"/>
              </w:rPr>
              <w:t>89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6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виробництвом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кухарі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кухонь, </w:t>
            </w:r>
            <w:proofErr w:type="spellStart"/>
            <w:r w:rsidRPr="00676835">
              <w:rPr>
                <w:i/>
                <w:iCs/>
              </w:rPr>
              <w:t>кондитери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офіціанти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12F52">
            <w:pPr>
              <w:tabs>
                <w:tab w:val="left" w:pos="2295"/>
              </w:tabs>
              <w:jc w:val="center"/>
            </w:pPr>
            <w:r w:rsidRPr="00C6548F">
              <w:t>4</w:t>
            </w:r>
            <w:r w:rsidR="00912F52">
              <w:rPr>
                <w:lang w:val="uk-UA"/>
              </w:rPr>
              <w:t>92</w:t>
            </w:r>
            <w:bookmarkStart w:id="0" w:name="_GoBack"/>
            <w:bookmarkEnd w:id="0"/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501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8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Лазні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сауни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готелі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перукарні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косметичні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масажні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кабінети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112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Перукарі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манікюрниці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педикюрниці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косметичні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  <w:r w:rsidR="0005079D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Робітники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обслуговуванням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лазень</w:t>
            </w:r>
            <w:proofErr w:type="spellEnd"/>
            <w:r w:rsidRPr="00676835">
              <w:rPr>
                <w:i/>
                <w:iCs/>
              </w:rPr>
              <w:t xml:space="preserve">, саун, </w:t>
            </w:r>
            <w:proofErr w:type="spellStart"/>
            <w:r w:rsidRPr="00676835">
              <w:rPr>
                <w:i/>
                <w:iCs/>
              </w:rPr>
              <w:t>душових</w:t>
            </w:r>
            <w:proofErr w:type="spellEnd"/>
            <w:r w:rsidRPr="00676835">
              <w:rPr>
                <w:i/>
                <w:iCs/>
              </w:rPr>
              <w:t xml:space="preserve">, у т.ч.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9F777A">
        <w:trPr>
          <w:trHeight w:val="7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Пральні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приймальні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пункти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білизни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хімчистки</w:t>
            </w:r>
            <w:proofErr w:type="spellEnd"/>
            <w:r w:rsidRPr="00676835">
              <w:rPr>
                <w:b/>
                <w:bCs/>
              </w:rPr>
              <w:t xml:space="preserve">. </w:t>
            </w:r>
            <w:proofErr w:type="spellStart"/>
            <w:r w:rsidRPr="00676835">
              <w:rPr>
                <w:b/>
                <w:bCs/>
              </w:rPr>
              <w:t>Гуртожитки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13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Приймальники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прасувальники</w:t>
            </w:r>
            <w:proofErr w:type="spellEnd"/>
            <w:r w:rsidRPr="00676835">
              <w:rPr>
                <w:i/>
                <w:iCs/>
              </w:rPr>
              <w:t xml:space="preserve">. </w:t>
            </w: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кастелянши,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у</w:t>
            </w:r>
            <w:r w:rsidR="0005079D">
              <w:rPr>
                <w:i/>
                <w:iCs/>
              </w:rPr>
              <w:t xml:space="preserve"> т.ч. </w:t>
            </w:r>
            <w:proofErr w:type="spellStart"/>
            <w:r w:rsidR="0005079D">
              <w:rPr>
                <w:i/>
                <w:iCs/>
              </w:rPr>
              <w:t>прибиральники</w:t>
            </w:r>
            <w:proofErr w:type="spellEnd"/>
            <w:r w:rsidR="0005079D">
              <w:rPr>
                <w:i/>
                <w:iCs/>
              </w:rPr>
              <w:t xml:space="preserve"> </w:t>
            </w:r>
            <w:proofErr w:type="spellStart"/>
            <w:r w:rsidR="0005079D">
              <w:rPr>
                <w:i/>
                <w:iCs/>
              </w:rPr>
              <w:t>приміщень</w:t>
            </w:r>
            <w:proofErr w:type="spellEnd"/>
            <w:r w:rsidR="0005079D">
              <w:rPr>
                <w:i/>
                <w:iCs/>
                <w:lang w:val="uk-UA"/>
              </w:rPr>
              <w:t>.</w:t>
            </w:r>
          </w:p>
          <w:p w:rsidR="00A51B55" w:rsidRP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6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503BF3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Працівник</w:t>
            </w:r>
            <w:r w:rsidR="00072B82">
              <w:rPr>
                <w:b/>
                <w:bCs/>
              </w:rPr>
              <w:t>и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фармацевтичної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промисловості</w:t>
            </w:r>
            <w:proofErr w:type="spellEnd"/>
            <w:r w:rsidR="00503BF3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 xml:space="preserve">1 раз в </w:t>
            </w:r>
            <w:proofErr w:type="spellStart"/>
            <w:r w:rsidRPr="00676835">
              <w:rPr>
                <w:b/>
                <w:bCs/>
              </w:rPr>
              <w:t>рік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256,00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Водоочисні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каналізаційні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структури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0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66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lastRenderedPageBreak/>
              <w:t>5.8.1.2.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330,00</w:t>
            </w:r>
          </w:p>
        </w:tc>
      </w:tr>
      <w:tr w:rsidR="00A51B55" w:rsidRPr="00C6548F" w:rsidTr="009F777A">
        <w:trPr>
          <w:trHeight w:val="7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безпосередньо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причетні</w:t>
            </w:r>
            <w:proofErr w:type="spellEnd"/>
            <w:r w:rsidRPr="00676835">
              <w:rPr>
                <w:i/>
                <w:iCs/>
              </w:rPr>
              <w:t xml:space="preserve"> до водозабору та </w:t>
            </w:r>
            <w:proofErr w:type="spellStart"/>
            <w:r w:rsidRPr="00676835">
              <w:rPr>
                <w:i/>
                <w:iCs/>
              </w:rPr>
              <w:t>збору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стічних</w:t>
            </w:r>
            <w:proofErr w:type="spellEnd"/>
            <w:r w:rsidRPr="00676835">
              <w:rPr>
                <w:i/>
                <w:iCs/>
              </w:rPr>
              <w:t xml:space="preserve"> вод.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52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457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409,00</w:t>
            </w:r>
          </w:p>
        </w:tc>
      </w:tr>
      <w:tr w:rsidR="00A51B55" w:rsidRPr="00C6548F" w:rsidTr="009F777A">
        <w:trPr>
          <w:trHeight w:val="84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5.9.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A4500D" w:rsidRDefault="00A51B55" w:rsidP="004B777E">
            <w:pPr>
              <w:tabs>
                <w:tab w:val="left" w:pos="2295"/>
              </w:tabs>
              <w:rPr>
                <w:b/>
                <w:bCs/>
                <w:lang w:val="uk-UA"/>
              </w:rPr>
            </w:pPr>
            <w:r w:rsidRPr="00676835">
              <w:rPr>
                <w:b/>
                <w:bCs/>
              </w:rPr>
              <w:t>Особи,</w:t>
            </w:r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які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займаються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підприємницькою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діяльніст</w:t>
            </w:r>
            <w:proofErr w:type="spellEnd"/>
            <w:r w:rsidR="00A4500D">
              <w:rPr>
                <w:b/>
                <w:bCs/>
                <w:lang w:val="uk-UA"/>
              </w:rPr>
              <w:t>ю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5.9.1.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Лоточна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торгівля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харчовими</w:t>
            </w:r>
            <w:proofErr w:type="spellEnd"/>
            <w:r w:rsidRPr="00676835">
              <w:rPr>
                <w:i/>
                <w:iCs/>
              </w:rPr>
              <w:t xml:space="preserve"> продуктами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75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3</w:t>
            </w:r>
            <w:r w:rsidR="009F777A">
              <w:rPr>
                <w:lang w:val="uk-UA"/>
              </w:rPr>
              <w:t>84</w:t>
            </w:r>
            <w:r w:rsidRPr="00C6548F">
              <w:t>,00</w:t>
            </w:r>
          </w:p>
        </w:tc>
      </w:tr>
      <w:tr w:rsidR="00A51B55" w:rsidRPr="00C6548F" w:rsidTr="009F777A">
        <w:trPr>
          <w:trHeight w:val="5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5.10.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Лікувально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-</w:t>
            </w:r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профілактичні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для </w:t>
            </w:r>
            <w:proofErr w:type="spellStart"/>
            <w:r w:rsidRPr="00676835">
              <w:rPr>
                <w:b/>
                <w:bCs/>
              </w:rPr>
              <w:t>дорослих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12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вихователів</w:t>
            </w:r>
            <w:proofErr w:type="spellEnd"/>
            <w:r w:rsidRPr="00676835">
              <w:rPr>
                <w:i/>
                <w:iCs/>
              </w:rPr>
              <w:t xml:space="preserve">, медперсонал,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в тому </w:t>
            </w:r>
            <w:proofErr w:type="spellStart"/>
            <w:r w:rsidRPr="00676835">
              <w:rPr>
                <w:i/>
                <w:iCs/>
              </w:rPr>
              <w:t>числі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 xml:space="preserve">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харчоблоків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їдалень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роздавальних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пунктів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9F777A">
            <w:pPr>
              <w:tabs>
                <w:tab w:val="left" w:pos="2295"/>
              </w:tabs>
              <w:jc w:val="center"/>
            </w:pPr>
            <w:r w:rsidRPr="00C6548F">
              <w:t>5</w:t>
            </w:r>
            <w:r w:rsidR="009F777A">
              <w:rPr>
                <w:lang w:val="uk-UA"/>
              </w:rPr>
              <w:t>69</w:t>
            </w:r>
            <w:r w:rsidRPr="00C6548F">
              <w:t>,00</w:t>
            </w:r>
          </w:p>
        </w:tc>
      </w:tr>
      <w:tr w:rsidR="00A51B55" w:rsidRPr="00C6548F" w:rsidTr="009F777A">
        <w:trPr>
          <w:trHeight w:val="4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560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8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(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культури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професійно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технічні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ліцеї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т.д.)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9F777A">
        <w:trPr>
          <w:trHeight w:val="9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викладачі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учителі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інший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педа</w:t>
            </w:r>
            <w:r w:rsidR="00A4500D">
              <w:rPr>
                <w:i/>
                <w:iCs/>
              </w:rPr>
              <w:t>гогічний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і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технічний</w:t>
            </w:r>
            <w:proofErr w:type="spellEnd"/>
            <w:r w:rsidR="00A4500D">
              <w:rPr>
                <w:i/>
                <w:iCs/>
              </w:rPr>
              <w:t xml:space="preserve"> персонал.</w:t>
            </w:r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541,00</w:t>
            </w:r>
          </w:p>
        </w:tc>
      </w:tr>
      <w:tr w:rsidR="00A51B55" w:rsidRPr="00C6548F" w:rsidTr="009F777A">
        <w:trPr>
          <w:trHeight w:val="55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Спортивно-оздоровчі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комплекси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6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4500D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9F777A">
        <w:trPr>
          <w:trHeight w:val="103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Тренера, </w:t>
            </w:r>
            <w:proofErr w:type="spellStart"/>
            <w:r w:rsidRPr="00676835">
              <w:rPr>
                <w:i/>
                <w:iCs/>
              </w:rPr>
              <w:t>інструктори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басейнів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медичний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обслуговуючий</w:t>
            </w:r>
            <w:proofErr w:type="spellEnd"/>
            <w:r w:rsidRPr="00676835">
              <w:rPr>
                <w:i/>
                <w:iCs/>
              </w:rPr>
              <w:t xml:space="preserve"> персонал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8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9F777A">
        <w:trPr>
          <w:trHeight w:val="40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9F777A">
        <w:trPr>
          <w:trHeight w:val="70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Суб'єкти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господарювання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що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займаються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розведенням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вирощуванням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реалізацією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тварин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9F777A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408</w:t>
            </w:r>
            <w:r w:rsidR="00A51B55" w:rsidRPr="00C6548F">
              <w:t>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Приватні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послуги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вдома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9F777A">
        <w:trPr>
          <w:trHeight w:val="55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Дошкільні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заклдади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7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A4500D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мед.перс</w:t>
            </w:r>
            <w:proofErr w:type="spellEnd"/>
            <w:r w:rsidRPr="00676835">
              <w:rPr>
                <w:i/>
                <w:iCs/>
              </w:rPr>
              <w:t xml:space="preserve">.,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 w:rsidR="00A4500D">
              <w:rPr>
                <w:i/>
                <w:iCs/>
                <w:lang w:val="uk-UA"/>
              </w:rPr>
              <w:t>в</w:t>
            </w:r>
            <w:proofErr w:type="spellStart"/>
            <w:r w:rsidRPr="00676835">
              <w:rPr>
                <w:i/>
                <w:iCs/>
              </w:rPr>
              <w:t>ихователів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54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366,00</w:t>
            </w:r>
          </w:p>
        </w:tc>
      </w:tr>
      <w:tr w:rsidR="00A51B55" w:rsidRPr="00C6548F" w:rsidTr="009F777A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lastRenderedPageBreak/>
              <w:t>5.15.1.2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9F777A">
        <w:trPr>
          <w:trHeight w:val="195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в кожному конкретному </w:t>
            </w:r>
            <w:proofErr w:type="spellStart"/>
            <w:r w:rsidRPr="00676835">
              <w:rPr>
                <w:b/>
                <w:bCs/>
              </w:rPr>
              <w:t>випадку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визначається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об'ємом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необхідних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лікарів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лабораторних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інструментальних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обстежень</w:t>
            </w:r>
            <w:proofErr w:type="spellEnd"/>
            <w:r w:rsidRPr="00676835">
              <w:rPr>
                <w:b/>
                <w:bCs/>
              </w:rPr>
              <w:t xml:space="preserve"> в </w:t>
            </w:r>
            <w:proofErr w:type="spellStart"/>
            <w:r w:rsidRPr="00676835">
              <w:rPr>
                <w:b/>
                <w:bCs/>
              </w:rPr>
              <w:t>залежності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від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шкідливих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небезпечних</w:t>
            </w:r>
            <w:proofErr w:type="spellEnd"/>
            <w:r w:rsidRPr="00676835">
              <w:rPr>
                <w:b/>
                <w:bCs/>
              </w:rPr>
              <w:t xml:space="preserve"> умов </w:t>
            </w:r>
            <w:proofErr w:type="spellStart"/>
            <w:r w:rsidRPr="00676835">
              <w:rPr>
                <w:b/>
                <w:bCs/>
              </w:rPr>
              <w:t>праці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професій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9F777A">
        <w:trPr>
          <w:trHeight w:val="3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терапевта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79,00</w:t>
            </w:r>
          </w:p>
        </w:tc>
      </w:tr>
      <w:tr w:rsidR="00A51B55" w:rsidRPr="00C6548F" w:rsidTr="009F777A">
        <w:trPr>
          <w:trHeight w:val="43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офтальмолога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39,00</w:t>
            </w:r>
          </w:p>
        </w:tc>
      </w:tr>
      <w:tr w:rsidR="00A51B55" w:rsidRPr="00C6548F" w:rsidTr="009F777A">
        <w:trPr>
          <w:trHeight w:val="43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невропатолога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59,00</w:t>
            </w:r>
          </w:p>
        </w:tc>
      </w:tr>
      <w:tr w:rsidR="00A51B55" w:rsidRPr="00C6548F" w:rsidTr="009F777A">
        <w:trPr>
          <w:trHeight w:val="37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отоларинголога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49,00</w:t>
            </w:r>
          </w:p>
        </w:tc>
      </w:tr>
      <w:tr w:rsidR="00A51B55" w:rsidRPr="00C6548F" w:rsidTr="009F777A">
        <w:trPr>
          <w:trHeight w:val="43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хірурга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43,00</w:t>
            </w:r>
          </w:p>
        </w:tc>
      </w:tr>
      <w:tr w:rsidR="00A51B55" w:rsidRPr="00C6548F" w:rsidTr="009F777A">
        <w:trPr>
          <w:trHeight w:val="43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дерматолога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46,00</w:t>
            </w:r>
          </w:p>
        </w:tc>
      </w:tr>
      <w:tr w:rsidR="00A51B55" w:rsidRPr="00C6548F" w:rsidTr="009F777A">
        <w:trPr>
          <w:trHeight w:val="41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дерматовенеролога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905A4F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6.8.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05A4F" w:rsidRPr="00905A4F" w:rsidRDefault="00905A4F" w:rsidP="00905A4F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uk-UA"/>
              </w:rPr>
              <w:t>нарколога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</w:tr>
      <w:tr w:rsidR="00A51B55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4500D" w:rsidRPr="00A4500D" w:rsidTr="009F777A">
        <w:trPr>
          <w:trHeight w:val="6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523C77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523C77">
              <w:rPr>
                <w:b/>
                <w:bCs/>
                <w:i/>
                <w:iCs/>
              </w:rPr>
              <w:t>6.</w:t>
            </w:r>
            <w:r w:rsidRPr="00523C77">
              <w:rPr>
                <w:b/>
                <w:bCs/>
                <w:i/>
                <w:iCs/>
                <w:lang w:val="uk-UA"/>
              </w:rPr>
              <w:t>9</w:t>
            </w:r>
            <w:r w:rsidR="00A51B55" w:rsidRPr="00523C77">
              <w:rPr>
                <w:b/>
                <w:bCs/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523C77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523C77">
              <w:rPr>
                <w:i/>
                <w:iCs/>
              </w:rPr>
              <w:t>огляд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психіатра</w:t>
            </w:r>
            <w:proofErr w:type="spellEnd"/>
            <w:r w:rsidRPr="00523C77">
              <w:rPr>
                <w:i/>
                <w:iCs/>
              </w:rPr>
              <w:t xml:space="preserve">, у т.ч. на предмет </w:t>
            </w:r>
            <w:proofErr w:type="spellStart"/>
            <w:r w:rsidRPr="00523C77">
              <w:rPr>
                <w:i/>
                <w:iCs/>
              </w:rPr>
              <w:t>вживання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</w:t>
            </w:r>
            <w:r w:rsidR="00A4500D" w:rsidRPr="00523C77">
              <w:rPr>
                <w:i/>
                <w:iCs/>
                <w:lang w:val="uk-UA"/>
              </w:rPr>
              <w:t>их</w:t>
            </w:r>
            <w:r w:rsidRPr="00523C77">
              <w:rPr>
                <w:i/>
                <w:iCs/>
              </w:rPr>
              <w:t>оактивних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речовин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з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видачею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523C77" w:rsidRDefault="00A4500D" w:rsidP="004B777E">
            <w:pPr>
              <w:tabs>
                <w:tab w:val="left" w:pos="2295"/>
              </w:tabs>
              <w:jc w:val="center"/>
            </w:pPr>
            <w:r w:rsidRPr="00523C77">
              <w:rPr>
                <w:lang w:val="uk-UA"/>
              </w:rPr>
              <w:t>415</w:t>
            </w:r>
            <w:r w:rsidR="00A51B55" w:rsidRPr="00523C77">
              <w:t>,00</w:t>
            </w:r>
          </w:p>
        </w:tc>
      </w:tr>
      <w:tr w:rsidR="00A51B55" w:rsidRPr="00C6548F" w:rsidTr="009F777A">
        <w:trPr>
          <w:trHeight w:val="40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видачею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дубліката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29,00</w:t>
            </w:r>
          </w:p>
        </w:tc>
      </w:tr>
      <w:tr w:rsidR="00A51B55" w:rsidRPr="00C6548F" w:rsidTr="009F777A">
        <w:trPr>
          <w:trHeight w:val="41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10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A51B55" w:rsidRPr="00C6548F" w:rsidTr="009F777A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сечі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9F777A">
        <w:trPr>
          <w:trHeight w:val="41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глюкозу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67,00</w:t>
            </w:r>
          </w:p>
        </w:tc>
      </w:tr>
      <w:tr w:rsidR="00A51B55" w:rsidRPr="00C6548F" w:rsidTr="009F777A">
        <w:trPr>
          <w:trHeight w:val="41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білірубін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4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АЛТ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72,00</w:t>
            </w:r>
          </w:p>
        </w:tc>
      </w:tr>
      <w:tr w:rsidR="00A51B55" w:rsidRPr="00C6548F" w:rsidTr="009F777A">
        <w:trPr>
          <w:trHeight w:val="41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ГГТ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9F777A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гонорею(</w:t>
            </w:r>
            <w:proofErr w:type="spellStart"/>
            <w:r w:rsidRPr="00676835">
              <w:rPr>
                <w:i/>
                <w:iCs/>
              </w:rPr>
              <w:t>g\n</w:t>
            </w:r>
            <w:proofErr w:type="spellEnd"/>
            <w:r w:rsidRPr="00676835">
              <w:rPr>
                <w:i/>
                <w:iCs/>
              </w:rPr>
              <w:t>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9F777A">
        <w:trPr>
          <w:trHeight w:val="45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RW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52,00</w:t>
            </w:r>
          </w:p>
        </w:tc>
      </w:tr>
      <w:tr w:rsidR="00A51B55" w:rsidRPr="00C6548F" w:rsidTr="009F777A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гельмінти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35,00</w:t>
            </w:r>
          </w:p>
        </w:tc>
      </w:tr>
      <w:tr w:rsidR="00A51B55" w:rsidRPr="00C6548F" w:rsidTr="009F777A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група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>, резус фактор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57,00</w:t>
            </w:r>
          </w:p>
        </w:tc>
      </w:tr>
      <w:tr w:rsidR="00A51B55" w:rsidRPr="00C6548F" w:rsidTr="009F777A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вестибулярний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апарат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36,00</w:t>
            </w:r>
          </w:p>
        </w:tc>
      </w:tr>
      <w:tr w:rsidR="00A51B55" w:rsidRPr="00C6548F" w:rsidTr="009F777A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поле </w:t>
            </w:r>
            <w:proofErr w:type="spellStart"/>
            <w:r w:rsidRPr="00676835">
              <w:rPr>
                <w:i/>
                <w:iCs/>
              </w:rPr>
              <w:t>зору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2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мазок на </w:t>
            </w:r>
            <w:proofErr w:type="spellStart"/>
            <w:r w:rsidRPr="00676835">
              <w:rPr>
                <w:i/>
                <w:iCs/>
              </w:rPr>
              <w:t>наявність</w:t>
            </w:r>
            <w:proofErr w:type="spellEnd"/>
            <w:r w:rsidRPr="00676835">
              <w:rPr>
                <w:i/>
                <w:iCs/>
              </w:rPr>
              <w:t xml:space="preserve"> патогенного </w:t>
            </w:r>
            <w:proofErr w:type="spellStart"/>
            <w:r w:rsidRPr="00676835">
              <w:rPr>
                <w:i/>
                <w:iCs/>
              </w:rPr>
              <w:t>стафілококу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</w:t>
            </w:r>
            <w:r w:rsidR="00905A4F">
              <w:rPr>
                <w:b/>
                <w:bCs/>
                <w:i/>
                <w:iCs/>
                <w:lang w:val="uk-UA"/>
              </w:rPr>
              <w:t>3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носійство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кишкових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інфекцій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91,00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4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рентгенографія</w:t>
            </w:r>
            <w:proofErr w:type="spellEnd"/>
            <w:r w:rsidRPr="00676835">
              <w:rPr>
                <w:i/>
                <w:iCs/>
              </w:rPr>
              <w:t xml:space="preserve"> ОГК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111,00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вібраційна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чутливість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9F777A">
        <w:trPr>
          <w:trHeight w:val="402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>ЕКГ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50,00</w:t>
            </w:r>
          </w:p>
        </w:tc>
      </w:tr>
      <w:tr w:rsidR="00A51B55" w:rsidRPr="00C6548F" w:rsidTr="009F777A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Функціональні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проби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легень</w:t>
            </w:r>
            <w:proofErr w:type="spellEnd"/>
            <w:r w:rsidRPr="00676835">
              <w:rPr>
                <w:i/>
                <w:iCs/>
              </w:rPr>
              <w:t xml:space="preserve"> (ФПЛ)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54,00</w:t>
            </w:r>
          </w:p>
        </w:tc>
      </w:tr>
      <w:tr w:rsidR="00A51B55" w:rsidRPr="00C6548F" w:rsidTr="009F777A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6.2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динамометрія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24,00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аудіометрія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83,00</w:t>
            </w:r>
          </w:p>
        </w:tc>
      </w:tr>
      <w:tr w:rsidR="00963064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6.30.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Огляд лікаря-стоматолога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63064" w:rsidRPr="00963064" w:rsidRDefault="00963064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61,00</w:t>
            </w:r>
          </w:p>
        </w:tc>
      </w:tr>
      <w:tr w:rsidR="00A51B55" w:rsidRPr="00C6548F" w:rsidTr="009F777A">
        <w:trPr>
          <w:trHeight w:val="38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963064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963064"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 xml:space="preserve">Для </w:t>
            </w:r>
            <w:proofErr w:type="spellStart"/>
            <w:r w:rsidRPr="00676835">
              <w:rPr>
                <w:b/>
                <w:bCs/>
                <w:i/>
                <w:iCs/>
              </w:rPr>
              <w:t>жінок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963064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6.</w:t>
            </w:r>
            <w:r>
              <w:rPr>
                <w:i/>
                <w:iCs/>
                <w:lang w:val="uk-UA"/>
              </w:rPr>
              <w:t>3</w:t>
            </w:r>
            <w:r w:rsidR="00963064">
              <w:rPr>
                <w:i/>
                <w:iCs/>
                <w:lang w:val="uk-UA"/>
              </w:rPr>
              <w:t>1</w:t>
            </w:r>
            <w:r w:rsidR="00A51B55" w:rsidRPr="00676835">
              <w:rPr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гінеколога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81,00</w:t>
            </w:r>
          </w:p>
        </w:tc>
      </w:tr>
      <w:tr w:rsidR="00A51B55" w:rsidRPr="00C6548F" w:rsidTr="009F777A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63064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</w:t>
            </w:r>
            <w:r w:rsidR="00963064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r w:rsidRPr="00676835">
              <w:rPr>
                <w:b/>
                <w:bCs/>
              </w:rPr>
              <w:t xml:space="preserve">Бланк </w:t>
            </w:r>
            <w:proofErr w:type="spellStart"/>
            <w:r w:rsidRPr="00676835">
              <w:rPr>
                <w:b/>
                <w:bCs/>
              </w:rPr>
              <w:t>форми</w:t>
            </w:r>
            <w:proofErr w:type="spellEnd"/>
            <w:r w:rsidRPr="00676835">
              <w:rPr>
                <w:b/>
                <w:bCs/>
              </w:rPr>
              <w:t xml:space="preserve"> № 1-ОМК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10,00</w:t>
            </w:r>
          </w:p>
        </w:tc>
      </w:tr>
      <w:tr w:rsidR="00A51B55" w:rsidRPr="00C6548F" w:rsidTr="009F777A">
        <w:trPr>
          <w:trHeight w:val="138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лікаря</w:t>
            </w:r>
            <w:proofErr w:type="spellEnd"/>
            <w:r w:rsidRPr="00676835">
              <w:rPr>
                <w:b/>
                <w:bCs/>
              </w:rPr>
              <w:t xml:space="preserve">- </w:t>
            </w:r>
            <w:proofErr w:type="spellStart"/>
            <w:r w:rsidRPr="00676835">
              <w:rPr>
                <w:b/>
                <w:bCs/>
              </w:rPr>
              <w:t>психіатра</w:t>
            </w:r>
            <w:proofErr w:type="spellEnd"/>
            <w:r w:rsidRPr="00676835">
              <w:rPr>
                <w:b/>
                <w:bCs/>
              </w:rPr>
              <w:t xml:space="preserve">, у т.ч. на предмет </w:t>
            </w:r>
            <w:proofErr w:type="spellStart"/>
            <w:r w:rsidRPr="00676835">
              <w:rPr>
                <w:b/>
                <w:bCs/>
              </w:rPr>
              <w:t>вживання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пс</w:t>
            </w:r>
            <w:r w:rsidR="001A6F42">
              <w:rPr>
                <w:b/>
                <w:bCs/>
                <w:lang w:val="uk-UA"/>
              </w:rPr>
              <w:t>их</w:t>
            </w:r>
            <w:r w:rsidRPr="00676835">
              <w:rPr>
                <w:b/>
                <w:bCs/>
              </w:rPr>
              <w:t>оактивних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речовин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видачею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довідки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51B55" w:rsidRPr="00C6548F" w:rsidRDefault="001A6F42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415</w:t>
            </w:r>
            <w:r w:rsidR="00A51B55" w:rsidRPr="00C6548F">
              <w:t>,00</w:t>
            </w:r>
          </w:p>
        </w:tc>
      </w:tr>
    </w:tbl>
    <w:p w:rsidR="00A51B55" w:rsidRPr="00765DFF" w:rsidRDefault="00A51B55" w:rsidP="004B777E">
      <w:pPr>
        <w:tabs>
          <w:tab w:val="left" w:pos="2295"/>
        </w:tabs>
        <w:jc w:val="center"/>
        <w:rPr>
          <w:lang w:val="uk-UA"/>
        </w:rPr>
      </w:pPr>
    </w:p>
    <w:p w:rsidR="00A51B55" w:rsidRDefault="00A51B55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912F5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 xml:space="preserve">Керуюча справами                                                        </w:t>
      </w:r>
      <w:r w:rsidR="003B4CD2">
        <w:rPr>
          <w:sz w:val="28"/>
          <w:lang w:val="uk-UA"/>
        </w:rPr>
        <w:t>Валентина СТЕПЮК</w:t>
      </w:r>
    </w:p>
    <w:p w:rsidR="00912F52" w:rsidRDefault="00912F5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5899" w:rsidRDefault="00D71D0E" w:rsidP="00021429">
      <w:pPr>
        <w:tabs>
          <w:tab w:val="left" w:pos="0"/>
          <w:tab w:val="left" w:pos="6804"/>
        </w:tabs>
        <w:rPr>
          <w:lang w:val="uk-UA"/>
        </w:rPr>
      </w:pPr>
      <w:r w:rsidRPr="00D71D0E">
        <w:rPr>
          <w:lang w:val="uk-UA"/>
        </w:rPr>
        <w:t xml:space="preserve">Тетяна Корнійчук </w:t>
      </w:r>
      <w:r w:rsidR="00025899">
        <w:rPr>
          <w:lang w:val="uk-UA"/>
        </w:rPr>
        <w:t>30586</w:t>
      </w:r>
    </w:p>
    <w:p w:rsidR="003B4CD2" w:rsidRPr="00025899" w:rsidRDefault="00912F52" w:rsidP="0002142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 xml:space="preserve"> </w:t>
      </w:r>
      <w:r w:rsidR="009F777A">
        <w:rPr>
          <w:lang w:val="uk-UA"/>
        </w:rPr>
        <w:t>Ігор Вінницький</w:t>
      </w:r>
      <w:r w:rsidR="00EB4357" w:rsidRPr="00EB4357">
        <w:rPr>
          <w:lang w:val="uk-UA"/>
        </w:rPr>
        <w:t xml:space="preserve"> 49097</w:t>
      </w:r>
    </w:p>
    <w:sectPr w:rsidR="003B4CD2" w:rsidRPr="00025899" w:rsidSect="00177F5D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6E937CC"/>
    <w:multiLevelType w:val="hybridMultilevel"/>
    <w:tmpl w:val="1A9C4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7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1AA5"/>
    <w:rsid w:val="00004306"/>
    <w:rsid w:val="00014C78"/>
    <w:rsid w:val="00021429"/>
    <w:rsid w:val="00025899"/>
    <w:rsid w:val="000335F5"/>
    <w:rsid w:val="0005079D"/>
    <w:rsid w:val="00052459"/>
    <w:rsid w:val="000677EA"/>
    <w:rsid w:val="00072B82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77F5D"/>
    <w:rsid w:val="0018037A"/>
    <w:rsid w:val="00180AD9"/>
    <w:rsid w:val="0019013B"/>
    <w:rsid w:val="00194F0F"/>
    <w:rsid w:val="001A1738"/>
    <w:rsid w:val="001A6F42"/>
    <w:rsid w:val="001B633D"/>
    <w:rsid w:val="001C2840"/>
    <w:rsid w:val="001F28D8"/>
    <w:rsid w:val="00214848"/>
    <w:rsid w:val="00226986"/>
    <w:rsid w:val="0023361D"/>
    <w:rsid w:val="00234653"/>
    <w:rsid w:val="002371D0"/>
    <w:rsid w:val="002444B0"/>
    <w:rsid w:val="002721C0"/>
    <w:rsid w:val="00294161"/>
    <w:rsid w:val="002B5D2C"/>
    <w:rsid w:val="002C7374"/>
    <w:rsid w:val="002D6601"/>
    <w:rsid w:val="002F7C26"/>
    <w:rsid w:val="00315F16"/>
    <w:rsid w:val="00317426"/>
    <w:rsid w:val="00322499"/>
    <w:rsid w:val="003564DE"/>
    <w:rsid w:val="00362E04"/>
    <w:rsid w:val="00367CA3"/>
    <w:rsid w:val="00380E98"/>
    <w:rsid w:val="0038533D"/>
    <w:rsid w:val="003B488C"/>
    <w:rsid w:val="003B4CD2"/>
    <w:rsid w:val="003C15E7"/>
    <w:rsid w:val="003D7989"/>
    <w:rsid w:val="003E0E28"/>
    <w:rsid w:val="003F0F04"/>
    <w:rsid w:val="003F27FF"/>
    <w:rsid w:val="004120F3"/>
    <w:rsid w:val="0041694A"/>
    <w:rsid w:val="00425235"/>
    <w:rsid w:val="004270F2"/>
    <w:rsid w:val="004652A0"/>
    <w:rsid w:val="004743CD"/>
    <w:rsid w:val="004820A3"/>
    <w:rsid w:val="00482C56"/>
    <w:rsid w:val="0049088F"/>
    <w:rsid w:val="004B10E1"/>
    <w:rsid w:val="004B1F0B"/>
    <w:rsid w:val="004B777E"/>
    <w:rsid w:val="004D767A"/>
    <w:rsid w:val="004F7564"/>
    <w:rsid w:val="00503BF3"/>
    <w:rsid w:val="00513B65"/>
    <w:rsid w:val="00523851"/>
    <w:rsid w:val="00523C77"/>
    <w:rsid w:val="0054772A"/>
    <w:rsid w:val="00547AEE"/>
    <w:rsid w:val="005545E9"/>
    <w:rsid w:val="0058701A"/>
    <w:rsid w:val="005B096C"/>
    <w:rsid w:val="005D77AA"/>
    <w:rsid w:val="005E0343"/>
    <w:rsid w:val="005E5BE1"/>
    <w:rsid w:val="005E78B8"/>
    <w:rsid w:val="006209CF"/>
    <w:rsid w:val="00633C90"/>
    <w:rsid w:val="0065084A"/>
    <w:rsid w:val="0066399C"/>
    <w:rsid w:val="006665D3"/>
    <w:rsid w:val="006B753B"/>
    <w:rsid w:val="006C2706"/>
    <w:rsid w:val="006C72AC"/>
    <w:rsid w:val="00725DD8"/>
    <w:rsid w:val="007468AB"/>
    <w:rsid w:val="00767233"/>
    <w:rsid w:val="0077706C"/>
    <w:rsid w:val="007A505A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05A4F"/>
    <w:rsid w:val="00912F52"/>
    <w:rsid w:val="00924BD9"/>
    <w:rsid w:val="00954F2E"/>
    <w:rsid w:val="00963064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9F3C5D"/>
    <w:rsid w:val="009F777A"/>
    <w:rsid w:val="00A05338"/>
    <w:rsid w:val="00A069F3"/>
    <w:rsid w:val="00A25D3D"/>
    <w:rsid w:val="00A4500D"/>
    <w:rsid w:val="00A51B55"/>
    <w:rsid w:val="00A57193"/>
    <w:rsid w:val="00A94C5F"/>
    <w:rsid w:val="00A950EB"/>
    <w:rsid w:val="00A97923"/>
    <w:rsid w:val="00AA44AB"/>
    <w:rsid w:val="00AB3481"/>
    <w:rsid w:val="00AB729F"/>
    <w:rsid w:val="00AF323C"/>
    <w:rsid w:val="00AF341A"/>
    <w:rsid w:val="00AF44CF"/>
    <w:rsid w:val="00B04BD7"/>
    <w:rsid w:val="00B24E04"/>
    <w:rsid w:val="00B31AF7"/>
    <w:rsid w:val="00B35B0A"/>
    <w:rsid w:val="00B42DE6"/>
    <w:rsid w:val="00B52054"/>
    <w:rsid w:val="00B65940"/>
    <w:rsid w:val="00B80014"/>
    <w:rsid w:val="00BA42A8"/>
    <w:rsid w:val="00BE7377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5722"/>
    <w:rsid w:val="00D47579"/>
    <w:rsid w:val="00D537A4"/>
    <w:rsid w:val="00D71D0E"/>
    <w:rsid w:val="00D73E43"/>
    <w:rsid w:val="00D84325"/>
    <w:rsid w:val="00D92A19"/>
    <w:rsid w:val="00D9728F"/>
    <w:rsid w:val="00DA6F02"/>
    <w:rsid w:val="00DD7B13"/>
    <w:rsid w:val="00DE2829"/>
    <w:rsid w:val="00DE4343"/>
    <w:rsid w:val="00DF214A"/>
    <w:rsid w:val="00E2234A"/>
    <w:rsid w:val="00E23558"/>
    <w:rsid w:val="00E2789F"/>
    <w:rsid w:val="00E33FBC"/>
    <w:rsid w:val="00E512E1"/>
    <w:rsid w:val="00E51F74"/>
    <w:rsid w:val="00E55F21"/>
    <w:rsid w:val="00E716E0"/>
    <w:rsid w:val="00E856FF"/>
    <w:rsid w:val="00E85BE3"/>
    <w:rsid w:val="00E908C5"/>
    <w:rsid w:val="00EA3801"/>
    <w:rsid w:val="00EB42D0"/>
    <w:rsid w:val="00EB4357"/>
    <w:rsid w:val="00ED0630"/>
    <w:rsid w:val="00ED37E5"/>
    <w:rsid w:val="00ED3C9B"/>
    <w:rsid w:val="00EE46F4"/>
    <w:rsid w:val="00EE7828"/>
    <w:rsid w:val="00F053E4"/>
    <w:rsid w:val="00F10D0B"/>
    <w:rsid w:val="00F12D03"/>
    <w:rsid w:val="00F303A3"/>
    <w:rsid w:val="00F328E4"/>
    <w:rsid w:val="00F52755"/>
    <w:rsid w:val="00F64EC4"/>
    <w:rsid w:val="00F74E44"/>
    <w:rsid w:val="00F76DA6"/>
    <w:rsid w:val="00F846BC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4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9AF3-E652-4A0D-BF0B-4B259106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5419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2024-02-20T08:56:00Z</cp:lastPrinted>
  <dcterms:created xsi:type="dcterms:W3CDTF">2024-02-20T10:32:00Z</dcterms:created>
  <dcterms:modified xsi:type="dcterms:W3CDTF">2024-02-20T10:35:00Z</dcterms:modified>
</cp:coreProperties>
</file>