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E41" w:rsidRDefault="00083E41" w:rsidP="00083E4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3E41" w:rsidRPr="003E2258" w:rsidRDefault="00083E41" w:rsidP="00083E41">
      <w:pPr>
        <w:spacing w:after="0" w:line="360" w:lineRule="auto"/>
        <w:rPr>
          <w:rFonts w:ascii="Times New Roman" w:hAnsi="Times New Roman" w:cs="Times New Roman"/>
          <w:b/>
          <w:color w:val="303030"/>
          <w:sz w:val="28"/>
          <w:szCs w:val="28"/>
        </w:rPr>
      </w:pPr>
      <w:r w:rsidRPr="00FE4FC2">
        <w:rPr>
          <w:rFonts w:ascii="Times New Roman" w:hAnsi="Times New Roman" w:cs="Times New Roman"/>
          <w:b/>
          <w:sz w:val="28"/>
          <w:szCs w:val="28"/>
        </w:rPr>
        <w:t>ПОГОДЖЕНО</w:t>
      </w:r>
      <w:r w:rsidRPr="00FE4FC2">
        <w:rPr>
          <w:rFonts w:ascii="Times New Roman" w:hAnsi="Times New Roman" w:cs="Times New Roman"/>
          <w:b/>
          <w:color w:val="303030"/>
          <w:sz w:val="28"/>
          <w:szCs w:val="28"/>
        </w:rPr>
        <w:t xml:space="preserve"> </w:t>
      </w:r>
      <w:r w:rsidRPr="00FE4FC2">
        <w:rPr>
          <w:rFonts w:ascii="Times New Roman" w:hAnsi="Times New Roman" w:cs="Times New Roman"/>
          <w:b/>
          <w:color w:val="303030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color w:val="303030"/>
          <w:sz w:val="28"/>
          <w:szCs w:val="28"/>
          <w:lang w:val="uk-UA"/>
        </w:rPr>
        <w:t xml:space="preserve">                                                   </w:t>
      </w:r>
      <w:r w:rsidRPr="003E2258">
        <w:rPr>
          <w:rFonts w:ascii="Times New Roman" w:hAnsi="Times New Roman" w:cs="Times New Roman"/>
          <w:b/>
          <w:color w:val="303030"/>
          <w:sz w:val="28"/>
          <w:szCs w:val="28"/>
        </w:rPr>
        <w:t>ЗАТВЕРДЖЕНО</w:t>
      </w:r>
    </w:p>
    <w:p w:rsidR="00083E41" w:rsidRDefault="00083E41" w:rsidP="00083E41">
      <w:pPr>
        <w:pStyle w:val="rvps2"/>
        <w:tabs>
          <w:tab w:val="left" w:pos="564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E4FC2">
        <w:rPr>
          <w:sz w:val="28"/>
          <w:szCs w:val="28"/>
        </w:rPr>
        <w:t>Протокол засідання ЕК</w:t>
      </w:r>
      <w:r>
        <w:rPr>
          <w:sz w:val="28"/>
          <w:szCs w:val="28"/>
        </w:rPr>
        <w:t xml:space="preserve">                                          </w:t>
      </w:r>
      <w:r w:rsidRPr="00236852">
        <w:rPr>
          <w:color w:val="303030"/>
          <w:sz w:val="28"/>
          <w:szCs w:val="28"/>
        </w:rPr>
        <w:t>Розпорядження міського голови</w:t>
      </w:r>
      <w:r>
        <w:rPr>
          <w:sz w:val="28"/>
          <w:szCs w:val="28"/>
        </w:rPr>
        <w:t xml:space="preserve">  </w:t>
      </w:r>
    </w:p>
    <w:p w:rsidR="00083E41" w:rsidRDefault="00083E41" w:rsidP="00083E41">
      <w:pPr>
        <w:pStyle w:val="rvps2"/>
        <w:tabs>
          <w:tab w:val="left" w:pos="564"/>
        </w:tabs>
        <w:spacing w:before="0" w:beforeAutospacing="0" w:after="0" w:afterAutospacing="0"/>
        <w:jc w:val="both"/>
        <w:rPr>
          <w:color w:val="303030"/>
          <w:sz w:val="28"/>
          <w:szCs w:val="28"/>
        </w:rPr>
      </w:pPr>
      <w:r>
        <w:rPr>
          <w:sz w:val="28"/>
          <w:szCs w:val="28"/>
        </w:rPr>
        <w:t xml:space="preserve">архівного відділу                                                   </w:t>
      </w:r>
      <w:r>
        <w:rPr>
          <w:color w:val="303030"/>
          <w:sz w:val="28"/>
          <w:szCs w:val="28"/>
        </w:rPr>
        <w:t>19  березня 2024 року</w:t>
      </w:r>
      <w:r w:rsidRPr="00236852">
        <w:rPr>
          <w:color w:val="303030"/>
          <w:sz w:val="28"/>
          <w:szCs w:val="28"/>
        </w:rPr>
        <w:t xml:space="preserve"> №</w:t>
      </w:r>
      <w:r>
        <w:rPr>
          <w:color w:val="303030"/>
          <w:sz w:val="28"/>
          <w:szCs w:val="28"/>
        </w:rPr>
        <w:t xml:space="preserve"> 31-р</w:t>
      </w:r>
    </w:p>
    <w:p w:rsidR="00083E41" w:rsidRDefault="00083E41" w:rsidP="00083E41">
      <w:pPr>
        <w:pStyle w:val="rvps2"/>
        <w:tabs>
          <w:tab w:val="left" w:pos="564"/>
        </w:tabs>
        <w:spacing w:before="0" w:beforeAutospacing="0" w:after="0" w:afterAutospacing="0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виконавчого комітету</w:t>
      </w:r>
    </w:p>
    <w:p w:rsidR="00083E41" w:rsidRDefault="00083E41" w:rsidP="00083E41">
      <w:pPr>
        <w:pStyle w:val="rvps2"/>
        <w:tabs>
          <w:tab w:val="left" w:pos="564"/>
        </w:tabs>
        <w:spacing w:before="0" w:beforeAutospacing="0" w:after="0" w:afterAutospacing="0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Нововолинської міської ради</w:t>
      </w:r>
    </w:p>
    <w:p w:rsidR="00083E41" w:rsidRPr="00FE4FC2" w:rsidRDefault="00083E41" w:rsidP="00083E41">
      <w:pPr>
        <w:pStyle w:val="rvps2"/>
        <w:tabs>
          <w:tab w:val="left" w:pos="56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303030"/>
          <w:sz w:val="28"/>
          <w:szCs w:val="28"/>
        </w:rPr>
        <w:t>19 березня 2024 року №1</w:t>
      </w:r>
    </w:p>
    <w:p w:rsidR="00083E41" w:rsidRDefault="00083E41" w:rsidP="00083E4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83E41" w:rsidRPr="00BE1FA8" w:rsidRDefault="00083E41" w:rsidP="00083E4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ПОЛОЖЕННЯ</w:t>
      </w:r>
      <w:r w:rsidRPr="00BE1F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br/>
        <w:t xml:space="preserve">про експертну комісію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виконавчого комітету Нововолинської </w:t>
      </w:r>
      <w:r w:rsidRPr="00BE1F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083E41" w:rsidRDefault="00083E41" w:rsidP="00083E41">
      <w:pPr>
        <w:pStyle w:val="rvps2"/>
        <w:spacing w:before="0" w:after="0"/>
        <w:ind w:firstLine="567"/>
        <w:jc w:val="both"/>
      </w:pPr>
      <w:r>
        <w:rPr>
          <w:color w:val="000000"/>
          <w:sz w:val="28"/>
          <w:szCs w:val="28"/>
        </w:rPr>
        <w:t xml:space="preserve">1. Експертна комісія виконавчого комітету Нововолинської  міської ради (далі – ЕК) утворюється відповідно до </w:t>
      </w:r>
      <w:hyperlink r:id="rId4" w:anchor="_blank" w:history="1">
        <w:r w:rsidRPr="00863C2B">
          <w:rPr>
            <w:rStyle w:val="a4"/>
            <w:color w:val="000000"/>
            <w:sz w:val="28"/>
            <w:szCs w:val="28"/>
          </w:rPr>
          <w:t>Закону України «Про Національний архівний фонд та архівні установи»</w:t>
        </w:r>
      </w:hyperlink>
      <w:r w:rsidRPr="00863C2B">
        <w:rPr>
          <w:color w:val="000000"/>
          <w:sz w:val="28"/>
          <w:szCs w:val="28"/>
        </w:rPr>
        <w:t xml:space="preserve"> , </w:t>
      </w:r>
      <w:hyperlink r:id="rId5" w:anchor="_blank" w:history="1">
        <w:r w:rsidRPr="00863C2B">
          <w:rPr>
            <w:rStyle w:val="a4"/>
            <w:color w:val="000000"/>
            <w:sz w:val="28"/>
            <w:szCs w:val="28"/>
          </w:rPr>
          <w:t>Порядку утворення та діяльності комісій з проведення експертизи цінності документів</w:t>
        </w:r>
      </w:hyperlink>
      <w:r>
        <w:rPr>
          <w:color w:val="000000"/>
          <w:sz w:val="28"/>
          <w:szCs w:val="28"/>
        </w:rPr>
        <w:t>, затвердженого постановою Кабінету Міністрів України від 08.08.2007 № 1004, для організації і проведення експертизи цінності документів, що утворилися в діловодстві виконавчих органів Нововолинської міської ради, та подання результатів експертизи цінності документів на розгляд експертної комісії архівного відділу виконавчого комітету Нововолинської міської ради.</w:t>
      </w:r>
    </w:p>
    <w:p w:rsidR="00083E41" w:rsidRDefault="00083E41" w:rsidP="00083E41">
      <w:pPr>
        <w:pStyle w:val="rvps2"/>
        <w:spacing w:before="0" w:after="0"/>
        <w:ind w:firstLine="567"/>
        <w:jc w:val="both"/>
      </w:pPr>
      <w:r>
        <w:rPr>
          <w:color w:val="000000"/>
          <w:sz w:val="28"/>
          <w:szCs w:val="28"/>
        </w:rPr>
        <w:t xml:space="preserve">2. ЕК є постійно діючим органом виконавчого комітету Нововолинської </w:t>
      </w:r>
      <w:r w:rsidRPr="00BE1FA8">
        <w:rPr>
          <w:color w:val="000000"/>
          <w:sz w:val="28"/>
          <w:szCs w:val="28"/>
        </w:rPr>
        <w:t>міської ради</w:t>
      </w:r>
      <w:r>
        <w:rPr>
          <w:color w:val="000000"/>
          <w:sz w:val="28"/>
          <w:szCs w:val="28"/>
        </w:rPr>
        <w:t>.</w:t>
      </w:r>
      <w:r w:rsidRPr="00BE1F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083E41" w:rsidRPr="00BE1FA8" w:rsidRDefault="00083E41" w:rsidP="00083E41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Pr="00BE1F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 У своїй </w:t>
      </w:r>
      <w:r w:rsidRPr="00204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діяльності ЕК керується </w:t>
      </w:r>
      <w:hyperlink r:id="rId6" w:anchor="_blank" w:history="1">
        <w:r w:rsidRPr="00204D42">
          <w:rPr>
            <w:rFonts w:ascii="Times New Roman" w:eastAsia="Times New Roman" w:hAnsi="Times New Roman" w:cs="Times New Roman"/>
            <w:sz w:val="28"/>
            <w:szCs w:val="28"/>
            <w:lang w:val="uk-UA" w:eastAsia="uk-UA"/>
          </w:rPr>
          <w:t>Конституцією</w:t>
        </w:r>
      </w:hyperlink>
      <w:r w:rsidRPr="00204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і законами України, указами Президента України,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постановами Верховної Ради України,</w:t>
      </w:r>
      <w:r w:rsidRPr="00204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актами Кабінету Міністрів України, нормативно-правовими актами Міністерства юстиції України та іншими нормативно-правовими актами, </w:t>
      </w:r>
      <w:r w:rsidRPr="00BE1F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 також цим положенням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 До складу ЕК, яка затверджується розпорядженням міського голови, входять працівники організаційно-виконавчого відділу виконавчого комітету, архівного відділу, представники інших виконавчих органів міської ради.</w:t>
      </w:r>
    </w:p>
    <w:p w:rsidR="00083E41" w:rsidRDefault="00083E41" w:rsidP="00083E41">
      <w:pPr>
        <w:pStyle w:val="a3"/>
        <w:shd w:val="clear" w:color="auto" w:fill="FFFFFF"/>
        <w:spacing w:before="0" w:beforeAutospacing="0" w:after="230" w:afterAutospacing="0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       5.</w:t>
      </w:r>
      <w:r w:rsidRPr="00D13755">
        <w:rPr>
          <w:color w:val="303030"/>
          <w:sz w:val="28"/>
          <w:szCs w:val="28"/>
        </w:rPr>
        <w:t>Головою ЕК призначається керуючий справами виконавчого комітету, а секретарем – посадова особа, на яку покладені обов’язки формування архівних справ.</w:t>
      </w:r>
    </w:p>
    <w:p w:rsidR="00083E41" w:rsidRDefault="00083E41" w:rsidP="00083E41">
      <w:pPr>
        <w:pStyle w:val="rvps2"/>
        <w:spacing w:before="0" w:after="0"/>
        <w:ind w:firstLine="567"/>
        <w:jc w:val="both"/>
      </w:pPr>
      <w:r>
        <w:rPr>
          <w:sz w:val="28"/>
          <w:szCs w:val="28"/>
        </w:rPr>
        <w:t xml:space="preserve">6. Секретар ЕК за рішенням голови забезпечує скликання засідань комісії, складає протоколи, доводить до відома посадових осіб виконавчих органів </w:t>
      </w:r>
      <w:r w:rsidRPr="00703866">
        <w:rPr>
          <w:sz w:val="28"/>
          <w:szCs w:val="28"/>
        </w:rPr>
        <w:t>та</w:t>
      </w:r>
      <w:r>
        <w:rPr>
          <w:sz w:val="28"/>
          <w:szCs w:val="28"/>
        </w:rPr>
        <w:t xml:space="preserve"> окремих осіб рішення комісії, здійснює облік і звітність про проведену роботу, веде документацію ЕК і забезпечує її збереженість.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 xml:space="preserve">7. ЕК виконавчого комітету Нововолинської міської ради приймає рішення про схвалення і подання до ЕК архівного відділу виконавчого комітету Нововолинської міської ради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таких документів: 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описів справ постійного зберігання, внесених до Національного архівного фонду (</w:t>
      </w:r>
      <w:proofErr w:type="spellStart"/>
      <w:r>
        <w:rPr>
          <w:sz w:val="28"/>
          <w:szCs w:val="28"/>
        </w:rPr>
        <w:t>далі-</w:t>
      </w:r>
      <w:proofErr w:type="spellEnd"/>
      <w:r>
        <w:rPr>
          <w:sz w:val="28"/>
          <w:szCs w:val="28"/>
        </w:rPr>
        <w:t xml:space="preserve"> НАФ);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2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 xml:space="preserve">2) описів справ з кадрових питань (особового складу); 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>3) </w:t>
      </w:r>
      <w:proofErr w:type="spellStart"/>
      <w:r>
        <w:rPr>
          <w:sz w:val="28"/>
          <w:szCs w:val="28"/>
        </w:rPr>
        <w:t>номенклатур</w:t>
      </w:r>
      <w:proofErr w:type="spellEnd"/>
      <w:r>
        <w:rPr>
          <w:sz w:val="28"/>
          <w:szCs w:val="28"/>
        </w:rPr>
        <w:t xml:space="preserve"> справ;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 xml:space="preserve">4) інструкцій з діловодства; 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>5) положень про службу діловодства (архіви виконавчих органів) та ЕК;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>6) актів про вилучення для знищення документів, не внесених до НАФ;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>7) актів про вилучення документів з НАФ;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 актів про невиправні пошкодження документів НАФ;</w:t>
      </w:r>
    </w:p>
    <w:p w:rsidR="00083E41" w:rsidRDefault="00083E41" w:rsidP="00083E41">
      <w:pPr>
        <w:pStyle w:val="rvps2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>9)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схвалення описів справ тривалого (понад 10 років) зберігання, актів про невиправні пошкодження документів тривалого (понад 10 років) зберігання та з кадрових питань (особового складу).</w:t>
      </w:r>
    </w:p>
    <w:p w:rsidR="00083E41" w:rsidRDefault="00083E41" w:rsidP="00083E41">
      <w:pPr>
        <w:pStyle w:val="rvps2"/>
        <w:spacing w:before="0" w:after="0"/>
        <w:ind w:firstLine="567"/>
        <w:jc w:val="both"/>
      </w:pPr>
      <w:r>
        <w:rPr>
          <w:sz w:val="28"/>
          <w:szCs w:val="28"/>
        </w:rPr>
        <w:t xml:space="preserve">8. Для виконання покладених на ЕК завдань їй надається право: </w:t>
      </w:r>
    </w:p>
    <w:p w:rsidR="00083E41" w:rsidRDefault="00083E41" w:rsidP="00083E41">
      <w:pPr>
        <w:pStyle w:val="rvps2"/>
        <w:spacing w:before="0" w:after="0"/>
        <w:ind w:firstLine="567"/>
        <w:jc w:val="both"/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контролювати дотримання виконавчими органами </w:t>
      </w:r>
      <w:r w:rsidRPr="00D87C1D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, працівниками, відповідальними за організацію документів у діловодстві, вимог щодо розробки </w:t>
      </w:r>
      <w:proofErr w:type="spellStart"/>
      <w:r>
        <w:rPr>
          <w:sz w:val="28"/>
          <w:szCs w:val="28"/>
        </w:rPr>
        <w:t>номенклатур</w:t>
      </w:r>
      <w:proofErr w:type="spellEnd"/>
      <w:r>
        <w:rPr>
          <w:sz w:val="28"/>
          <w:szCs w:val="28"/>
        </w:rPr>
        <w:t xml:space="preserve"> справ, формування справ, експертизи цінності документів, упорядкування та оформлення документів; </w:t>
      </w:r>
    </w:p>
    <w:p w:rsidR="00083E41" w:rsidRDefault="00083E41" w:rsidP="00083E41">
      <w:pPr>
        <w:pStyle w:val="rvps2"/>
        <w:spacing w:before="0" w:after="0"/>
        <w:ind w:firstLine="510"/>
        <w:jc w:val="both"/>
      </w:pPr>
      <w:r>
        <w:rPr>
          <w:sz w:val="28"/>
          <w:szCs w:val="28"/>
        </w:rPr>
        <w:t xml:space="preserve">2) вимагати від виконавчих органів міської ради пошуку відсутніх документів НАФ, документів тривалого зберігання, у тому числі документів з кадрових питань (особового складу), та письмових пояснень у випадках втрати цих документів; </w:t>
      </w:r>
    </w:p>
    <w:p w:rsidR="00083E41" w:rsidRDefault="00083E41" w:rsidP="00083E41">
      <w:pPr>
        <w:pStyle w:val="rvps2"/>
        <w:spacing w:before="0" w:after="0"/>
        <w:jc w:val="both"/>
      </w:pPr>
      <w:r>
        <w:rPr>
          <w:sz w:val="28"/>
          <w:szCs w:val="28"/>
        </w:rPr>
        <w:t xml:space="preserve">       3) одержувати від виконавчих органів міської ради відомості та пропозиції, необхідні для проведення експертизи цінності документів; </w:t>
      </w:r>
    </w:p>
    <w:p w:rsidR="00083E41" w:rsidRDefault="00083E41" w:rsidP="00083E41">
      <w:pPr>
        <w:pStyle w:val="rvps2"/>
        <w:spacing w:before="0" w:after="0"/>
        <w:jc w:val="both"/>
      </w:pPr>
      <w:r>
        <w:rPr>
          <w:sz w:val="28"/>
          <w:szCs w:val="28"/>
        </w:rPr>
        <w:t xml:space="preserve">       4) заслуховувати на своїх засіданнях керівників  виконавчих органів міської ради про стан підготовки документів до архівного зберігання і забезпечення збереженості документів, про причини втрати документів; </w:t>
      </w:r>
    </w:p>
    <w:p w:rsidR="00083E41" w:rsidRDefault="00083E41" w:rsidP="00083E41">
      <w:pPr>
        <w:pStyle w:val="rvps2"/>
        <w:spacing w:before="0" w:after="0"/>
        <w:jc w:val="both"/>
      </w:pPr>
      <w:r>
        <w:rPr>
          <w:sz w:val="28"/>
          <w:szCs w:val="28"/>
        </w:rPr>
        <w:t xml:space="preserve">      5) запрошувати на засідання як консультантів та експертів фахівців   виконавчих органів міської ради, а в разі необхідності - працівників архівного відділу виконавчого комітету міської ради;</w:t>
      </w:r>
    </w:p>
    <w:p w:rsidR="00083E41" w:rsidRDefault="00083E41" w:rsidP="00083E41">
      <w:pPr>
        <w:pStyle w:val="rvps2"/>
        <w:spacing w:before="0" w:after="0"/>
        <w:jc w:val="both"/>
      </w:pPr>
      <w:r>
        <w:rPr>
          <w:sz w:val="28"/>
          <w:szCs w:val="28"/>
        </w:rPr>
        <w:t xml:space="preserve">      6) інформувати керівництво виконавчого комітету Нововолинської міської ради з питань, що входять до компетенції ЕК.</w:t>
      </w:r>
    </w:p>
    <w:p w:rsidR="00083E41" w:rsidRDefault="00083E41" w:rsidP="00083E41">
      <w:pPr>
        <w:pStyle w:val="rvps2"/>
        <w:spacing w:before="0" w:after="0"/>
        <w:jc w:val="both"/>
      </w:pPr>
      <w:r>
        <w:rPr>
          <w:sz w:val="28"/>
          <w:szCs w:val="28"/>
        </w:rPr>
        <w:t xml:space="preserve">      9. Засідання ЕК проводиться у разі потреби, але не рідше, ніж один раз на рік, і вважається правомочним, якщо на ньому присутні не менше, як дві третини складу її членів.</w:t>
      </w:r>
    </w:p>
    <w:p w:rsidR="00083E41" w:rsidRDefault="00083E41" w:rsidP="00083E41">
      <w:pPr>
        <w:pStyle w:val="rvps2"/>
        <w:tabs>
          <w:tab w:val="left" w:pos="564"/>
        </w:tabs>
        <w:spacing w:before="0" w:after="0"/>
        <w:jc w:val="both"/>
      </w:pPr>
      <w:r>
        <w:rPr>
          <w:sz w:val="28"/>
          <w:szCs w:val="28"/>
        </w:rPr>
        <w:t xml:space="preserve">     10. Рішення ЕК приймається більшістю голосів членів комісії, присутніх на засіданні, оформляється протоколом, який підписують голова і секретар комісії, та набирає чинності з моменту затвердження протоколу засідання ЕК міським головою.</w:t>
      </w:r>
    </w:p>
    <w:p w:rsidR="00083E41" w:rsidRPr="003E2258" w:rsidRDefault="00083E41" w:rsidP="00083E41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b/>
        </w:rPr>
        <w:t xml:space="preserve"> </w:t>
      </w:r>
    </w:p>
    <w:p w:rsidR="00E12EAC" w:rsidRPr="00083E41" w:rsidRDefault="00083E41">
      <w:pPr>
        <w:rPr>
          <w:lang w:val="uk-UA"/>
        </w:rPr>
      </w:pPr>
    </w:p>
    <w:sectPr w:rsidR="00E12EAC" w:rsidRPr="00083E41" w:rsidSect="00C17BFD">
      <w:pgSz w:w="11906" w:h="16838"/>
      <w:pgMar w:top="142" w:right="566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083E41"/>
    <w:rsid w:val="00083E41"/>
    <w:rsid w:val="00CA2BA9"/>
    <w:rsid w:val="00E719E5"/>
    <w:rsid w:val="00FB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E41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3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083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rsid w:val="00083E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254&#1082;/96-&#1074;&#1088;" TargetMode="External"/><Relationship Id="rId5" Type="http://schemas.openxmlformats.org/officeDocument/2006/relationships/hyperlink" Target="http://zakon2.rada.gov.ua/laws/show/1004-2007-&#1087;" TargetMode="External"/><Relationship Id="rId4" Type="http://schemas.openxmlformats.org/officeDocument/2006/relationships/hyperlink" Target="http://zakon2.rada.gov.ua/laws/show/3814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3073</Words>
  <Characters>1753</Characters>
  <Application>Microsoft Office Word</Application>
  <DocSecurity>0</DocSecurity>
  <Lines>14</Lines>
  <Paragraphs>9</Paragraphs>
  <ScaleCrop>false</ScaleCrop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2</cp:revision>
  <dcterms:created xsi:type="dcterms:W3CDTF">2024-03-28T14:04:00Z</dcterms:created>
  <dcterms:modified xsi:type="dcterms:W3CDTF">2024-03-28T14:05:00Z</dcterms:modified>
</cp:coreProperties>
</file>