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0C321E" w:rsidP="000C1059">
      <w:pPr>
        <w:pStyle w:val="4"/>
        <w:spacing w:line="360" w:lineRule="auto"/>
        <w:rPr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4958715</wp:posOffset>
                </wp:positionH>
                <wp:positionV relativeFrom="paragraph">
                  <wp:posOffset>19050</wp:posOffset>
                </wp:positionV>
                <wp:extent cx="1296035" cy="295910"/>
                <wp:effectExtent l="0" t="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D62" w:rsidRPr="00173D62" w:rsidRDefault="00F8753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90.45pt;margin-top:1.5pt;width:102.05pt;height:23.3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    <v:textbox style="mso-fit-shape-to-text:t">
                  <w:txbxContent>
                    <w:p w:rsidR="00173D62" w:rsidRPr="00173D62" w:rsidRDefault="00F8753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3C7D42" w:rsidRPr="00E01D1D" w:rsidRDefault="002C1EBD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</w:t>
      </w:r>
      <w:r w:rsidR="00106B6E">
        <w:rPr>
          <w:sz w:val="28"/>
          <w:szCs w:val="28"/>
        </w:rPr>
        <w:t xml:space="preserve"> </w:t>
      </w:r>
      <w:r w:rsidR="00D323E4">
        <w:rPr>
          <w:sz w:val="28"/>
          <w:szCs w:val="28"/>
        </w:rPr>
        <w:t>березня 2024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</w:t>
      </w:r>
      <w:r w:rsidR="006221BC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6221BC" w:rsidRDefault="006221BC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5B5E24" w:rsidP="00173D6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A31"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D323E4">
        <w:rPr>
          <w:sz w:val="28"/>
          <w:szCs w:val="28"/>
        </w:rPr>
        <w:t>а</w:t>
      </w:r>
      <w:r w:rsidR="000F2A31">
        <w:rPr>
          <w:sz w:val="28"/>
          <w:szCs w:val="28"/>
        </w:rPr>
        <w:t xml:space="preserve"> </w:t>
      </w:r>
      <w:r w:rsidR="006D68B5">
        <w:rPr>
          <w:sz w:val="28"/>
          <w:szCs w:val="28"/>
        </w:rPr>
        <w:t>К</w:t>
      </w:r>
      <w:r w:rsidR="00D323E4">
        <w:rPr>
          <w:sz w:val="28"/>
          <w:szCs w:val="28"/>
        </w:rPr>
        <w:t>Н</w:t>
      </w:r>
      <w:r w:rsidR="006D68B5">
        <w:rPr>
          <w:sz w:val="28"/>
          <w:szCs w:val="28"/>
        </w:rPr>
        <w:t>П </w:t>
      </w:r>
      <w:r w:rsidR="00D323E4">
        <w:rPr>
          <w:sz w:val="28"/>
          <w:szCs w:val="28"/>
        </w:rPr>
        <w:t>«Нововолинська центральна міська лікарня»</w:t>
      </w:r>
      <w:r w:rsidR="00747468">
        <w:rPr>
          <w:sz w:val="28"/>
          <w:szCs w:val="28"/>
        </w:rPr>
        <w:t xml:space="preserve"> від </w:t>
      </w:r>
      <w:r w:rsidR="00D323E4">
        <w:rPr>
          <w:sz w:val="28"/>
          <w:szCs w:val="28"/>
        </w:rPr>
        <w:t>1</w:t>
      </w:r>
      <w:r w:rsidR="002C1EBD">
        <w:rPr>
          <w:sz w:val="28"/>
          <w:szCs w:val="28"/>
        </w:rPr>
        <w:t>8</w:t>
      </w:r>
      <w:r w:rsidR="00747468">
        <w:rPr>
          <w:sz w:val="28"/>
          <w:szCs w:val="28"/>
        </w:rPr>
        <w:t>.0</w:t>
      </w:r>
      <w:r w:rsidR="00D323E4">
        <w:rPr>
          <w:sz w:val="28"/>
          <w:szCs w:val="28"/>
        </w:rPr>
        <w:t>3.2024</w:t>
      </w:r>
      <w:r w:rsidR="00747468">
        <w:rPr>
          <w:sz w:val="28"/>
          <w:szCs w:val="28"/>
        </w:rPr>
        <w:t xml:space="preserve"> № </w:t>
      </w:r>
      <w:r w:rsidR="00D323E4">
        <w:rPr>
          <w:sz w:val="28"/>
          <w:szCs w:val="28"/>
        </w:rPr>
        <w:t>978/01/01-02</w:t>
      </w:r>
      <w:r w:rsidR="00DC76A6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5E24">
        <w:rPr>
          <w:sz w:val="28"/>
          <w:szCs w:val="28"/>
        </w:rPr>
        <w:t> </w:t>
      </w:r>
      <w:r w:rsidR="000F2A31" w:rsidRPr="000F2A31">
        <w:rPr>
          <w:sz w:val="28"/>
          <w:szCs w:val="28"/>
        </w:rPr>
        <w:t xml:space="preserve">Надати згоду </w:t>
      </w:r>
      <w:r w:rsidR="006D68B5">
        <w:rPr>
          <w:sz w:val="28"/>
          <w:szCs w:val="28"/>
        </w:rPr>
        <w:t>К</w:t>
      </w:r>
      <w:r w:rsidR="00D323E4">
        <w:rPr>
          <w:sz w:val="28"/>
          <w:szCs w:val="28"/>
        </w:rPr>
        <w:t>Н</w:t>
      </w:r>
      <w:r w:rsidR="006D68B5">
        <w:rPr>
          <w:sz w:val="28"/>
          <w:szCs w:val="28"/>
        </w:rPr>
        <w:t>П</w:t>
      </w:r>
      <w:r w:rsidR="00DC76A6" w:rsidRPr="00DC76A6">
        <w:rPr>
          <w:sz w:val="28"/>
          <w:szCs w:val="28"/>
        </w:rPr>
        <w:t xml:space="preserve"> </w:t>
      </w:r>
      <w:r w:rsidR="0040486F">
        <w:rPr>
          <w:sz w:val="28"/>
          <w:szCs w:val="28"/>
        </w:rPr>
        <w:t>«Нововолинська центральна міська лікарня»</w:t>
      </w:r>
      <w:r w:rsidR="006D68B5">
        <w:rPr>
          <w:sz w:val="28"/>
          <w:szCs w:val="28"/>
        </w:rPr>
        <w:t xml:space="preserve"> </w:t>
      </w:r>
      <w:r w:rsidR="00DC76A6">
        <w:rPr>
          <w:sz w:val="28"/>
          <w:szCs w:val="28"/>
        </w:rPr>
        <w:t>на передачу в оренду об’єкт</w:t>
      </w:r>
      <w:r w:rsidR="0040486F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</w:t>
      </w:r>
      <w:r w:rsidR="006D68B5">
        <w:rPr>
          <w:sz w:val="28"/>
          <w:szCs w:val="28"/>
        </w:rPr>
        <w:t>нального майна згідно з додатком</w:t>
      </w:r>
      <w:r w:rsidR="000F2A31" w:rsidRPr="000F2A31">
        <w:rPr>
          <w:sz w:val="28"/>
          <w:szCs w:val="28"/>
        </w:rPr>
        <w:t xml:space="preserve"> до рішення та включення </w:t>
      </w:r>
      <w:r w:rsidR="00DC76A6">
        <w:rPr>
          <w:bCs/>
          <w:color w:val="050505"/>
          <w:sz w:val="28"/>
          <w:szCs w:val="28"/>
          <w:lang w:eastAsia="uk-UA"/>
        </w:rPr>
        <w:t>ц</w:t>
      </w:r>
      <w:r w:rsidR="0040486F">
        <w:rPr>
          <w:bCs/>
          <w:color w:val="050505"/>
          <w:sz w:val="28"/>
          <w:szCs w:val="28"/>
          <w:lang w:eastAsia="uk-UA"/>
        </w:rPr>
        <w:t>ього</w:t>
      </w:r>
      <w:r w:rsidR="00DC76A6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40486F">
        <w:rPr>
          <w:bCs/>
          <w:color w:val="050505"/>
          <w:sz w:val="28"/>
          <w:szCs w:val="28"/>
          <w:lang w:eastAsia="uk-UA"/>
        </w:rPr>
        <w:t>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B5E24">
        <w:rPr>
          <w:sz w:val="28"/>
          <w:szCs w:val="28"/>
        </w:rPr>
        <w:t> </w:t>
      </w:r>
      <w:r w:rsidR="006D68B5">
        <w:rPr>
          <w:sz w:val="28"/>
          <w:szCs w:val="28"/>
        </w:rPr>
        <w:t>К</w:t>
      </w:r>
      <w:r w:rsidR="0040486F">
        <w:rPr>
          <w:sz w:val="28"/>
          <w:szCs w:val="28"/>
        </w:rPr>
        <w:t>Н</w:t>
      </w:r>
      <w:r w:rsidR="006D68B5">
        <w:rPr>
          <w:sz w:val="28"/>
          <w:szCs w:val="28"/>
        </w:rPr>
        <w:t>П</w:t>
      </w:r>
      <w:r w:rsidR="00DC76A6" w:rsidRPr="00DC76A6">
        <w:rPr>
          <w:sz w:val="28"/>
          <w:szCs w:val="28"/>
        </w:rPr>
        <w:t xml:space="preserve"> </w:t>
      </w:r>
      <w:r w:rsidR="0040486F">
        <w:rPr>
          <w:sz w:val="28"/>
          <w:szCs w:val="28"/>
        </w:rPr>
        <w:t>«Нововолинська центральна міська лікарня</w:t>
      </w:r>
      <w:r w:rsidR="002C1EBD">
        <w:rPr>
          <w:sz w:val="28"/>
          <w:szCs w:val="28"/>
        </w:rPr>
        <w:t>»</w:t>
      </w:r>
      <w:r w:rsidRPr="00DC76A6">
        <w:rPr>
          <w:sz w:val="28"/>
          <w:szCs w:val="28"/>
        </w:rPr>
        <w:t>: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CB200F">
        <w:rPr>
          <w:sz w:val="28"/>
          <w:szCs w:val="28"/>
        </w:rPr>
        <w:t xml:space="preserve"> у формі наказу;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CB200F">
        <w:rPr>
          <w:sz w:val="28"/>
          <w:szCs w:val="28"/>
        </w:rPr>
        <w:t>тиною четвертою статті 6 Закону;</w:t>
      </w:r>
    </w:p>
    <w:p w:rsidR="000F2A31" w:rsidRPr="000F2A31" w:rsidRDefault="00936240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>
        <w:rPr>
          <w:sz w:val="28"/>
          <w:szCs w:val="28"/>
        </w:rPr>
        <w:t>ння про передачу майна в оренду;</w:t>
      </w:r>
      <w:bookmarkStart w:id="0" w:name="_GoBack"/>
      <w:bookmarkEnd w:id="0"/>
    </w:p>
    <w:p w:rsidR="005B5E24" w:rsidRDefault="00936240" w:rsidP="006D6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="000F2A31" w:rsidRPr="000F2A31">
        <w:rPr>
          <w:sz w:val="28"/>
          <w:szCs w:val="28"/>
        </w:rPr>
        <w:t xml:space="preserve"> 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A43338" w:rsidRDefault="00FC0C2E" w:rsidP="00FC0C2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C0C2E" w:rsidRDefault="00FC0C2E" w:rsidP="000F2A31">
      <w:pPr>
        <w:ind w:firstLine="567"/>
        <w:jc w:val="both"/>
        <w:rPr>
          <w:sz w:val="28"/>
          <w:szCs w:val="28"/>
        </w:rPr>
      </w:pP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 xml:space="preserve">Миколу </w:t>
      </w:r>
      <w:proofErr w:type="spellStart"/>
      <w:r w:rsidR="00072098">
        <w:rPr>
          <w:sz w:val="28"/>
          <w:szCs w:val="28"/>
        </w:rPr>
        <w:t>Пасевича</w:t>
      </w:r>
      <w:proofErr w:type="spellEnd"/>
      <w:r w:rsidRPr="000F2A31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43338">
      <w:pPr>
        <w:jc w:val="both"/>
        <w:rPr>
          <w:sz w:val="28"/>
          <w:szCs w:val="28"/>
          <w:lang w:eastAsia="uk-UA"/>
        </w:rPr>
      </w:pPr>
    </w:p>
    <w:p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:rsidR="00A43338" w:rsidRDefault="00A43338" w:rsidP="00A43338">
      <w:pPr>
        <w:jc w:val="both"/>
        <w:rPr>
          <w:sz w:val="24"/>
          <w:szCs w:val="24"/>
        </w:rPr>
      </w:pPr>
    </w:p>
    <w:p w:rsidR="008249B9" w:rsidRPr="00173D62" w:rsidRDefault="00FC0C2E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r w:rsidR="00173D62">
        <w:rPr>
          <w:sz w:val="24"/>
          <w:szCs w:val="24"/>
        </w:rPr>
        <w:t xml:space="preserve">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A17E91">
      <w:pPr>
        <w:jc w:val="center"/>
        <w:rPr>
          <w:sz w:val="28"/>
          <w:szCs w:val="28"/>
        </w:rPr>
      </w:pPr>
    </w:p>
    <w:p w:rsidR="009B7E20" w:rsidRDefault="009B7E20" w:rsidP="006D68B5">
      <w:pPr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7041CD" w:rsidRDefault="007041CD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5B5E24" w:rsidRDefault="00DC3067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2C1EBD">
        <w:rPr>
          <w:sz w:val="28"/>
          <w:szCs w:val="28"/>
        </w:rPr>
        <w:t xml:space="preserve">   </w:t>
      </w:r>
      <w:r w:rsidR="007041CD">
        <w:rPr>
          <w:sz w:val="28"/>
          <w:szCs w:val="28"/>
        </w:rPr>
        <w:t>березня</w:t>
      </w:r>
      <w:r w:rsidR="00A17E91">
        <w:rPr>
          <w:sz w:val="28"/>
          <w:szCs w:val="28"/>
        </w:rPr>
        <w:t xml:space="preserve"> 202</w:t>
      </w:r>
      <w:r w:rsidR="007041CD">
        <w:rPr>
          <w:sz w:val="28"/>
          <w:szCs w:val="28"/>
        </w:rPr>
        <w:t>4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78"/>
        <w:gridCol w:w="2977"/>
        <w:gridCol w:w="1276"/>
      </w:tblGrid>
      <w:tr w:rsidR="00A17E91" w:rsidRPr="000A07C4" w:rsidTr="009B7E20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78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9B7E20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7041CD" w:rsidP="00547FBF">
            <w:pPr>
              <w:jc w:val="center"/>
              <w:rPr>
                <w:sz w:val="27"/>
                <w:szCs w:val="27"/>
                <w:lang w:eastAsia="uk-UA"/>
              </w:rPr>
            </w:pPr>
            <w:r w:rsidRPr="007041CD">
              <w:rPr>
                <w:sz w:val="27"/>
                <w:szCs w:val="27"/>
                <w:lang w:eastAsia="uk-UA"/>
              </w:rPr>
              <w:t xml:space="preserve">Частина </w:t>
            </w:r>
            <w:r w:rsidR="00547FBF">
              <w:rPr>
                <w:sz w:val="27"/>
                <w:szCs w:val="27"/>
                <w:lang w:eastAsia="uk-UA"/>
              </w:rPr>
              <w:t>нежитлового приміщення (будівля</w:t>
            </w:r>
            <w:r w:rsidRPr="007041CD">
              <w:rPr>
                <w:sz w:val="27"/>
                <w:szCs w:val="27"/>
                <w:lang w:eastAsia="uk-UA"/>
              </w:rPr>
              <w:t xml:space="preserve"> корпусу пол</w:t>
            </w:r>
            <w:r w:rsidR="00547FBF">
              <w:rPr>
                <w:sz w:val="27"/>
                <w:szCs w:val="27"/>
                <w:lang w:eastAsia="uk-UA"/>
              </w:rPr>
              <w:t xml:space="preserve">іклініки для дорослих, </w:t>
            </w:r>
            <w:r w:rsidR="002759FE">
              <w:rPr>
                <w:sz w:val="27"/>
                <w:szCs w:val="27"/>
                <w:lang w:eastAsia="uk-UA"/>
              </w:rPr>
              <w:t>І поверх</w:t>
            </w:r>
            <w:r w:rsidR="00547FBF">
              <w:rPr>
                <w:sz w:val="27"/>
                <w:szCs w:val="27"/>
                <w:lang w:eastAsia="uk-UA"/>
              </w:rPr>
              <w:t>)</w:t>
            </w:r>
            <w:r w:rsidRPr="007041CD">
              <w:rPr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1478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7041CD" w:rsidP="007041CD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B7E20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A17E91" w:rsidRDefault="009B7E20" w:rsidP="009B7E2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:rsidR="007041CD" w:rsidRPr="00E44888" w:rsidRDefault="007041CD" w:rsidP="00547FBF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E4488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1F6FF5" w:rsidRPr="001F6FF5" w:rsidRDefault="001F6FF5" w:rsidP="001F6FF5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  <w:r w:rsidRPr="001F6FF5">
        <w:rPr>
          <w:sz w:val="28"/>
          <w:szCs w:val="28"/>
        </w:rPr>
        <w:tab/>
        <w:t xml:space="preserve">                                                      </w:t>
      </w:r>
      <w:r w:rsidRPr="001F6FF5">
        <w:rPr>
          <w:sz w:val="28"/>
          <w:szCs w:val="28"/>
        </w:rPr>
        <w:tab/>
        <w:t>Валентина СТЕПЮК</w:t>
      </w:r>
    </w:p>
    <w:p w:rsidR="000B40AB" w:rsidRDefault="000B40AB" w:rsidP="00A17E91">
      <w:pPr>
        <w:rPr>
          <w:sz w:val="28"/>
          <w:szCs w:val="28"/>
        </w:rPr>
      </w:pPr>
    </w:p>
    <w:p w:rsidR="00FC0C2E" w:rsidRDefault="00FC0C2E" w:rsidP="00A17E91">
      <w:pPr>
        <w:rPr>
          <w:sz w:val="28"/>
          <w:szCs w:val="28"/>
        </w:rPr>
      </w:pPr>
      <w:r>
        <w:rPr>
          <w:sz w:val="28"/>
          <w:szCs w:val="28"/>
        </w:rPr>
        <w:t>Заступник н</w:t>
      </w:r>
      <w:r w:rsidR="000B40A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управління економічної політики</w:t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C0C2E">
        <w:rPr>
          <w:sz w:val="28"/>
          <w:szCs w:val="28"/>
        </w:rPr>
        <w:t>Юлія ЛАВРЕНТІЙ</w:t>
      </w: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0B40AB" w:rsidRPr="00A17E91" w:rsidRDefault="000B40AB" w:rsidP="00A17E91">
      <w:pPr>
        <w:rPr>
          <w:sz w:val="28"/>
          <w:szCs w:val="28"/>
        </w:rPr>
      </w:pPr>
    </w:p>
    <w:sectPr w:rsidR="000B40AB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D62"/>
    <w:rsid w:val="00190211"/>
    <w:rsid w:val="00192982"/>
    <w:rsid w:val="001D5E48"/>
    <w:rsid w:val="001F6FF5"/>
    <w:rsid w:val="00201346"/>
    <w:rsid w:val="00216EBD"/>
    <w:rsid w:val="0025697B"/>
    <w:rsid w:val="0027329D"/>
    <w:rsid w:val="002759FE"/>
    <w:rsid w:val="002C1EBD"/>
    <w:rsid w:val="003827C6"/>
    <w:rsid w:val="00382DEA"/>
    <w:rsid w:val="00393353"/>
    <w:rsid w:val="003950F6"/>
    <w:rsid w:val="003C7D42"/>
    <w:rsid w:val="003D2CC9"/>
    <w:rsid w:val="003E1FED"/>
    <w:rsid w:val="0040486F"/>
    <w:rsid w:val="00450450"/>
    <w:rsid w:val="004C049E"/>
    <w:rsid w:val="00517C5D"/>
    <w:rsid w:val="00547FBF"/>
    <w:rsid w:val="00550236"/>
    <w:rsid w:val="00557FE5"/>
    <w:rsid w:val="005B5E24"/>
    <w:rsid w:val="006221BC"/>
    <w:rsid w:val="006301C1"/>
    <w:rsid w:val="00677439"/>
    <w:rsid w:val="006B6B74"/>
    <w:rsid w:val="006D68B5"/>
    <w:rsid w:val="007041CD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49B9"/>
    <w:rsid w:val="00834010"/>
    <w:rsid w:val="00850CAC"/>
    <w:rsid w:val="0087151C"/>
    <w:rsid w:val="008C2677"/>
    <w:rsid w:val="008D48B7"/>
    <w:rsid w:val="008F03E2"/>
    <w:rsid w:val="00926357"/>
    <w:rsid w:val="00936240"/>
    <w:rsid w:val="00967754"/>
    <w:rsid w:val="009B7E20"/>
    <w:rsid w:val="00A10E01"/>
    <w:rsid w:val="00A17E91"/>
    <w:rsid w:val="00A43338"/>
    <w:rsid w:val="00A523AD"/>
    <w:rsid w:val="00A62C62"/>
    <w:rsid w:val="00A652E3"/>
    <w:rsid w:val="00AA03ED"/>
    <w:rsid w:val="00BE4024"/>
    <w:rsid w:val="00C01FF8"/>
    <w:rsid w:val="00C953F2"/>
    <w:rsid w:val="00CB200F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7651"/>
    <w:rsid w:val="00F05055"/>
    <w:rsid w:val="00F57587"/>
    <w:rsid w:val="00F75C34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7BB8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1770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8</cp:revision>
  <cp:lastPrinted>2023-05-31T11:51:00Z</cp:lastPrinted>
  <dcterms:created xsi:type="dcterms:W3CDTF">2024-03-21T12:51:00Z</dcterms:created>
  <dcterms:modified xsi:type="dcterms:W3CDTF">2024-03-29T10:13:00Z</dcterms:modified>
</cp:coreProperties>
</file>