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CBF1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3A41221B" w:rsidR="003C7D42" w:rsidRPr="00565C3F" w:rsidRDefault="00EB6054" w:rsidP="00EB6054">
      <w:pPr>
        <w:pStyle w:val="4"/>
        <w:spacing w:line="360" w:lineRule="auto"/>
        <w:jc w:val="left"/>
        <w:rPr>
          <w:sz w:val="32"/>
          <w:szCs w:val="32"/>
          <w:lang w:val="ru-RU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   </w:t>
      </w:r>
      <w:r w:rsidR="00A72EF9">
        <w:rPr>
          <w:sz w:val="32"/>
          <w:szCs w:val="32"/>
        </w:rPr>
        <w:t xml:space="preserve">   </w:t>
      </w:r>
      <w:r w:rsidR="00065F08">
        <w:rPr>
          <w:sz w:val="32"/>
          <w:szCs w:val="32"/>
        </w:rPr>
        <w:t>ПРОЄКТ</w:t>
      </w:r>
      <w:r w:rsidR="00A72EF9">
        <w:rPr>
          <w:sz w:val="32"/>
          <w:szCs w:val="32"/>
        </w:rPr>
        <w:t xml:space="preserve">              </w:t>
      </w:r>
      <w:r w:rsidRPr="00565C3F">
        <w:rPr>
          <w:sz w:val="32"/>
          <w:szCs w:val="32"/>
          <w:lang w:val="ru-RU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1CF8EA95" w:rsidR="00A652E3" w:rsidRDefault="0088287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2719">
        <w:rPr>
          <w:sz w:val="28"/>
          <w:szCs w:val="28"/>
        </w:rPr>
        <w:t xml:space="preserve">     </w:t>
      </w:r>
      <w:r w:rsidR="00065F08">
        <w:rPr>
          <w:sz w:val="28"/>
          <w:szCs w:val="28"/>
        </w:rPr>
        <w:t xml:space="preserve"> </w:t>
      </w:r>
      <w:r w:rsidR="00192719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EB6054" w:rsidRPr="00565C3F">
        <w:rPr>
          <w:sz w:val="28"/>
          <w:szCs w:val="28"/>
          <w:lang w:val="ru-RU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  <w:bookmarkStart w:id="0" w:name="_GoBack"/>
      <w:bookmarkEnd w:id="0"/>
    </w:p>
    <w:p w14:paraId="49375E05" w14:textId="53EC53DC" w:rsidR="007400D1" w:rsidRDefault="007400D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16 жовтня 2023 року №476 «Про початок опалювального сезону 2023-2024 роки»;</w:t>
      </w:r>
    </w:p>
    <w:p w14:paraId="167D566A" w14:textId="1F380913" w:rsidR="007400D1" w:rsidRDefault="007400D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02 листопада 2023 року №520 «</w:t>
      </w:r>
      <w:r w:rsidR="00B601EB">
        <w:rPr>
          <w:sz w:val="28"/>
          <w:szCs w:val="28"/>
        </w:rPr>
        <w:t>Про резул</w:t>
      </w:r>
      <w:r>
        <w:rPr>
          <w:sz w:val="28"/>
          <w:szCs w:val="28"/>
        </w:rPr>
        <w:t xml:space="preserve">ьтати конкурсу з визначення суб’єктів господарювання на здійснення операцій із збирання та перевезення побутових відходів на території міста Нововолинська, селища Благодатне, села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»;</w:t>
      </w:r>
    </w:p>
    <w:p w14:paraId="6BE51D07" w14:textId="2C5A1250" w:rsidR="00E96ABB" w:rsidRDefault="00E96ABB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грудня 2023 року №606 «Про роботу організаційно-виконавчого відділу виконавчого  комітету Нововолинської міської ради у 2023 році»;</w:t>
      </w:r>
    </w:p>
    <w:p w14:paraId="550A2B52" w14:textId="40F6B66A" w:rsidR="00B601EB" w:rsidRDefault="00B601EB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січня 2024 року №46 «Про організацію громадських робіт»;</w:t>
      </w:r>
    </w:p>
    <w:p w14:paraId="332A46C2" w14:textId="0C2726DA" w:rsidR="005A3922" w:rsidRPr="007A10EA" w:rsidRDefault="005A3922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="00565C3F">
        <w:rPr>
          <w:sz w:val="28"/>
          <w:szCs w:val="28"/>
        </w:rPr>
        <w:t>21 лютого 2024</w:t>
      </w:r>
      <w:r w:rsidRPr="007A10EA">
        <w:rPr>
          <w:sz w:val="28"/>
          <w:szCs w:val="28"/>
        </w:rPr>
        <w:t xml:space="preserve"> року №</w:t>
      </w:r>
      <w:r w:rsidR="00565C3F">
        <w:rPr>
          <w:sz w:val="28"/>
          <w:szCs w:val="28"/>
        </w:rPr>
        <w:t>157 «Про затвердження коефіцієнта співвідношення кількості пасажирів-пільговиків та пасажирів, що оплачують проїзд, на І квартал 2024 року</w:t>
      </w:r>
      <w:r w:rsidR="0099463B">
        <w:rPr>
          <w:sz w:val="28"/>
          <w:szCs w:val="28"/>
        </w:rPr>
        <w:t>»</w:t>
      </w:r>
      <w:r w:rsidRPr="007A10EA">
        <w:rPr>
          <w:sz w:val="28"/>
          <w:szCs w:val="28"/>
        </w:rPr>
        <w:t>;</w:t>
      </w:r>
    </w:p>
    <w:p w14:paraId="6E4519A5" w14:textId="475111DD" w:rsidR="00B601EB" w:rsidRDefault="00B601EB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березня 2024 року №162 «Про запровадження трудової повинності та залучення працездатних осіб до виконання суспільно-корисних робіт»;</w:t>
      </w:r>
    </w:p>
    <w:p w14:paraId="18E69708" w14:textId="45F1F4B2" w:rsidR="005A3922" w:rsidRDefault="005A3922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="00A51D7E">
        <w:rPr>
          <w:sz w:val="28"/>
          <w:szCs w:val="28"/>
        </w:rPr>
        <w:t>19 квітня 2024 року №381 «Про надання одноразових грошових допомог»</w:t>
      </w:r>
      <w:r w:rsidR="00BF78F1" w:rsidRPr="007A10EA">
        <w:rPr>
          <w:sz w:val="28"/>
          <w:szCs w:val="28"/>
        </w:rPr>
        <w:t>;</w:t>
      </w:r>
    </w:p>
    <w:p w14:paraId="201423A7" w14:textId="7CE98519" w:rsidR="00A51D7E" w:rsidRPr="007A10EA" w:rsidRDefault="00A51D7E" w:rsidP="007A10E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25 квітня 2024 року</w:t>
      </w:r>
      <w:r w:rsidR="00192719">
        <w:rPr>
          <w:sz w:val="28"/>
          <w:szCs w:val="28"/>
        </w:rPr>
        <w:t xml:space="preserve"> </w:t>
      </w:r>
      <w:r>
        <w:rPr>
          <w:sz w:val="28"/>
          <w:szCs w:val="28"/>
        </w:rPr>
        <w:t>№425 «Про внесення змін до бюджету Нововолинської міської територіальної громади на 2024 рік»;</w:t>
      </w:r>
    </w:p>
    <w:p w14:paraId="0666B22C" w14:textId="616266E7" w:rsidR="00C94B2F" w:rsidRPr="007A10EA" w:rsidRDefault="00C94B2F" w:rsidP="00C94B2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lastRenderedPageBreak/>
        <w:t xml:space="preserve">від </w:t>
      </w:r>
      <w:r w:rsidR="00A51D7E">
        <w:rPr>
          <w:sz w:val="28"/>
          <w:szCs w:val="28"/>
        </w:rPr>
        <w:t>30 квітня 2024 року №441 «Про надання одноразових грошових допомог»</w:t>
      </w:r>
      <w:r w:rsidRPr="007A10EA">
        <w:rPr>
          <w:sz w:val="28"/>
          <w:szCs w:val="28"/>
        </w:rPr>
        <w:t>»;</w:t>
      </w:r>
    </w:p>
    <w:p w14:paraId="3048A404" w14:textId="772F9814" w:rsidR="00BF78F1" w:rsidRDefault="00BF78F1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A10EA">
        <w:rPr>
          <w:sz w:val="28"/>
          <w:szCs w:val="28"/>
        </w:rPr>
        <w:t xml:space="preserve">від </w:t>
      </w:r>
      <w:r w:rsidR="00A51D7E">
        <w:rPr>
          <w:sz w:val="28"/>
          <w:szCs w:val="28"/>
        </w:rPr>
        <w:t>17 травня 2024 року №486 «Про надання одноразових грошових допомог»</w:t>
      </w:r>
      <w:r w:rsidRPr="007A10EA">
        <w:rPr>
          <w:sz w:val="28"/>
          <w:szCs w:val="28"/>
        </w:rPr>
        <w:t>;</w:t>
      </w:r>
    </w:p>
    <w:p w14:paraId="77EA3C7C" w14:textId="4B874EF2" w:rsidR="00A51D7E" w:rsidRDefault="00A51D7E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29 травня 2024 року №547 «</w:t>
      </w:r>
      <w:r w:rsidR="00065F08">
        <w:rPr>
          <w:sz w:val="28"/>
          <w:szCs w:val="28"/>
        </w:rPr>
        <w:t>Про внесення змін до бюджету Нововолинської міської територіальної громади на 2024 рік»;</w:t>
      </w:r>
    </w:p>
    <w:p w14:paraId="20EC800B" w14:textId="43C0EFCD" w:rsidR="00065F08" w:rsidRPr="007A10EA" w:rsidRDefault="00192719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 червня 2024 року №570 «Про надання одноразових грошових допомог»</w:t>
      </w:r>
      <w:r w:rsidR="00B601EB">
        <w:rPr>
          <w:sz w:val="28"/>
          <w:szCs w:val="28"/>
        </w:rPr>
        <w:t>.</w:t>
      </w:r>
    </w:p>
    <w:p w14:paraId="1CBA13D4" w14:textId="77777777" w:rsidR="003B233E" w:rsidRDefault="003B233E" w:rsidP="003B233E">
      <w:pPr>
        <w:tabs>
          <w:tab w:val="left" w:pos="0"/>
        </w:tabs>
        <w:ind w:right="140" w:firstLine="142"/>
        <w:jc w:val="both"/>
        <w:rPr>
          <w:sz w:val="28"/>
          <w:szCs w:val="28"/>
        </w:rPr>
      </w:pPr>
    </w:p>
    <w:p w14:paraId="72761C96" w14:textId="486E2BDF" w:rsidR="003B233E" w:rsidRPr="007A10EA" w:rsidRDefault="007A10EA" w:rsidP="00B60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="0067736C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="003B233E" w:rsidRPr="007A10EA">
        <w:rPr>
          <w:sz w:val="28"/>
          <w:szCs w:val="28"/>
        </w:rPr>
        <w:t>Степюк</w:t>
      </w:r>
      <w:proofErr w:type="spellEnd"/>
      <w:r w:rsidR="003B233E"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739413B3" w:rsidR="005A3922" w:rsidRPr="00FA1A64" w:rsidRDefault="00065F08" w:rsidP="006773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Кухарець</w:t>
      </w:r>
      <w:proofErr w:type="spellEnd"/>
      <w:r>
        <w:rPr>
          <w:sz w:val="24"/>
          <w:szCs w:val="24"/>
        </w:rPr>
        <w:t xml:space="preserve">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FA1A64">
      <w:headerReference w:type="default" r:id="rId9"/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B4E63" w14:textId="77777777" w:rsidR="001259C2" w:rsidRDefault="001259C2" w:rsidP="0067736C">
      <w:r>
        <w:separator/>
      </w:r>
    </w:p>
  </w:endnote>
  <w:endnote w:type="continuationSeparator" w:id="0">
    <w:p w14:paraId="69A39318" w14:textId="77777777" w:rsidR="001259C2" w:rsidRDefault="001259C2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671F6" w14:textId="77777777" w:rsidR="001259C2" w:rsidRDefault="001259C2" w:rsidP="0067736C">
      <w:r>
        <w:separator/>
      </w:r>
    </w:p>
  </w:footnote>
  <w:footnote w:type="continuationSeparator" w:id="0">
    <w:p w14:paraId="6977BAB1" w14:textId="77777777" w:rsidR="001259C2" w:rsidRDefault="001259C2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16213"/>
      <w:docPartObj>
        <w:docPartGallery w:val="Page Numbers (Top of Page)"/>
        <w:docPartUnique/>
      </w:docPartObj>
    </w:sdtPr>
    <w:sdtEndPr/>
    <w:sdtContent>
      <w:p w14:paraId="7340F6BF" w14:textId="409CD46C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C0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5"/>
  </w:num>
  <w:num w:numId="12">
    <w:abstractNumId w:val="10"/>
  </w:num>
  <w:num w:numId="13">
    <w:abstractNumId w:val="3"/>
  </w:num>
  <w:num w:numId="14">
    <w:abstractNumId w:val="12"/>
  </w:num>
  <w:num w:numId="15">
    <w:abstractNumId w:val="1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7BAC"/>
    <w:rsid w:val="00036C09"/>
    <w:rsid w:val="000403DA"/>
    <w:rsid w:val="000515F6"/>
    <w:rsid w:val="00063B69"/>
    <w:rsid w:val="0006518D"/>
    <w:rsid w:val="00065F08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56C22"/>
    <w:rsid w:val="00175336"/>
    <w:rsid w:val="00192719"/>
    <w:rsid w:val="0019782E"/>
    <w:rsid w:val="001B1C70"/>
    <w:rsid w:val="001B68BE"/>
    <w:rsid w:val="001D5E48"/>
    <w:rsid w:val="001D7801"/>
    <w:rsid w:val="001E0517"/>
    <w:rsid w:val="001E1EF0"/>
    <w:rsid w:val="001F21E5"/>
    <w:rsid w:val="001F41AE"/>
    <w:rsid w:val="002204F5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A6A70"/>
    <w:rsid w:val="002B65CC"/>
    <w:rsid w:val="002D3697"/>
    <w:rsid w:val="002E2672"/>
    <w:rsid w:val="002E73CE"/>
    <w:rsid w:val="002F0951"/>
    <w:rsid w:val="003019CF"/>
    <w:rsid w:val="00313C09"/>
    <w:rsid w:val="003205D4"/>
    <w:rsid w:val="00330BED"/>
    <w:rsid w:val="00340EBF"/>
    <w:rsid w:val="00345EFF"/>
    <w:rsid w:val="003668F9"/>
    <w:rsid w:val="003776BA"/>
    <w:rsid w:val="00384BEA"/>
    <w:rsid w:val="00390610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65C3F"/>
    <w:rsid w:val="00596C12"/>
    <w:rsid w:val="005A3922"/>
    <w:rsid w:val="005A45CD"/>
    <w:rsid w:val="005D0882"/>
    <w:rsid w:val="005F33DA"/>
    <w:rsid w:val="005F5FFC"/>
    <w:rsid w:val="006130F7"/>
    <w:rsid w:val="0063776C"/>
    <w:rsid w:val="00640130"/>
    <w:rsid w:val="0067736C"/>
    <w:rsid w:val="006804A7"/>
    <w:rsid w:val="00681EAF"/>
    <w:rsid w:val="006A3385"/>
    <w:rsid w:val="006A4680"/>
    <w:rsid w:val="006E05F5"/>
    <w:rsid w:val="006E5744"/>
    <w:rsid w:val="00715C10"/>
    <w:rsid w:val="00720615"/>
    <w:rsid w:val="00732557"/>
    <w:rsid w:val="007344EE"/>
    <w:rsid w:val="007400D1"/>
    <w:rsid w:val="00744B89"/>
    <w:rsid w:val="0074688F"/>
    <w:rsid w:val="00747382"/>
    <w:rsid w:val="00763FF4"/>
    <w:rsid w:val="0077127F"/>
    <w:rsid w:val="0078720B"/>
    <w:rsid w:val="00793E78"/>
    <w:rsid w:val="007979E8"/>
    <w:rsid w:val="007A10EA"/>
    <w:rsid w:val="007A6469"/>
    <w:rsid w:val="007B3A42"/>
    <w:rsid w:val="007B644D"/>
    <w:rsid w:val="007D1BD4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7EF0"/>
    <w:rsid w:val="009476D2"/>
    <w:rsid w:val="00962DE3"/>
    <w:rsid w:val="00993718"/>
    <w:rsid w:val="0099463B"/>
    <w:rsid w:val="009A6000"/>
    <w:rsid w:val="009A7F7C"/>
    <w:rsid w:val="009B5F50"/>
    <w:rsid w:val="009D5DEC"/>
    <w:rsid w:val="009F5AB5"/>
    <w:rsid w:val="00A15C55"/>
    <w:rsid w:val="00A24818"/>
    <w:rsid w:val="00A248E2"/>
    <w:rsid w:val="00A25A5D"/>
    <w:rsid w:val="00A31D2C"/>
    <w:rsid w:val="00A51D7E"/>
    <w:rsid w:val="00A57BDC"/>
    <w:rsid w:val="00A638DC"/>
    <w:rsid w:val="00A652E3"/>
    <w:rsid w:val="00A72EF9"/>
    <w:rsid w:val="00A8308E"/>
    <w:rsid w:val="00A8377E"/>
    <w:rsid w:val="00AA4B4B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80058"/>
    <w:rsid w:val="00C80FAE"/>
    <w:rsid w:val="00C9430F"/>
    <w:rsid w:val="00C94B2F"/>
    <w:rsid w:val="00CE1117"/>
    <w:rsid w:val="00CE4FC1"/>
    <w:rsid w:val="00CE6CC9"/>
    <w:rsid w:val="00D008A8"/>
    <w:rsid w:val="00D030B7"/>
    <w:rsid w:val="00D17D47"/>
    <w:rsid w:val="00D20FCB"/>
    <w:rsid w:val="00D268BF"/>
    <w:rsid w:val="00D36EC2"/>
    <w:rsid w:val="00D40DF7"/>
    <w:rsid w:val="00D55F73"/>
    <w:rsid w:val="00D87C8C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2218F"/>
    <w:rsid w:val="00E50FE6"/>
    <w:rsid w:val="00E57651"/>
    <w:rsid w:val="00E7218A"/>
    <w:rsid w:val="00E735C4"/>
    <w:rsid w:val="00E76D62"/>
    <w:rsid w:val="00E77EF9"/>
    <w:rsid w:val="00E96ABB"/>
    <w:rsid w:val="00EB6054"/>
    <w:rsid w:val="00EB71D0"/>
    <w:rsid w:val="00EC6C3B"/>
    <w:rsid w:val="00ED347C"/>
    <w:rsid w:val="00ED7EB3"/>
    <w:rsid w:val="00EE7637"/>
    <w:rsid w:val="00F02D3C"/>
    <w:rsid w:val="00F034DA"/>
    <w:rsid w:val="00F06C7E"/>
    <w:rsid w:val="00F23903"/>
    <w:rsid w:val="00F32939"/>
    <w:rsid w:val="00F62C85"/>
    <w:rsid w:val="00F701AB"/>
    <w:rsid w:val="00F74DD7"/>
    <w:rsid w:val="00F75C34"/>
    <w:rsid w:val="00F94123"/>
    <w:rsid w:val="00FA1A64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D2DA-BBDD-4458-AA4E-C317D2B0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2024-06-12T06:08:00Z</cp:lastPrinted>
  <dcterms:created xsi:type="dcterms:W3CDTF">2024-06-13T07:51:00Z</dcterms:created>
  <dcterms:modified xsi:type="dcterms:W3CDTF">2024-06-13T07:51:00Z</dcterms:modified>
</cp:coreProperties>
</file>