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56CE9">
        <w:rPr>
          <w:rFonts w:ascii="Times New Roman" w:hAnsi="Times New Roman"/>
          <w:b/>
          <w:sz w:val="28"/>
          <w:szCs w:val="28"/>
          <w:lang w:val="en-US" w:eastAsia="uk-UA"/>
        </w:rPr>
        <w:t>2</w:t>
      </w:r>
      <w:r w:rsidR="0039639B">
        <w:rPr>
          <w:rFonts w:ascii="Times New Roman" w:hAnsi="Times New Roman"/>
          <w:b/>
          <w:sz w:val="28"/>
          <w:szCs w:val="28"/>
          <w:lang w:val="en-US" w:eastAsia="uk-UA"/>
        </w:rPr>
        <w:t>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639B">
        <w:rPr>
          <w:rFonts w:ascii="Times New Roman" w:hAnsi="Times New Roman"/>
          <w:b/>
          <w:sz w:val="28"/>
          <w:szCs w:val="28"/>
          <w:lang w:val="en-US" w:eastAsia="uk-UA"/>
        </w:rPr>
        <w:t>0194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Pr="002F0C2F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C47FDC" w:rsidRPr="007A6F44" w:rsidRDefault="002F0C2F" w:rsidP="002F0C2F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</w:r>
    </w:p>
    <w:tbl>
      <w:tblPr>
        <w:tblW w:w="9678" w:type="dxa"/>
        <w:tblLook w:val="01E0" w:firstRow="1" w:lastRow="1" w:firstColumn="1" w:lastColumn="1" w:noHBand="0" w:noVBand="0"/>
      </w:tblPr>
      <w:tblGrid>
        <w:gridCol w:w="9678"/>
      </w:tblGrid>
      <w:tr w:rsidR="00C47FDC" w:rsidRPr="007A6F44" w:rsidTr="00466C46">
        <w:trPr>
          <w:trHeight w:val="658"/>
        </w:trPr>
        <w:tc>
          <w:tcPr>
            <w:tcW w:w="9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Видача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дозволі</w:t>
            </w:r>
            <w:proofErr w:type="gram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на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порушення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об’єктів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благоустрою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або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відмови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їх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видачі</w:t>
            </w:r>
            <w:proofErr w:type="spellEnd"/>
            <w:r w:rsidRPr="007A6F4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на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території</w:t>
            </w:r>
            <w:proofErr w:type="spell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населених</w:t>
            </w:r>
            <w:proofErr w:type="spell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пункті</w:t>
            </w:r>
            <w:proofErr w:type="gram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C47FDC" w:rsidRPr="007A6F44" w:rsidRDefault="0039639B" w:rsidP="0039639B">
            <w:pPr>
              <w:shd w:val="clear" w:color="auto" w:fill="FFFFFF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Нововолинської</w:t>
            </w:r>
            <w:proofErr w:type="spell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міської</w:t>
            </w:r>
            <w:proofErr w:type="spell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територіальної</w:t>
            </w:r>
            <w:proofErr w:type="spellEnd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громади</w:t>
            </w:r>
            <w:proofErr w:type="spellEnd"/>
          </w:p>
        </w:tc>
      </w:tr>
    </w:tbl>
    <w:p w:rsidR="006C4341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  <w:r w:rsidRPr="00466C46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66C4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639B" w:rsidRPr="000B6249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Управління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муніципальної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варти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9639B" w:rsidRPr="000B6249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виконавчого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комітету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Нововолинської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міської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0B6249">
        <w:rPr>
          <w:rFonts w:ascii="Times New Roman" w:hAnsi="Times New Roman"/>
          <w:b/>
          <w:sz w:val="28"/>
          <w:szCs w:val="28"/>
          <w:u w:val="single"/>
        </w:rPr>
        <w:t>ради</w:t>
      </w:r>
      <w:proofErr w:type="gramEnd"/>
    </w:p>
    <w:p w:rsidR="008C5F8B" w:rsidRPr="00466C46" w:rsidRDefault="0039639B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bookmarkStart w:id="1" w:name="_GoBack"/>
      <w:bookmarkEnd w:id="1"/>
      <w:r w:rsidRPr="00466C4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466C46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655"/>
        <w:gridCol w:w="6663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D56CE9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2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2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D56CE9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D56CE9">
        <w:trPr>
          <w:gridAfter w:val="1"/>
          <w:wAfter w:w="3295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2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D56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>Постанова Кабінету Міністрів України від 30.10.2013 року № 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</w:t>
            </w:r>
          </w:p>
        </w:tc>
      </w:tr>
      <w:tr w:rsidR="007421BC" w:rsidRPr="00D56CE9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D56CE9" w:rsidRDefault="00D56C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21BC" w:rsidRPr="0039639B" w:rsidTr="00D56CE9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639B" w:rsidRDefault="0039639B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639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Рішення Нововолинської міської ради від 19.12.2022 №18/27 «</w:t>
            </w:r>
            <w:r w:rsidRPr="0039639B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населених пунктів Нововолинської міської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C47FD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>Виконання робіт юридичними особами, фізичними особами-підприємцями та фізичними особами, що здійснюють порушення об’єктів благоустрою, пов’язане з проведенням земляних та/або ремонтних робіт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639B" w:rsidRPr="007A6F44" w:rsidRDefault="0039639B" w:rsidP="0039639B">
            <w:pPr>
              <w:numPr>
                <w:ilvl w:val="0"/>
                <w:numId w:val="36"/>
              </w:numPr>
              <w:tabs>
                <w:tab w:val="left" w:pos="196"/>
              </w:tabs>
              <w:spacing w:after="0" w:line="240" w:lineRule="auto"/>
              <w:ind w:left="3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39B" w:rsidRPr="007A6F44" w:rsidRDefault="0039639B" w:rsidP="0039639B">
            <w:pPr>
              <w:numPr>
                <w:ilvl w:val="0"/>
                <w:numId w:val="36"/>
              </w:numPr>
              <w:tabs>
                <w:tab w:val="left" w:pos="196"/>
              </w:tabs>
              <w:spacing w:after="0" w:line="240" w:lineRule="auto"/>
              <w:ind w:left="3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паспорту та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ідентифікаційного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коду (для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9639B" w:rsidRPr="007A6F44" w:rsidRDefault="0039639B" w:rsidP="0039639B">
            <w:pPr>
              <w:numPr>
                <w:ilvl w:val="0"/>
                <w:numId w:val="36"/>
              </w:numPr>
              <w:tabs>
                <w:tab w:val="left" w:pos="196"/>
              </w:tabs>
              <w:spacing w:after="0" w:line="240" w:lineRule="auto"/>
              <w:ind w:left="3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витягу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Єдиного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осіб-підприємці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громадських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формувань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39B" w:rsidRPr="007A6F44" w:rsidRDefault="0039639B" w:rsidP="0039639B">
            <w:pPr>
              <w:numPr>
                <w:ilvl w:val="0"/>
                <w:numId w:val="36"/>
              </w:numPr>
              <w:tabs>
                <w:tab w:val="left" w:pos="196"/>
              </w:tabs>
              <w:spacing w:after="0" w:line="240" w:lineRule="auto"/>
              <w:ind w:left="3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F44">
              <w:rPr>
                <w:rFonts w:ascii="Times New Roman" w:hAnsi="Times New Roman"/>
                <w:sz w:val="24"/>
                <w:szCs w:val="24"/>
              </w:rPr>
              <w:t xml:space="preserve">схему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земляних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та/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ремонтних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прив’язкою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відносно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прилеглих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вулиць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39B" w:rsidRPr="007A6F44" w:rsidRDefault="0039639B" w:rsidP="0039639B">
            <w:pPr>
              <w:numPr>
                <w:ilvl w:val="0"/>
                <w:numId w:val="36"/>
              </w:numPr>
              <w:tabs>
                <w:tab w:val="left" w:pos="196"/>
              </w:tabs>
              <w:spacing w:after="0" w:line="240" w:lineRule="auto"/>
              <w:ind w:left="3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викопіювання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з топографо-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геодезичного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(М </w:t>
            </w:r>
            <w:r w:rsidRPr="007A6F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1:500)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земляних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та /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ремонтних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нанесеними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>ідземними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комунікаціями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7FDC" w:rsidRPr="007A6F44" w:rsidRDefault="0039639B" w:rsidP="0039639B">
            <w:pPr>
              <w:pStyle w:val="Style14"/>
              <w:ind w:left="-40"/>
              <w:jc w:val="left"/>
              <w:rPr>
                <w:color w:val="000000"/>
                <w:lang w:val="uk-UA" w:eastAsia="uk-UA"/>
              </w:rPr>
            </w:pPr>
            <w:r w:rsidRPr="007A6F44">
              <w:t>лист-</w:t>
            </w:r>
            <w:proofErr w:type="spellStart"/>
            <w:r w:rsidRPr="007A6F44">
              <w:t>погодження</w:t>
            </w:r>
            <w:proofErr w:type="spellEnd"/>
            <w:r w:rsidRPr="007A6F44">
              <w:t>.</w:t>
            </w:r>
          </w:p>
        </w:tc>
      </w:tr>
      <w:tr w:rsidR="00C47FDC" w:rsidRPr="0039639B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3272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подає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«Центр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7FDC" w:rsidRPr="002F0C2F" w:rsidTr="00D56CE9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C47FDC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95" w:type="pct"/>
          </w:tcPr>
          <w:p w:rsidR="00C47FDC" w:rsidRPr="007A6F44" w:rsidRDefault="0039639B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</w:tcPr>
          <w:p w:rsidR="0039639B" w:rsidRPr="007A6F44" w:rsidRDefault="0039639B" w:rsidP="0039639B">
            <w:pPr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2" w:firstLine="1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законодавства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9639B" w:rsidRPr="007A6F44" w:rsidRDefault="0039639B" w:rsidP="0039639B">
            <w:pPr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2" w:firstLine="1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перелік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документі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відповідає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пункту 7;</w:t>
            </w:r>
          </w:p>
          <w:p w:rsidR="0039639B" w:rsidRPr="007A6F44" w:rsidRDefault="0039639B" w:rsidP="0039639B">
            <w:pPr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2" w:firstLine="1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поданих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документах;</w:t>
            </w:r>
          </w:p>
          <w:p w:rsidR="00C47FDC" w:rsidRPr="007A6F44" w:rsidRDefault="0039639B" w:rsidP="0039639B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зафіксовані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порушення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6F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попередньо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виданими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sz w:val="24"/>
                <w:szCs w:val="24"/>
              </w:rPr>
              <w:t>дозволам</w:t>
            </w:r>
            <w:proofErr w:type="spellEnd"/>
            <w:r w:rsidRPr="007A6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7FDC" w:rsidRPr="0039639B" w:rsidTr="00D56CE9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39639B" w:rsidP="00C47FDC">
            <w:pPr>
              <w:pStyle w:val="aa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Надається дозвіл на порушення об’єктів благоустрою або відмови в їх видачі, переоформлення, видачі дублікатів, анулювання дозволів </w:t>
            </w:r>
            <w:r w:rsidRPr="007A6F4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 території населених пунктів Нововолинської міської територіальної громади</w:t>
            </w:r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C47FDC" w:rsidP="0039639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7A6F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або</w:t>
            </w:r>
            <w:r w:rsidR="0039639B"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7217" w:rsidRPr="007A6F4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ерез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уповноважену</w:t>
            </w:r>
            <w:proofErr w:type="spellEnd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особу</w:t>
            </w:r>
            <w:r w:rsidR="0039639B" w:rsidRPr="007A6F44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C47FDC" w:rsidRPr="002F0C2F" w:rsidTr="00D56CE9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7955E1" w:rsidRDefault="00C47F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955E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C47FDC" w:rsidRDefault="00C47FD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7A6F44" w:rsidRDefault="00D56CE9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A6F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Заява</w:t>
            </w:r>
          </w:p>
        </w:tc>
      </w:tr>
    </w:tbl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  <w:r w:rsidRPr="000B6249">
        <w:rPr>
          <w:rStyle w:val="FontStyle19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56CE9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39639B">
        <w:rPr>
          <w:rFonts w:ascii="Times New Roman" w:eastAsiaTheme="minorEastAsia" w:hAnsi="Times New Roman" w:cstheme="minorBidi"/>
          <w:b/>
          <w:sz w:val="24"/>
          <w:lang w:val="en-US" w:eastAsia="uk-UA"/>
        </w:rPr>
        <w:t>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D56CE9" w:rsidRPr="00327217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39639B">
        <w:rPr>
          <w:rFonts w:ascii="Times New Roman" w:eastAsiaTheme="minorEastAsia" w:hAnsi="Times New Roman" w:cstheme="minorBidi"/>
          <w:b/>
          <w:sz w:val="24"/>
          <w:lang w:val="en-US" w:eastAsia="uk-UA"/>
        </w:rPr>
        <w:t>194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39639B" w:rsidRPr="007A6F44" w:rsidRDefault="0039639B" w:rsidP="003963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Видача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дозволі</w:t>
      </w:r>
      <w:proofErr w:type="gramStart"/>
      <w:r w:rsidRPr="007A6F44">
        <w:rPr>
          <w:rFonts w:ascii="Times New Roman" w:hAnsi="Times New Roman"/>
          <w:b/>
          <w:sz w:val="24"/>
          <w:szCs w:val="24"/>
          <w:u w:val="single"/>
        </w:rPr>
        <w:t>в</w:t>
      </w:r>
      <w:proofErr w:type="spellEnd"/>
      <w:proofErr w:type="gram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порушення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об’єктів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благоустрою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639B" w:rsidRPr="007A6F44" w:rsidRDefault="0039639B" w:rsidP="003963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відмови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в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їх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sz w:val="24"/>
          <w:szCs w:val="24"/>
          <w:u w:val="single"/>
        </w:rPr>
        <w:t>видачі</w:t>
      </w:r>
      <w:proofErr w:type="spellEnd"/>
      <w:r w:rsidRPr="007A6F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на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населених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пункті</w:t>
      </w:r>
      <w:proofErr w:type="gram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в</w:t>
      </w:r>
      <w:proofErr w:type="spellEnd"/>
      <w:proofErr w:type="gram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466C46" w:rsidRPr="007A6F44" w:rsidRDefault="0039639B" w:rsidP="0039639B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uk-UA"/>
        </w:rPr>
      </w:pP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Нововолинської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міської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територіальної</w:t>
      </w:r>
      <w:proofErr w:type="spellEnd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A6F4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громади</w:t>
      </w:r>
      <w:proofErr w:type="spellEnd"/>
    </w:p>
    <w:p w:rsidR="007E584D" w:rsidRPr="00466C46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3"/>
        <w:gridCol w:w="2506"/>
        <w:gridCol w:w="2358"/>
        <w:gridCol w:w="2358"/>
        <w:gridCol w:w="1715"/>
      </w:tblGrid>
      <w:tr w:rsidR="00BC7A45" w:rsidRPr="00BC7A45" w:rsidTr="0039639B">
        <w:trPr>
          <w:tblCellSpacing w:w="20" w:type="dxa"/>
        </w:trPr>
        <w:tc>
          <w:tcPr>
            <w:tcW w:w="68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6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3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65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39639B">
        <w:trPr>
          <w:tblCellSpacing w:w="20" w:type="dxa"/>
        </w:trPr>
        <w:tc>
          <w:tcPr>
            <w:tcW w:w="683" w:type="dxa"/>
          </w:tcPr>
          <w:p w:rsidR="00BC7A45" w:rsidRPr="007A6F4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466" w:type="dxa"/>
          </w:tcPr>
          <w:p w:rsidR="00BC7A45" w:rsidRPr="007A6F44" w:rsidRDefault="00C47FDC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</w:t>
            </w:r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ірка</w:t>
            </w:r>
            <w:proofErr w:type="spellEnd"/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="00466C46"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18" w:type="dxa"/>
          </w:tcPr>
          <w:p w:rsidR="00BC7A45" w:rsidRPr="007A6F4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BC7A45" w:rsidRPr="007A6F4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BC7A45" w:rsidRPr="007A6F4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39639B">
        <w:trPr>
          <w:tblCellSpacing w:w="20" w:type="dxa"/>
        </w:trPr>
        <w:tc>
          <w:tcPr>
            <w:tcW w:w="683" w:type="dxa"/>
          </w:tcPr>
          <w:p w:rsidR="00C47FDC" w:rsidRPr="007A6F44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66" w:type="dxa"/>
          </w:tcPr>
          <w:p w:rsidR="00C47FDC" w:rsidRPr="007A6F44" w:rsidRDefault="00C47FDC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7A6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318" w:type="dxa"/>
          </w:tcPr>
          <w:p w:rsidR="00C47FDC" w:rsidRPr="007A6F44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C47FDC" w:rsidRPr="007A6F44" w:rsidRDefault="00C47FDC" w:rsidP="00AC7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C47FDC" w:rsidRPr="007A6F44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7A6F44" w:rsidRDefault="00C47FDC" w:rsidP="00C47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47FDC" w:rsidRPr="007A6F44" w:rsidTr="0039639B">
        <w:trPr>
          <w:tblCellSpacing w:w="20" w:type="dxa"/>
        </w:trPr>
        <w:tc>
          <w:tcPr>
            <w:tcW w:w="683" w:type="dxa"/>
          </w:tcPr>
          <w:p w:rsidR="00C47FDC" w:rsidRPr="007A6F44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66" w:type="dxa"/>
          </w:tcPr>
          <w:p w:rsidR="00C47FDC" w:rsidRPr="007A6F44" w:rsidRDefault="0039639B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proofErr w:type="spellEnd"/>
          </w:p>
        </w:tc>
        <w:tc>
          <w:tcPr>
            <w:tcW w:w="2318" w:type="dxa"/>
          </w:tcPr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Нововолинської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  <w:p w:rsidR="0039639B" w:rsidRPr="007A6F44" w:rsidRDefault="0039639B" w:rsidP="0039639B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  <w:p w:rsidR="00C47FDC" w:rsidRPr="007A6F44" w:rsidRDefault="00C47FDC" w:rsidP="00396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18" w:type="dxa"/>
          </w:tcPr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39B" w:rsidRPr="007A6F44" w:rsidRDefault="0039639B" w:rsidP="00396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Нововолинської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  <w:p w:rsidR="0039639B" w:rsidRPr="007A6F44" w:rsidRDefault="0039639B" w:rsidP="0039639B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</w:p>
          <w:p w:rsidR="00C47FDC" w:rsidRPr="007A6F44" w:rsidRDefault="00C47FD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5" w:type="dxa"/>
          </w:tcPr>
          <w:p w:rsidR="00C47FDC" w:rsidRPr="007A6F44" w:rsidRDefault="00C47FDC" w:rsidP="00AC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9639B" w:rsidRPr="007A6F44" w:rsidTr="0039639B">
        <w:trPr>
          <w:tblCellSpacing w:w="20" w:type="dxa"/>
        </w:trPr>
        <w:tc>
          <w:tcPr>
            <w:tcW w:w="683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66" w:type="dxa"/>
          </w:tcPr>
          <w:p w:rsidR="0039639B" w:rsidRPr="007A6F44" w:rsidRDefault="0039639B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Приймання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порушення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об’єктів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благоустрою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або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відмову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39639B" w:rsidRPr="007A6F44" w:rsidRDefault="0039639B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подання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9639B" w:rsidRPr="007A6F44" w:rsidTr="0039639B">
        <w:trPr>
          <w:tblCellSpacing w:w="20" w:type="dxa"/>
        </w:trPr>
        <w:tc>
          <w:tcPr>
            <w:tcW w:w="683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2466" w:type="dxa"/>
          </w:tcPr>
          <w:p w:rsidR="0039639B" w:rsidRPr="007A6F44" w:rsidRDefault="0039639B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іністратору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39639B" w:rsidRPr="007A6F44" w:rsidRDefault="0039639B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9639B" w:rsidRPr="007A6F44" w:rsidTr="0039639B">
        <w:trPr>
          <w:tblCellSpacing w:w="20" w:type="dxa"/>
        </w:trPr>
        <w:tc>
          <w:tcPr>
            <w:tcW w:w="683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66" w:type="dxa"/>
          </w:tcPr>
          <w:p w:rsidR="0039639B" w:rsidRPr="007A6F44" w:rsidRDefault="0039639B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бланку</w:t>
            </w:r>
            <w:proofErr w:type="gram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про факт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</w:tcPr>
          <w:p w:rsidR="0039639B" w:rsidRPr="007A6F44" w:rsidRDefault="0039639B" w:rsidP="00497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муніципальної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39639B" w:rsidRPr="007A6F44" w:rsidRDefault="0039639B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десяти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7A6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9639B" w:rsidRPr="007A6F44" w:rsidTr="0039639B">
        <w:trPr>
          <w:tblCellSpacing w:w="20" w:type="dxa"/>
        </w:trPr>
        <w:tc>
          <w:tcPr>
            <w:tcW w:w="683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466" w:type="dxa"/>
          </w:tcPr>
          <w:p w:rsidR="0039639B" w:rsidRPr="007A6F44" w:rsidRDefault="0039639B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7A6F4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318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318" w:type="dxa"/>
          </w:tcPr>
          <w:p w:rsidR="0039639B" w:rsidRPr="007A6F44" w:rsidRDefault="0039639B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655" w:type="dxa"/>
          </w:tcPr>
          <w:p w:rsidR="0039639B" w:rsidRPr="007A6F44" w:rsidRDefault="0039639B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A6F4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7A6F44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7A6F44">
        <w:rPr>
          <w:rFonts w:ascii="Times New Roman" w:hAnsi="Times New Roman"/>
          <w:sz w:val="24"/>
          <w:szCs w:val="24"/>
        </w:rPr>
        <w:tab/>
      </w: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2F0C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CE9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2EE5-BC67-46C1-9AE5-9D3707DE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7501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52</cp:revision>
  <cp:lastPrinted>2021-04-14T14:14:00Z</cp:lastPrinted>
  <dcterms:created xsi:type="dcterms:W3CDTF">2024-06-02T13:14:00Z</dcterms:created>
  <dcterms:modified xsi:type="dcterms:W3CDTF">2024-06-16T11:28:00Z</dcterms:modified>
</cp:coreProperties>
</file>