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8CA5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2EA078BE" wp14:editId="5D44D548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3FD3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620E7018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5EEF3EE1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1B4C28BD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53C39CD2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2640D0B" w14:textId="2919FEFD" w:rsidR="00780FEC" w:rsidRPr="00780FEC" w:rsidRDefault="00DF6557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жовт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37/</w:t>
      </w:r>
      <w:r w:rsidR="00DD32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50FED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0C207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05298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72DD7911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57A77F0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36580848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6A4280AE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144F7AD7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48284599" w14:textId="77777777" w:rsidR="00780FEC" w:rsidRPr="00525A36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81B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F6557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</w:t>
      </w:r>
      <w:r w:rsidR="00DF6557" w:rsidRPr="008F0F2F">
        <w:rPr>
          <w:rFonts w:ascii="Times New Roman" w:hAnsi="Times New Roman"/>
          <w:sz w:val="28"/>
          <w:szCs w:val="28"/>
        </w:rPr>
        <w:t xml:space="preserve"> </w:t>
      </w:r>
      <w:r w:rsidR="00DF6557">
        <w:rPr>
          <w:rFonts w:ascii="Times New Roman" w:hAnsi="Times New Roman"/>
          <w:sz w:val="28"/>
          <w:szCs w:val="28"/>
        </w:rPr>
        <w:t xml:space="preserve">для </w:t>
      </w:r>
      <w:r w:rsidR="00DF6557" w:rsidRPr="008F0F2F">
        <w:rPr>
          <w:rFonts w:ascii="Times New Roman" w:hAnsi="Times New Roman"/>
          <w:sz w:val="28"/>
          <w:szCs w:val="28"/>
        </w:rPr>
        <w:t>будівництв</w:t>
      </w:r>
      <w:r w:rsidR="00DF6557">
        <w:rPr>
          <w:rFonts w:ascii="Times New Roman" w:hAnsi="Times New Roman"/>
          <w:sz w:val="28"/>
          <w:szCs w:val="28"/>
        </w:rPr>
        <w:t>а</w:t>
      </w:r>
      <w:r w:rsidR="00DF6557" w:rsidRPr="008F0F2F">
        <w:rPr>
          <w:rFonts w:ascii="Times New Roman" w:hAnsi="Times New Roman"/>
          <w:sz w:val="28"/>
          <w:szCs w:val="28"/>
        </w:rPr>
        <w:t xml:space="preserve"> та обслуговування </w:t>
      </w:r>
      <w:proofErr w:type="spellStart"/>
      <w:r w:rsidR="00DF6557" w:rsidRPr="008F0F2F">
        <w:rPr>
          <w:rFonts w:ascii="Times New Roman" w:hAnsi="Times New Roman"/>
          <w:sz w:val="28"/>
          <w:szCs w:val="28"/>
        </w:rPr>
        <w:t>автомийки</w:t>
      </w:r>
      <w:proofErr w:type="spellEnd"/>
      <w:r w:rsidR="00DF6557" w:rsidRPr="008F0F2F">
        <w:rPr>
          <w:rFonts w:ascii="Times New Roman" w:hAnsi="Times New Roman"/>
          <w:sz w:val="28"/>
          <w:szCs w:val="28"/>
        </w:rPr>
        <w:t xml:space="preserve"> з кафе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14">
        <w:rPr>
          <w:rFonts w:ascii="Times New Roman" w:eastAsia="Calibri" w:hAnsi="Times New Roman" w:cs="Times New Roman"/>
          <w:sz w:val="28"/>
          <w:szCs w:val="28"/>
        </w:rPr>
        <w:t xml:space="preserve">(буфетом) 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6557">
        <w:rPr>
          <w:rFonts w:ascii="Times New Roman" w:eastAsia="Calibri" w:hAnsi="Times New Roman" w:cs="Times New Roman"/>
          <w:sz w:val="28"/>
          <w:szCs w:val="28"/>
        </w:rPr>
        <w:t>вул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 xml:space="preserve">. Львівській, 48 в </w:t>
      </w:r>
      <w:r w:rsidR="0036461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DF6557" w:rsidRPr="008F0F2F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364614" w:rsidRPr="003646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614" w:rsidRPr="00DF6557">
        <w:rPr>
          <w:rFonts w:ascii="Times New Roman" w:eastAsia="Calibri" w:hAnsi="Times New Roman" w:cs="Times New Roman"/>
          <w:sz w:val="28"/>
          <w:szCs w:val="28"/>
        </w:rPr>
        <w:t>Володимирського району, Волинської області</w:t>
      </w:r>
      <w:r w:rsidR="00364614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D27405">
        <w:rPr>
          <w:rFonts w:ascii="Times New Roman" w:eastAsia="Calibri" w:hAnsi="Times New Roman" w:cs="Times New Roman"/>
          <w:sz w:val="28"/>
          <w:szCs w:val="28"/>
        </w:rPr>
        <w:t>16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D27405">
        <w:rPr>
          <w:rFonts w:ascii="Times New Roman" w:eastAsia="Calibri" w:hAnsi="Times New Roman" w:cs="Times New Roman"/>
          <w:sz w:val="28"/>
          <w:szCs w:val="28"/>
        </w:rPr>
        <w:t>9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4C02E0F6" w14:textId="77777777" w:rsidR="00780FEC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525A3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525A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 w:rsidR="00331C69" w:rsidRPr="00525A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655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F6557" w:rsidRPr="00DF6557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індивідуальних житлових будинків та господарських будівель в с. </w:t>
      </w:r>
      <w:proofErr w:type="spellStart"/>
      <w:r w:rsidR="00DF6557" w:rsidRPr="00DF6557">
        <w:rPr>
          <w:rFonts w:ascii="Times New Roman" w:eastAsia="Calibri" w:hAnsi="Times New Roman" w:cs="Times New Roman"/>
          <w:sz w:val="28"/>
          <w:szCs w:val="28"/>
        </w:rPr>
        <w:t>Низкиничі</w:t>
      </w:r>
      <w:proofErr w:type="spellEnd"/>
      <w:r w:rsidR="00DF6557" w:rsidRPr="00DF6557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області.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DF6557">
        <w:rPr>
          <w:rFonts w:ascii="Times New Roman" w:eastAsia="Calibri" w:hAnsi="Times New Roman" w:cs="Times New Roman"/>
          <w:sz w:val="28"/>
          <w:szCs w:val="28"/>
        </w:rPr>
        <w:t>1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0</w:t>
      </w:r>
      <w:r w:rsidR="00D27405">
        <w:rPr>
          <w:rFonts w:ascii="Times New Roman" w:eastAsia="Calibri" w:hAnsi="Times New Roman" w:cs="Times New Roman"/>
          <w:sz w:val="28"/>
          <w:szCs w:val="28"/>
        </w:rPr>
        <w:t>9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525A3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525A3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257D2A2A" w14:textId="77777777" w:rsidR="00364614" w:rsidRPr="00E76CD6" w:rsidRDefault="00364614" w:rsidP="0036461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 затвердженим постановою Кабінету Міністрів України від17 жовтня 2012 р. №1051 (Офіційний вісник України, 2012 р., 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витягів;</w:t>
      </w:r>
    </w:p>
    <w:p w14:paraId="4DC75D35" w14:textId="77777777" w:rsidR="00364614" w:rsidRDefault="00364614" w:rsidP="0036461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>
        <w:rPr>
          <w:rFonts w:ascii="Times New Roman" w:eastAsia="Calibri" w:hAnsi="Times New Roman" w:cs="Times New Roman"/>
          <w:sz w:val="28"/>
          <w:szCs w:val="28"/>
        </w:rPr>
        <w:t>ють</w:t>
      </w:r>
      <w:r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744F8CD2" w14:textId="77777777" w:rsidR="00364614" w:rsidRDefault="00364614" w:rsidP="0036461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ADA5AF0" w14:textId="77777777" w:rsidR="00364614" w:rsidRPr="00D1668D" w:rsidRDefault="00364614" w:rsidP="0036461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15DF6C67" w14:textId="77777777" w:rsidR="003F3E2A" w:rsidRDefault="003F3E2A" w:rsidP="003F3E2A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436AD64" w14:textId="77777777" w:rsidR="00364614" w:rsidRDefault="00364614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0A6A580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7DC5990E" w14:textId="77777777" w:rsidR="00DD329A" w:rsidRDefault="00DD329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2806FA" w14:textId="65580BB2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1370211">
    <w:abstractNumId w:val="0"/>
  </w:num>
  <w:num w:numId="2" w16cid:durableId="1901355514">
    <w:abstractNumId w:val="1"/>
  </w:num>
  <w:num w:numId="3" w16cid:durableId="90495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4614"/>
    <w:rsid w:val="00366FF7"/>
    <w:rsid w:val="00391E28"/>
    <w:rsid w:val="0039263D"/>
    <w:rsid w:val="003C0322"/>
    <w:rsid w:val="003C2A96"/>
    <w:rsid w:val="003D0490"/>
    <w:rsid w:val="003F3E2A"/>
    <w:rsid w:val="003F7832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375F"/>
    <w:rsid w:val="00654C3D"/>
    <w:rsid w:val="00681BB4"/>
    <w:rsid w:val="00696E0A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8D412E"/>
    <w:rsid w:val="00917B3C"/>
    <w:rsid w:val="009205E5"/>
    <w:rsid w:val="009B2D77"/>
    <w:rsid w:val="009E0D7F"/>
    <w:rsid w:val="00A60779"/>
    <w:rsid w:val="00AA12AE"/>
    <w:rsid w:val="00AA7BFC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27405"/>
    <w:rsid w:val="00D305C8"/>
    <w:rsid w:val="00D84519"/>
    <w:rsid w:val="00DD329A"/>
    <w:rsid w:val="00DF6557"/>
    <w:rsid w:val="00E76301"/>
    <w:rsid w:val="00E77B7D"/>
    <w:rsid w:val="00E93ED3"/>
    <w:rsid w:val="00EB58E7"/>
    <w:rsid w:val="00ED0D7C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3F85"/>
  <w15:docId w15:val="{93FA7752-9E6E-447B-B7FC-7113B4F2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CCF59-9DE2-4C69-A9FC-558A5E86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4</cp:revision>
  <cp:lastPrinted>2024-02-28T08:14:00Z</cp:lastPrinted>
  <dcterms:created xsi:type="dcterms:W3CDTF">2024-10-04T11:00:00Z</dcterms:created>
  <dcterms:modified xsi:type="dcterms:W3CDTF">2024-10-11T08:57:00Z</dcterms:modified>
</cp:coreProperties>
</file>