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77777777" w:rsidR="004656C5" w:rsidRDefault="004E62EA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210864F6" w:rsidR="004656C5" w:rsidRPr="00E86845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  <w:r w:rsidR="004E62EA" w:rsidRPr="004E62EA">
        <w:rPr>
          <w:b/>
          <w:bCs/>
        </w:rPr>
        <w:t>ПРОЄКТ</w:t>
      </w:r>
      <w:r w:rsidR="007C159C">
        <w:t xml:space="preserve">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07E64FB0" w:rsidR="004656C5" w:rsidRPr="00CB4724" w:rsidRDefault="007A34FA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9C2F90">
        <w:rPr>
          <w:rFonts w:ascii="Times New Roman" w:hAnsi="Times New Roman"/>
          <w:b w:val="0"/>
          <w:sz w:val="28"/>
          <w:szCs w:val="28"/>
        </w:rPr>
        <w:t>січня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9C2F90">
        <w:rPr>
          <w:rFonts w:ascii="Times New Roman" w:hAnsi="Times New Roman"/>
          <w:b w:val="0"/>
          <w:sz w:val="28"/>
          <w:szCs w:val="28"/>
        </w:rPr>
        <w:t xml:space="preserve">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6A4D7082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9C2F90">
        <w:rPr>
          <w:color w:val="000000"/>
          <w:sz w:val="28"/>
          <w:szCs w:val="28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2EC37B31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</w:t>
      </w:r>
      <w:r w:rsidR="009C2F90">
        <w:rPr>
          <w:sz w:val="28"/>
          <w:szCs w:val="28"/>
        </w:rPr>
        <w:t>7</w:t>
      </w:r>
      <w:r w:rsidR="00EB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AD23C7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9C2F90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3631A942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2C5974F7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lastRenderedPageBreak/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5B3B7925" w:rsidR="004656C5" w:rsidRPr="004B2A17" w:rsidRDefault="007A34FA" w:rsidP="00FA234F">
      <w:pPr>
        <w:ind w:right="-5" w:firstLine="3960"/>
        <w:jc w:val="center"/>
        <w:rPr>
          <w:sz w:val="28"/>
          <w:szCs w:val="28"/>
        </w:rPr>
      </w:pPr>
      <w:r w:rsidRPr="004B2A17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="009C2F90">
        <w:rPr>
          <w:sz w:val="28"/>
          <w:szCs w:val="28"/>
          <w:u w:val="single"/>
        </w:rPr>
        <w:t>січня</w:t>
      </w:r>
      <w:r w:rsidR="00DB78BC" w:rsidRPr="00DB78BC">
        <w:rPr>
          <w:sz w:val="28"/>
          <w:szCs w:val="28"/>
          <w:u w:val="single"/>
        </w:rPr>
        <w:t xml:space="preserve"> 202</w:t>
      </w:r>
      <w:r w:rsidR="009C2F90">
        <w:rPr>
          <w:sz w:val="28"/>
          <w:szCs w:val="28"/>
          <w:u w:val="single"/>
        </w:rPr>
        <w:t>5</w:t>
      </w:r>
      <w:r w:rsidR="00DB78BC" w:rsidRPr="00DB78BC">
        <w:rPr>
          <w:sz w:val="28"/>
          <w:szCs w:val="28"/>
          <w:u w:val="single"/>
        </w:rPr>
        <w:t xml:space="preserve"> року </w:t>
      </w:r>
      <w:r w:rsidR="004656C5"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B2A17">
        <w:rPr>
          <w:sz w:val="28"/>
          <w:szCs w:val="28"/>
        </w:rPr>
        <w:t>____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3D412FC0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65249E5A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</w:p>
    <w:p w14:paraId="216687A7" w14:textId="654F0587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1FF5A00D" w14:textId="2393EC67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Бурнадз Галина</w:t>
      </w:r>
    </w:p>
    <w:p w14:paraId="7EDEA6D9" w14:textId="7CE0F585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</w:t>
      </w:r>
    </w:p>
    <w:p w14:paraId="3507ADAC" w14:textId="5D37E1CE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6C648E87" w14:textId="43DE8AA8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Воскобойник Ганна</w:t>
      </w:r>
    </w:p>
    <w:p w14:paraId="446CB079" w14:textId="4B7A1B4F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1DFFABC5" w14:textId="26767C18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1C151E01" w14:textId="0E568B42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Замлинна Віра</w:t>
      </w:r>
    </w:p>
    <w:p w14:paraId="7122B436" w14:textId="29291FF8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Клюкіна Ольга</w:t>
      </w:r>
    </w:p>
    <w:p w14:paraId="5140A62C" w14:textId="29BC416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374FE2FC" w14:textId="36255A11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357AE601" w14:textId="51FD159E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48D73A3" w14:textId="75332743" w:rsidR="009C2F90" w:rsidRDefault="009C2F9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Кузнецова Леся</w:t>
      </w:r>
    </w:p>
    <w:p w14:paraId="60A5577C" w14:textId="46761F83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2FAA179C" w14:textId="3CA3CD4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3A5A8202" w14:textId="73067A06" w:rsidR="00F14140" w:rsidRDefault="00F1414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Поронюк Ольга</w:t>
      </w:r>
    </w:p>
    <w:p w14:paraId="7BB26AB4" w14:textId="5A842D9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Правкіна Тамара</w:t>
      </w:r>
    </w:p>
    <w:p w14:paraId="75380888" w14:textId="1BD5EBF9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Римарчук Анжела</w:t>
      </w:r>
    </w:p>
    <w:p w14:paraId="35AF9F70" w14:textId="78CA7B6E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01CC4A56" w14:textId="0AEE3236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Спічак Катерина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Шустваль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BD31" w14:textId="77777777" w:rsidR="002E6685" w:rsidRDefault="002E6685">
      <w:r>
        <w:separator/>
      </w:r>
    </w:p>
  </w:endnote>
  <w:endnote w:type="continuationSeparator" w:id="0">
    <w:p w14:paraId="55A980B2" w14:textId="77777777" w:rsidR="002E6685" w:rsidRDefault="002E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7F488" w14:textId="77777777" w:rsidR="002E6685" w:rsidRDefault="002E6685">
      <w:r>
        <w:separator/>
      </w:r>
    </w:p>
  </w:footnote>
  <w:footnote w:type="continuationSeparator" w:id="0">
    <w:p w14:paraId="1987E73E" w14:textId="77777777" w:rsidR="002E6685" w:rsidRDefault="002E6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180C"/>
    <w:rsid w:val="00545974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43</cp:revision>
  <cp:lastPrinted>2025-01-09T10:20:00Z</cp:lastPrinted>
  <dcterms:created xsi:type="dcterms:W3CDTF">2022-12-23T10:46:00Z</dcterms:created>
  <dcterms:modified xsi:type="dcterms:W3CDTF">2025-01-09T10:24:00Z</dcterms:modified>
</cp:coreProperties>
</file>