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A8" w:rsidRPr="001176A8" w:rsidRDefault="00E45278" w:rsidP="00576F53">
      <w:pPr>
        <w:spacing w:after="0" w:line="240" w:lineRule="auto"/>
        <w:ind w:hanging="127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</w:t>
      </w:r>
      <w:r w:rsidR="005D2C28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  <w:r w:rsidR="00457F5E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2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0F4A08">
        <w:rPr>
          <w:rFonts w:ascii="Times New Roman" w:eastAsia="Times New Roman" w:hAnsi="Times New Roman"/>
          <w:b/>
          <w:sz w:val="28"/>
          <w:szCs w:val="28"/>
        </w:rPr>
        <w:t>11</w:t>
      </w:r>
    </w:p>
    <w:p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0F4A08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лютого </w:t>
      </w:r>
      <w:r w:rsidR="00E14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2C28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946811" w:rsidRDefault="0094681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811"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(в режимі </w:t>
      </w: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відеоконференції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</w:t>
      </w:r>
      <w:r w:rsidR="00580F6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Б.М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 – голова комісії</w:t>
      </w:r>
    </w:p>
    <w:p w:rsidR="005D2C28" w:rsidRDefault="005D2C28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140B1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E140B1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  <w:r w:rsidR="00946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811" w:rsidRPr="00946811">
        <w:rPr>
          <w:rFonts w:ascii="Times New Roman" w:eastAsia="Times New Roman" w:hAnsi="Times New Roman" w:cs="Times New Roman"/>
          <w:sz w:val="28"/>
          <w:szCs w:val="28"/>
        </w:rPr>
        <w:t xml:space="preserve">(в режимі </w:t>
      </w:r>
      <w:proofErr w:type="spellStart"/>
      <w:r w:rsidR="00946811" w:rsidRPr="00946811">
        <w:rPr>
          <w:rFonts w:ascii="Times New Roman" w:eastAsia="Times New Roman" w:hAnsi="Times New Roman" w:cs="Times New Roman"/>
          <w:sz w:val="28"/>
          <w:szCs w:val="28"/>
        </w:rPr>
        <w:t>відеоконференції</w:t>
      </w:r>
      <w:proofErr w:type="spellEnd"/>
      <w:r w:rsidR="00946811" w:rsidRPr="0094681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46811" w:rsidRDefault="00946811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Драган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 Є.М.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(в режимі </w:t>
      </w: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відеоконференції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D2C28" w:rsidRDefault="005D2C28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B18"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:rsidR="00946811" w:rsidRDefault="00946811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 w:rsidR="00946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811" w:rsidRPr="00946811">
        <w:rPr>
          <w:rFonts w:ascii="Times New Roman" w:eastAsia="Times New Roman" w:hAnsi="Times New Roman" w:cs="Times New Roman"/>
          <w:sz w:val="28"/>
          <w:szCs w:val="28"/>
        </w:rPr>
        <w:t xml:space="preserve">(в режимі </w:t>
      </w:r>
      <w:proofErr w:type="spellStart"/>
      <w:r w:rsidR="00946811" w:rsidRPr="00946811">
        <w:rPr>
          <w:rFonts w:ascii="Times New Roman" w:eastAsia="Times New Roman" w:hAnsi="Times New Roman" w:cs="Times New Roman"/>
          <w:sz w:val="28"/>
          <w:szCs w:val="28"/>
        </w:rPr>
        <w:t>відеоконференції</w:t>
      </w:r>
      <w:proofErr w:type="spellEnd"/>
      <w:r w:rsidR="00946811" w:rsidRPr="0094681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5D2C28" w:rsidRDefault="00946811" w:rsidP="005D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B02C1" w:rsidRDefault="00F915E7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</w:t>
      </w:r>
      <w:r w:rsidR="008B2306">
        <w:rPr>
          <w:rFonts w:ascii="Times New Roman" w:hAnsi="Times New Roman" w:cs="Times New Roman"/>
          <w:sz w:val="28"/>
          <w:szCs w:val="28"/>
        </w:rPr>
        <w:t>повноважним</w:t>
      </w:r>
      <w:r w:rsidR="001C1126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 w:rsidR="000F4A08">
        <w:rPr>
          <w:rFonts w:ascii="Times New Roman" w:hAnsi="Times New Roman" w:cs="Times New Roman"/>
          <w:sz w:val="28"/>
          <w:szCs w:val="28"/>
        </w:rPr>
        <w:t xml:space="preserve">   </w:t>
      </w:r>
      <w:r w:rsidR="000F4A08" w:rsidRPr="000F4A08">
        <w:rPr>
          <w:rFonts w:ascii="Times New Roman" w:hAnsi="Times New Roman" w:cs="Times New Roman"/>
          <w:sz w:val="28"/>
          <w:szCs w:val="28"/>
        </w:rPr>
        <w:t xml:space="preserve">Згідно статті  106 регламенту Нововолинської міської ради восьмого скликання, на підставі особистої заяви  </w:t>
      </w:r>
      <w:r w:rsidR="000F4A08">
        <w:rPr>
          <w:rFonts w:ascii="Times New Roman" w:hAnsi="Times New Roman" w:cs="Times New Roman"/>
          <w:sz w:val="28"/>
          <w:szCs w:val="28"/>
        </w:rPr>
        <w:t xml:space="preserve">депутати Аксьонова О.С., </w:t>
      </w:r>
      <w:proofErr w:type="spellStart"/>
      <w:r w:rsidR="000F4A08">
        <w:rPr>
          <w:rFonts w:ascii="Times New Roman" w:hAnsi="Times New Roman" w:cs="Times New Roman"/>
          <w:sz w:val="28"/>
          <w:szCs w:val="28"/>
        </w:rPr>
        <w:t>Влодарчик</w:t>
      </w:r>
      <w:proofErr w:type="spellEnd"/>
      <w:r w:rsidR="000F4A08">
        <w:rPr>
          <w:rFonts w:ascii="Times New Roman" w:hAnsi="Times New Roman" w:cs="Times New Roman"/>
          <w:sz w:val="28"/>
          <w:szCs w:val="28"/>
        </w:rPr>
        <w:t xml:space="preserve"> Р.І., </w:t>
      </w:r>
      <w:proofErr w:type="spellStart"/>
      <w:r w:rsidR="000F4A08">
        <w:rPr>
          <w:rFonts w:ascii="Times New Roman" w:hAnsi="Times New Roman" w:cs="Times New Roman"/>
          <w:sz w:val="28"/>
          <w:szCs w:val="28"/>
        </w:rPr>
        <w:t>Драган</w:t>
      </w:r>
      <w:proofErr w:type="spellEnd"/>
      <w:r w:rsidR="000F4A08">
        <w:rPr>
          <w:rFonts w:ascii="Times New Roman" w:hAnsi="Times New Roman" w:cs="Times New Roman"/>
          <w:sz w:val="28"/>
          <w:szCs w:val="28"/>
        </w:rPr>
        <w:t xml:space="preserve"> Є.М., </w:t>
      </w:r>
      <w:proofErr w:type="spellStart"/>
      <w:r w:rsidR="000F4A08">
        <w:rPr>
          <w:rFonts w:ascii="Times New Roman" w:hAnsi="Times New Roman" w:cs="Times New Roman"/>
          <w:sz w:val="28"/>
          <w:szCs w:val="28"/>
        </w:rPr>
        <w:t>Попков</w:t>
      </w:r>
      <w:proofErr w:type="spellEnd"/>
      <w:r w:rsidR="000F4A08">
        <w:rPr>
          <w:rFonts w:ascii="Times New Roman" w:hAnsi="Times New Roman" w:cs="Times New Roman"/>
          <w:sz w:val="28"/>
          <w:szCs w:val="28"/>
        </w:rPr>
        <w:t xml:space="preserve"> О.С. </w:t>
      </w:r>
      <w:r w:rsidR="000F4A08" w:rsidRPr="000F4A08">
        <w:rPr>
          <w:rFonts w:ascii="Times New Roman" w:hAnsi="Times New Roman" w:cs="Times New Roman"/>
          <w:sz w:val="28"/>
          <w:szCs w:val="28"/>
        </w:rPr>
        <w:t>бер</w:t>
      </w:r>
      <w:r w:rsidR="000F4A08">
        <w:rPr>
          <w:rFonts w:ascii="Times New Roman" w:hAnsi="Times New Roman" w:cs="Times New Roman"/>
          <w:sz w:val="28"/>
          <w:szCs w:val="28"/>
        </w:rPr>
        <w:t>уть</w:t>
      </w:r>
      <w:r w:rsidR="000F4A08" w:rsidRPr="000F4A08">
        <w:rPr>
          <w:rFonts w:ascii="Times New Roman" w:hAnsi="Times New Roman" w:cs="Times New Roman"/>
          <w:sz w:val="28"/>
          <w:szCs w:val="28"/>
        </w:rPr>
        <w:t xml:space="preserve"> участь в засіданні постійної комісії в режимі відео конференції.</w:t>
      </w:r>
      <w:r w:rsidR="000F4A08">
        <w:rPr>
          <w:rFonts w:ascii="Times New Roman" w:hAnsi="Times New Roman" w:cs="Times New Roman"/>
          <w:sz w:val="28"/>
          <w:szCs w:val="28"/>
        </w:rPr>
        <w:t xml:space="preserve"> </w:t>
      </w:r>
      <w:r w:rsidR="001D4F33"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0F4A08">
        <w:rPr>
          <w:rFonts w:ascii="Times New Roman" w:hAnsi="Times New Roman" w:cs="Times New Roman"/>
          <w:sz w:val="28"/>
          <w:szCs w:val="28"/>
        </w:rPr>
        <w:t>вісім</w:t>
      </w:r>
      <w:r w:rsidR="001D4F33">
        <w:rPr>
          <w:rFonts w:ascii="Times New Roman" w:hAnsi="Times New Roman" w:cs="Times New Roman"/>
          <w:sz w:val="28"/>
          <w:szCs w:val="28"/>
        </w:rPr>
        <w:t xml:space="preserve"> депутатів з </w:t>
      </w:r>
      <w:r w:rsidR="001C1126">
        <w:rPr>
          <w:rFonts w:ascii="Times New Roman" w:hAnsi="Times New Roman" w:cs="Times New Roman"/>
          <w:sz w:val="28"/>
          <w:szCs w:val="28"/>
        </w:rPr>
        <w:t>восьми</w:t>
      </w:r>
      <w:r w:rsidR="001D4F33" w:rsidRPr="00575992">
        <w:rPr>
          <w:rFonts w:ascii="Times New Roman" w:hAnsi="Times New Roman" w:cs="Times New Roman"/>
          <w:i/>
          <w:sz w:val="28"/>
          <w:szCs w:val="28"/>
        </w:rPr>
        <w:t>,</w:t>
      </w:r>
      <w:r w:rsidRPr="00575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02C1">
        <w:rPr>
          <w:rFonts w:ascii="Times New Roman" w:hAnsi="Times New Roman" w:cs="Times New Roman"/>
          <w:sz w:val="28"/>
          <w:szCs w:val="28"/>
        </w:rPr>
        <w:t>тому комісія є право</w:t>
      </w:r>
      <w:r w:rsidR="00E140B1">
        <w:rPr>
          <w:rFonts w:ascii="Times New Roman" w:hAnsi="Times New Roman" w:cs="Times New Roman"/>
          <w:sz w:val="28"/>
          <w:szCs w:val="28"/>
        </w:rPr>
        <w:t>чинна</w:t>
      </w:r>
      <w:r w:rsidR="00DD1927" w:rsidRPr="00AB02C1">
        <w:rPr>
          <w:rFonts w:ascii="Times New Roman" w:hAnsi="Times New Roman" w:cs="Times New Roman"/>
          <w:sz w:val="28"/>
          <w:szCs w:val="28"/>
        </w:rPr>
        <w:t xml:space="preserve">. </w:t>
      </w:r>
      <w:r w:rsidR="007F30C0" w:rsidRPr="00AB02C1">
        <w:rPr>
          <w:rFonts w:ascii="Times New Roman" w:hAnsi="Times New Roman" w:cs="Times New Roman"/>
          <w:sz w:val="28"/>
          <w:szCs w:val="28"/>
        </w:rPr>
        <w:t>Висновки</w:t>
      </w:r>
      <w:r w:rsidR="001D4F33" w:rsidRPr="00AB02C1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 приймаються відкритим поіменним голосуванням більшістю голосів від загального складу комісії</w:t>
      </w:r>
      <w:r w:rsidR="00DD1927" w:rsidRPr="00AB02C1">
        <w:rPr>
          <w:rFonts w:ascii="Times New Roman" w:hAnsi="Times New Roman" w:cs="Times New Roman"/>
          <w:sz w:val="28"/>
          <w:szCs w:val="28"/>
        </w:rPr>
        <w:t>.</w:t>
      </w:r>
      <w:r w:rsidRPr="00AB02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F915E7" w:rsidRPr="00A44CB3" w:rsidTr="00C540B8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513" w:type="dxa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140B1" w:rsidRPr="00A44CB3" w:rsidTr="00C540B8">
        <w:trPr>
          <w:trHeight w:val="357"/>
        </w:trPr>
        <w:tc>
          <w:tcPr>
            <w:tcW w:w="2268" w:type="dxa"/>
          </w:tcPr>
          <w:p w:rsidR="00E140B1" w:rsidRDefault="00E140B1" w:rsidP="00AB02C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513" w:type="dxa"/>
          </w:tcPr>
          <w:p w:rsidR="00E140B1" w:rsidRPr="00E140B1" w:rsidRDefault="00E140B1" w:rsidP="00E140B1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фінансового управління;</w:t>
            </w:r>
          </w:p>
        </w:tc>
      </w:tr>
      <w:tr w:rsidR="00407504" w:rsidRPr="00A44CB3" w:rsidTr="00C540B8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407504" w:rsidRDefault="00407504" w:rsidP="003247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Герасимік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  <w:r w:rsidR="00C61118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bookmarkStart w:id="0" w:name="_GoBack"/>
            <w:bookmarkEnd w:id="0"/>
          </w:p>
        </w:tc>
        <w:tc>
          <w:tcPr>
            <w:tcW w:w="7513" w:type="dxa"/>
            <w:shd w:val="clear" w:color="auto" w:fill="FFFFFF" w:themeFill="background1"/>
          </w:tcPr>
          <w:p w:rsidR="00407504" w:rsidRPr="00C540B8" w:rsidRDefault="00C540B8" w:rsidP="00C540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Нововолинськтеплокомуненерго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32471C" w:rsidRPr="00A44CB3" w:rsidTr="00C540B8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32471C" w:rsidRDefault="0032471C" w:rsidP="003247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  </w:t>
            </w:r>
          </w:p>
        </w:tc>
        <w:tc>
          <w:tcPr>
            <w:tcW w:w="7513" w:type="dxa"/>
            <w:shd w:val="clear" w:color="auto" w:fill="FFFFFF" w:themeFill="background1"/>
          </w:tcPr>
          <w:p w:rsidR="0032471C" w:rsidRDefault="0032471C" w:rsidP="003247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2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2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виробничого управління комунального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2471C" w:rsidRPr="00272D63" w:rsidRDefault="0032471C" w:rsidP="003247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72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407504" w:rsidRPr="00A44CB3" w:rsidTr="00C540B8">
        <w:tc>
          <w:tcPr>
            <w:tcW w:w="2268" w:type="dxa"/>
          </w:tcPr>
          <w:p w:rsidR="00407504" w:rsidRDefault="00407504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Журавська В.М.</w:t>
            </w:r>
          </w:p>
        </w:tc>
        <w:tc>
          <w:tcPr>
            <w:tcW w:w="7513" w:type="dxa"/>
          </w:tcPr>
          <w:p w:rsidR="00407504" w:rsidRPr="00B62A6F" w:rsidRDefault="00B62A6F" w:rsidP="00B62A6F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7F83" w:rsidRPr="0071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соціальної та ветеранської політики</w:t>
            </w:r>
            <w:r w:rsidR="0071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84B18" w:rsidRPr="00A44CB3" w:rsidTr="00C540B8">
        <w:tc>
          <w:tcPr>
            <w:tcW w:w="2268" w:type="dxa"/>
          </w:tcPr>
          <w:p w:rsidR="00884B18" w:rsidRDefault="00884B18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Корнійчук Т.О.</w:t>
            </w:r>
          </w:p>
        </w:tc>
        <w:tc>
          <w:tcPr>
            <w:tcW w:w="7513" w:type="dxa"/>
          </w:tcPr>
          <w:p w:rsidR="00884B18" w:rsidRPr="00884B18" w:rsidRDefault="00884B18" w:rsidP="00884B18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84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економіки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F4A08" w:rsidRPr="00A44CB3" w:rsidTr="00C540B8">
        <w:tc>
          <w:tcPr>
            <w:tcW w:w="2268" w:type="dxa"/>
          </w:tcPr>
          <w:p w:rsidR="000F4A08" w:rsidRDefault="000F4A08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Лаврентій Ю.М.</w:t>
            </w:r>
          </w:p>
        </w:tc>
        <w:tc>
          <w:tcPr>
            <w:tcW w:w="7513" w:type="dxa"/>
          </w:tcPr>
          <w:p w:rsidR="000F4A08" w:rsidRPr="000F4A08" w:rsidRDefault="000F4A08" w:rsidP="000F4A08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A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заступник</w:t>
            </w:r>
            <w:r w:rsidR="0071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7F83" w:rsidRPr="0071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71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17F83" w:rsidRPr="0071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управління економіки</w:t>
            </w:r>
            <w:r w:rsidR="0071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407504" w:rsidRPr="00A44CB3" w:rsidTr="00C540B8">
        <w:tc>
          <w:tcPr>
            <w:tcW w:w="2268" w:type="dxa"/>
          </w:tcPr>
          <w:p w:rsidR="00407504" w:rsidRDefault="00407504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7513" w:type="dxa"/>
          </w:tcPr>
          <w:p w:rsidR="00407504" w:rsidRPr="00407504" w:rsidRDefault="00407504" w:rsidP="00407504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5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відділу транспорту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звꞌязку</w:t>
            </w:r>
            <w:proofErr w:type="spellEnd"/>
          </w:p>
        </w:tc>
      </w:tr>
      <w:tr w:rsidR="00717F83" w:rsidRPr="00A44CB3" w:rsidTr="00C540B8">
        <w:tc>
          <w:tcPr>
            <w:tcW w:w="2268" w:type="dxa"/>
          </w:tcPr>
          <w:p w:rsidR="00717F83" w:rsidRDefault="00717F83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Мацьоха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7513" w:type="dxa"/>
          </w:tcPr>
          <w:p w:rsidR="00717F83" w:rsidRPr="00717F83" w:rsidRDefault="00717F83" w:rsidP="00717F83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7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персонал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646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32471C" w:rsidRPr="00A44CB3" w:rsidTr="00C540B8">
        <w:tc>
          <w:tcPr>
            <w:tcW w:w="2268" w:type="dxa"/>
          </w:tcPr>
          <w:p w:rsidR="0032471C" w:rsidRDefault="0032471C" w:rsidP="00884B18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7513" w:type="dxa"/>
          </w:tcPr>
          <w:p w:rsidR="0032471C" w:rsidRPr="0032471C" w:rsidRDefault="0032471C" w:rsidP="0032471C">
            <w:pPr>
              <w:ind w:left="176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915E7" w:rsidRPr="00A44CB3" w:rsidTr="00C540B8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513" w:type="dxa"/>
            <w:shd w:val="clear" w:color="auto" w:fill="FFFFFF" w:themeFill="background1"/>
          </w:tcPr>
          <w:p w:rsidR="00F915E7" w:rsidRPr="00A44CB3" w:rsidRDefault="001176A8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головний спеціаліст організаційно-виконавчого відділу </w:t>
            </w:r>
          </w:p>
          <w:p w:rsidR="00F915E7" w:rsidRPr="00A44CB3" w:rsidRDefault="00F915E7" w:rsidP="00F915E7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1176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32471C" w:rsidRPr="00A44CB3" w:rsidTr="00C540B8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32471C" w:rsidRPr="00A44CB3" w:rsidRDefault="0032471C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7513" w:type="dxa"/>
            <w:shd w:val="clear" w:color="auto" w:fill="FFFFFF" w:themeFill="background1"/>
          </w:tcPr>
          <w:p w:rsidR="006B57C1" w:rsidRDefault="0032471C" w:rsidP="0032471C">
            <w:pPr>
              <w:pStyle w:val="a6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міського голови з питань діяльності виконавчих </w:t>
            </w:r>
            <w:r w:rsidR="006B57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32471C" w:rsidRPr="0032471C" w:rsidRDefault="006B57C1" w:rsidP="0032471C">
            <w:pPr>
              <w:pStyle w:val="a6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2471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органів;</w:t>
            </w:r>
          </w:p>
        </w:tc>
      </w:tr>
      <w:tr w:rsidR="00646ECB" w:rsidRPr="00A44CB3" w:rsidTr="00C540B8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646ECB" w:rsidRDefault="00646ECB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В.О. </w:t>
            </w:r>
          </w:p>
        </w:tc>
        <w:tc>
          <w:tcPr>
            <w:tcW w:w="7513" w:type="dxa"/>
            <w:shd w:val="clear" w:color="auto" w:fill="FFFFFF" w:themeFill="background1"/>
          </w:tcPr>
          <w:p w:rsidR="00045FA1" w:rsidRPr="00045FA1" w:rsidRDefault="00646ECB" w:rsidP="00045FA1">
            <w:pPr>
              <w:pStyle w:val="a6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045FA1" w:rsidRPr="00045F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організаційно-виконавчого відділу </w:t>
            </w:r>
          </w:p>
          <w:p w:rsidR="00646ECB" w:rsidRDefault="00045FA1" w:rsidP="00045FA1">
            <w:pPr>
              <w:pStyle w:val="a6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5F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міської ради;</w:t>
            </w:r>
          </w:p>
        </w:tc>
      </w:tr>
    </w:tbl>
    <w:p w:rsidR="008F6CBB" w:rsidRDefault="00E140B1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p w:rsidR="00D86C0B" w:rsidRDefault="00D86C0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923"/>
      </w:tblGrid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tabs>
                <w:tab w:val="left" w:pos="-2268"/>
                <w:tab w:val="left" w:pos="-1843"/>
              </w:tabs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 затвердження звіту  про виконання  бюджету</w:t>
            </w: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Нововолинської міської</w:t>
            </w: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територіальної громади</w:t>
            </w: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за 202</w:t>
            </w: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рік</w:t>
            </w: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tabs>
                <w:tab w:val="left" w:pos="-2268"/>
                <w:tab w:val="left" w:pos="-1843"/>
              </w:tabs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 внесення змін до рішення міської ради «Про бюджет Нововолинської міської територіальної громади на 202</w:t>
            </w: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рік»</w:t>
            </w: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КП «Єдиний розрахунковий центр» Нововолинської міської ради у новій редакції.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Виробничого управління комунального господарства Нововолинської міської ради  у новій редакції.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підвищення енергоефективності Нововолинської міської територіальної громади на 2022-2024 роки.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підтримки бізнесу у Нововолинській міській територіальній громаді на 2023-2025 роки.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keepNext/>
              <w:keepLines/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 xml:space="preserve">Про внесення змін та доповнень до </w:t>
            </w:r>
            <w:r w:rsidRPr="00646ECB">
              <w:rPr>
                <w:rFonts w:ascii="Times New Roman" w:eastAsiaTheme="majorEastAsia" w:hAnsi="Times New Roman" w:cs="Times New Roman"/>
                <w:sz w:val="28"/>
                <w:szCs w:val="28"/>
                <w:lang w:eastAsia="zh-CN"/>
              </w:rPr>
              <w:t>Положення про  присвоєння звання «Почесний громадянин Нововолинської міської територіальної громади», затвердженого рішенням міської ради від 30.04.2024 № 31/22.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відзнаку «За заслуги перед містом Нововолинськ».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tabs>
                <w:tab w:val="left" w:pos="-2268"/>
                <w:tab w:val="left" w:pos="-1843"/>
              </w:tabs>
              <w:ind w:right="60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6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благоустрою Нововолинської міської територіальної громади на 2023-2026 роки.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2024 році </w:t>
            </w:r>
            <w:r w:rsidRPr="00646EC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Цільової програми «Тепла оселя»  на 2024-2026 роки».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«Тепла оселя» 2024-2026 роки» затвердженої рішенням Нововолинської міської ради № 27/7 від 22.11.2023 року.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3" w:type="dxa"/>
          </w:tcPr>
          <w:p w:rsidR="00717F83" w:rsidRPr="00457F5E" w:rsidRDefault="00717F83" w:rsidP="00646ECB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Про  затвердження  Програми сприяння діяльності об’єднанням співвласників багатоквартирних будинків Нововолинської міської територіальної громади на 2025-2028 роки.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Про визначення граничного розміру кошторисної заробітної плати на 2025 рік.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звернення депутатів</w:t>
            </w: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 xml:space="preserve"> Нововолинської міської ради </w:t>
            </w:r>
            <w:r w:rsidRPr="00646EC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збереження єдності та недопущення внутрішнього розколу.</w:t>
            </w:r>
          </w:p>
        </w:tc>
      </w:tr>
      <w:tr w:rsidR="00717F83" w:rsidRPr="00646ECB" w:rsidTr="00646ECB">
        <w:tc>
          <w:tcPr>
            <w:tcW w:w="568" w:type="dxa"/>
          </w:tcPr>
          <w:p w:rsidR="00717F83" w:rsidRPr="00646ECB" w:rsidRDefault="00717F83" w:rsidP="007C3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3" w:type="dxa"/>
          </w:tcPr>
          <w:p w:rsidR="00717F83" w:rsidRPr="00646ECB" w:rsidRDefault="00717F83" w:rsidP="00646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6ECB">
              <w:rPr>
                <w:rFonts w:ascii="Times New Roman" w:hAnsi="Times New Roman" w:cs="Times New Roman"/>
                <w:sz w:val="28"/>
                <w:szCs w:val="28"/>
              </w:rPr>
              <w:t>Різне.</w:t>
            </w:r>
          </w:p>
        </w:tc>
      </w:tr>
    </w:tbl>
    <w:p w:rsidR="00FB2E60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A1704C" w:rsidRPr="00AA4BD2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 w:rsidRPr="00AA4BD2">
        <w:rPr>
          <w:rFonts w:ascii="Times New Roman" w:hAnsi="Times New Roman" w:cs="Times New Roman"/>
          <w:sz w:val="28"/>
          <w:szCs w:val="28"/>
        </w:rPr>
        <w:t xml:space="preserve"> Б.М.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Головуюч</w:t>
      </w:r>
      <w:r w:rsidR="00A1704C" w:rsidRPr="00AA4BD2">
        <w:rPr>
          <w:rFonts w:ascii="Times New Roman" w:hAnsi="Times New Roman" w:cs="Times New Roman"/>
          <w:sz w:val="28"/>
          <w:szCs w:val="28"/>
        </w:rPr>
        <w:t>ий</w:t>
      </w:r>
      <w:r w:rsidRPr="00AA4BD2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A4BD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A4BD2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2268"/>
        <w:gridCol w:w="1984"/>
      </w:tblGrid>
      <w:tr w:rsidR="002100D9" w:rsidRPr="00AA4BD2" w:rsidTr="00B9387C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2100D9" w:rsidRPr="00AA4BD2" w:rsidRDefault="002100D9" w:rsidP="00717F83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17F8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:rsidR="002100D9" w:rsidRPr="00AA4BD2" w:rsidRDefault="002100D9" w:rsidP="005B4B46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B4B4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2100D9" w:rsidRPr="00AA4BD2" w:rsidTr="00B9387C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</w:tcPr>
          <w:p w:rsidR="002100D9" w:rsidRPr="00717F83" w:rsidRDefault="002100D9" w:rsidP="00717F83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17F83" w:rsidRPr="00717F83">
              <w:rPr>
                <w:rFonts w:ascii="Times New Roman" w:hAnsi="Times New Roman" w:cs="Times New Roman"/>
                <w:sz w:val="26"/>
                <w:szCs w:val="26"/>
              </w:rPr>
              <w:t>не голосувала</w:t>
            </w:r>
          </w:p>
        </w:tc>
      </w:tr>
      <w:tr w:rsidR="002100D9" w:rsidRPr="00AA4BD2" w:rsidTr="00B9387C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2100D9" w:rsidRPr="00717F83" w:rsidRDefault="002100D9" w:rsidP="00717F83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F83" w:rsidRPr="00717F83">
              <w:rPr>
                <w:rFonts w:ascii="Times New Roman" w:hAnsi="Times New Roman" w:cs="Times New Roman"/>
                <w:sz w:val="25"/>
                <w:szCs w:val="25"/>
              </w:rPr>
              <w:t>не голосував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B9387C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2100D9" w:rsidRPr="00AA4BD2" w:rsidRDefault="002100D9" w:rsidP="00EC2B0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B0D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B9387C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4"/>
          </w:tcPr>
          <w:p w:rsidR="002100D9" w:rsidRPr="00AA4BD2" w:rsidRDefault="002100D9" w:rsidP="00EC2B0D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EC2B0D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C2B0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>; не голосували - 2</w:t>
            </w:r>
          </w:p>
        </w:tc>
      </w:tr>
    </w:tbl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B617B6" w:rsidRDefault="00B617B6" w:rsidP="00B61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7B6" w:rsidRPr="00C931B3" w:rsidRDefault="00B617B6" w:rsidP="00B61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B3">
        <w:rPr>
          <w:rFonts w:ascii="Times New Roman" w:hAnsi="Times New Roman" w:cs="Times New Roman"/>
          <w:sz w:val="28"/>
          <w:szCs w:val="28"/>
        </w:rPr>
        <w:t xml:space="preserve">ВИСТУПИЛИ:  </w:t>
      </w:r>
      <w:proofErr w:type="spellStart"/>
      <w:r w:rsidRPr="00C931B3">
        <w:rPr>
          <w:rFonts w:ascii="Times New Roman" w:hAnsi="Times New Roman" w:cs="Times New Roman"/>
          <w:b/>
          <w:sz w:val="28"/>
          <w:szCs w:val="28"/>
        </w:rPr>
        <w:t>Сарабуна</w:t>
      </w:r>
      <w:proofErr w:type="spellEnd"/>
      <w:r w:rsidRPr="00C931B3">
        <w:rPr>
          <w:rFonts w:ascii="Times New Roman" w:hAnsi="Times New Roman" w:cs="Times New Roman"/>
          <w:b/>
          <w:sz w:val="28"/>
          <w:szCs w:val="28"/>
        </w:rPr>
        <w:t xml:space="preserve"> В.О</w:t>
      </w:r>
      <w:r w:rsidRPr="00C931B3">
        <w:rPr>
          <w:rFonts w:ascii="Times New Roman" w:hAnsi="Times New Roman" w:cs="Times New Roman"/>
          <w:sz w:val="28"/>
          <w:szCs w:val="28"/>
        </w:rPr>
        <w:t xml:space="preserve">. зробив оголошення, а саме: </w:t>
      </w:r>
    </w:p>
    <w:p w:rsidR="00B617B6" w:rsidRPr="00C931B3" w:rsidRDefault="00B617B6" w:rsidP="00B61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B3">
        <w:rPr>
          <w:rFonts w:ascii="Times New Roman" w:hAnsi="Times New Roman" w:cs="Times New Roman"/>
          <w:sz w:val="28"/>
          <w:szCs w:val="28"/>
        </w:rPr>
        <w:t xml:space="preserve">1) в липні 2023 року всі депутати Нововолинської міської ради восьмого скликання підписували згоду щодо нерозголошення службової інформації у сфері оборони, де зобов’язувалися не допустити витоку такої інформації та не розголошувати її, не поширювати, не копіювати, не оприлюднювати інформацію, що відноситься до службової, яка стала відома у ході підготовки до засідань сесії Нововолинської міської ради, під час проведення Днів депутата, засідань міської ради; </w:t>
      </w:r>
    </w:p>
    <w:p w:rsidR="00B617B6" w:rsidRDefault="00B617B6" w:rsidP="00B61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1B3">
        <w:rPr>
          <w:rFonts w:ascii="Times New Roman" w:hAnsi="Times New Roman" w:cs="Times New Roman"/>
          <w:sz w:val="28"/>
          <w:szCs w:val="28"/>
        </w:rPr>
        <w:t>2) відповідно до листа Управління СБУ у Волинській області від 30.01.2025 року № 54/30/55,  з метою недопущення можливого використання працівників органів державної влади та місцевого самоврядування в інтересах країни-агресора, прохання пройти добровільне анкетування депутатського корпусу. Депутатам надані анкети.</w:t>
      </w:r>
    </w:p>
    <w:p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3B2" w:rsidRDefault="00AE63B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9"/>
        <w:gridCol w:w="12"/>
        <w:gridCol w:w="2127"/>
        <w:gridCol w:w="1701"/>
        <w:gridCol w:w="2268"/>
        <w:gridCol w:w="1842"/>
        <w:gridCol w:w="142"/>
      </w:tblGrid>
      <w:tr w:rsidR="008664E4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8664E4" w:rsidRPr="00506DF3" w:rsidRDefault="000F0F80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звіту  про виконання  бюджету Нововолинської міської територіальної громади за 2024 рік.</w:t>
            </w:r>
          </w:p>
        </w:tc>
      </w:tr>
      <w:tr w:rsidR="008664E4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8664E4" w:rsidRPr="00446FFD" w:rsidRDefault="00A02D50" w:rsidP="007E376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– начальник фінансового управління</w:t>
            </w:r>
          </w:p>
        </w:tc>
      </w:tr>
      <w:tr w:rsidR="006B57C1" w:rsidRPr="00446FFD" w:rsidTr="00B9387C">
        <w:trPr>
          <w:gridAfter w:val="1"/>
          <w:wAfter w:w="142" w:type="dxa"/>
        </w:trPr>
        <w:tc>
          <w:tcPr>
            <w:tcW w:w="10490" w:type="dxa"/>
            <w:gridSpan w:val="7"/>
          </w:tcPr>
          <w:p w:rsidR="006B57C1" w:rsidRDefault="006B57C1" w:rsidP="006B57C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57C1" w:rsidRPr="00446FFD" w:rsidRDefault="006B57C1" w:rsidP="006B57C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0F80" w:rsidRPr="000F0F80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 про виконання  бюджету Нововолинської міської територіальної громади за 2024 рік.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2B0D" w:rsidRPr="00AA4BD2" w:rsidTr="00B9387C">
        <w:tc>
          <w:tcPr>
            <w:tcW w:w="2411" w:type="dxa"/>
          </w:tcPr>
          <w:p w:rsidR="00EC2B0D" w:rsidRPr="00AA4BD2" w:rsidRDefault="00EC2B0D" w:rsidP="007C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EC2B0D" w:rsidRPr="00AA4BD2" w:rsidRDefault="00EC2B0D" w:rsidP="007C35F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EC2B0D" w:rsidRPr="00AA4BD2" w:rsidRDefault="00EC2B0D" w:rsidP="007C35F0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EC2B0D" w:rsidRPr="00AA4BD2" w:rsidRDefault="00EC2B0D" w:rsidP="007C35F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EC2B0D" w:rsidRPr="00AA4BD2" w:rsidRDefault="00EC2B0D" w:rsidP="007C35F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EC2B0D" w:rsidRPr="00AA4BD2" w:rsidTr="00B9387C">
        <w:tc>
          <w:tcPr>
            <w:tcW w:w="2411" w:type="dxa"/>
          </w:tcPr>
          <w:p w:rsidR="00EC2B0D" w:rsidRPr="00AA4BD2" w:rsidRDefault="00EC2B0D" w:rsidP="007C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C2B0D" w:rsidRPr="00AA4BD2" w:rsidRDefault="00EC2B0D" w:rsidP="007C35F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EC2B0D" w:rsidRPr="00AA4BD2" w:rsidRDefault="00EC2B0D" w:rsidP="007C35F0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EC2B0D" w:rsidRPr="00AA4BD2" w:rsidRDefault="00EC2B0D" w:rsidP="007C35F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EC2B0D" w:rsidRPr="00717F83" w:rsidRDefault="00EC2B0D" w:rsidP="007C35F0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 не голосувала</w:t>
            </w:r>
          </w:p>
        </w:tc>
      </w:tr>
      <w:tr w:rsidR="00EC2B0D" w:rsidRPr="00AA4BD2" w:rsidTr="00B9387C">
        <w:tc>
          <w:tcPr>
            <w:tcW w:w="2411" w:type="dxa"/>
          </w:tcPr>
          <w:p w:rsidR="00EC2B0D" w:rsidRPr="00AA4BD2" w:rsidRDefault="00EC2B0D" w:rsidP="007C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C2B0D" w:rsidRPr="00AA4BD2" w:rsidRDefault="00EC2B0D" w:rsidP="007C35F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EC2B0D" w:rsidRPr="00717F83" w:rsidRDefault="00EC2B0D" w:rsidP="007C35F0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F83">
              <w:rPr>
                <w:rFonts w:ascii="Times New Roman" w:hAnsi="Times New Roman" w:cs="Times New Roman"/>
                <w:sz w:val="25"/>
                <w:szCs w:val="25"/>
              </w:rPr>
              <w:t>не голосував</w:t>
            </w:r>
          </w:p>
        </w:tc>
        <w:tc>
          <w:tcPr>
            <w:tcW w:w="2268" w:type="dxa"/>
          </w:tcPr>
          <w:p w:rsidR="00EC2B0D" w:rsidRPr="00AA4BD2" w:rsidRDefault="00EC2B0D" w:rsidP="007C35F0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EC2B0D" w:rsidRPr="00AA4BD2" w:rsidRDefault="00EC2B0D" w:rsidP="007C35F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C2B0D" w:rsidRPr="00AA4BD2" w:rsidTr="00B9387C">
        <w:tc>
          <w:tcPr>
            <w:tcW w:w="2411" w:type="dxa"/>
          </w:tcPr>
          <w:p w:rsidR="00EC2B0D" w:rsidRPr="00AA4BD2" w:rsidRDefault="00EC2B0D" w:rsidP="007C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C2B0D" w:rsidRPr="00AA4BD2" w:rsidRDefault="00EC2B0D" w:rsidP="007C35F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EC2B0D" w:rsidRPr="00AA4BD2" w:rsidRDefault="00EC2B0D" w:rsidP="00EC2B0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EC2B0D" w:rsidRPr="00AA4BD2" w:rsidRDefault="00EC2B0D" w:rsidP="007C35F0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EC2B0D" w:rsidRPr="00AA4BD2" w:rsidRDefault="00EC2B0D" w:rsidP="007C35F0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C2B0D" w:rsidRPr="00AA4BD2" w:rsidTr="00B9387C">
        <w:tc>
          <w:tcPr>
            <w:tcW w:w="2411" w:type="dxa"/>
          </w:tcPr>
          <w:p w:rsidR="00EC2B0D" w:rsidRPr="00AA4BD2" w:rsidRDefault="00EC2B0D" w:rsidP="007C3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EC2B0D" w:rsidRPr="00AA4BD2" w:rsidRDefault="00EC2B0D" w:rsidP="00A2414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A2414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2414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 не голосували - 2</w:t>
            </w:r>
          </w:p>
        </w:tc>
      </w:tr>
      <w:tr w:rsidR="008664E4" w:rsidRPr="00446FFD" w:rsidTr="00B9387C">
        <w:trPr>
          <w:gridAfter w:val="1"/>
          <w:wAfter w:w="142" w:type="dxa"/>
        </w:trPr>
        <w:tc>
          <w:tcPr>
            <w:tcW w:w="2411" w:type="dxa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79" w:type="dxa"/>
            <w:gridSpan w:val="6"/>
          </w:tcPr>
          <w:p w:rsidR="008664E4" w:rsidRPr="00446FFD" w:rsidRDefault="008664E4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:rsidTr="00B9387C">
        <w:trPr>
          <w:gridAfter w:val="1"/>
          <w:wAfter w:w="142" w:type="dxa"/>
        </w:trPr>
        <w:tc>
          <w:tcPr>
            <w:tcW w:w="2411" w:type="dxa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8664E4" w:rsidRPr="00506DF3" w:rsidRDefault="008664E4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B9387C">
        <w:trPr>
          <w:gridAfter w:val="1"/>
          <w:wAfter w:w="142" w:type="dxa"/>
        </w:trPr>
        <w:tc>
          <w:tcPr>
            <w:tcW w:w="2411" w:type="dxa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D206DB" w:rsidRPr="00D206DB" w:rsidRDefault="00DC2DCA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D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«Про бюджет Нововолинської міської територіальної громади на 2025 рік».</w:t>
            </w:r>
          </w:p>
        </w:tc>
      </w:tr>
      <w:tr w:rsidR="00D206DB" w:rsidRPr="00446FFD" w:rsidTr="00B9387C">
        <w:trPr>
          <w:gridAfter w:val="1"/>
          <w:wAfter w:w="142" w:type="dxa"/>
        </w:trPr>
        <w:tc>
          <w:tcPr>
            <w:tcW w:w="2411" w:type="dxa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79" w:type="dxa"/>
            <w:gridSpan w:val="6"/>
          </w:tcPr>
          <w:p w:rsidR="00D206DB" w:rsidRPr="00D206DB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06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D206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Галина Вікторівна – начальник фінансового управління</w:t>
            </w:r>
          </w:p>
        </w:tc>
      </w:tr>
      <w:tr w:rsidR="006B57C1" w:rsidRPr="00446FFD" w:rsidTr="00B9387C">
        <w:trPr>
          <w:gridAfter w:val="1"/>
          <w:wAfter w:w="142" w:type="dxa"/>
        </w:trPr>
        <w:tc>
          <w:tcPr>
            <w:tcW w:w="10490" w:type="dxa"/>
            <w:gridSpan w:val="7"/>
          </w:tcPr>
          <w:p w:rsidR="006B57C1" w:rsidRDefault="006B57C1" w:rsidP="006B57C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57C1" w:rsidRPr="00506DF3" w:rsidRDefault="006B57C1" w:rsidP="006B57C1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2DCA" w:rsidRPr="00DC2DCA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міської ради «Про бюджет Нововолинської міської територіальної громади на 2025 </w:t>
            </w:r>
            <w:proofErr w:type="spellStart"/>
            <w:r w:rsidR="00DC2DCA" w:rsidRPr="00DC2DCA">
              <w:rPr>
                <w:rFonts w:ascii="Times New Roman" w:hAnsi="Times New Roman" w:cs="Times New Roman"/>
                <w:sz w:val="28"/>
                <w:szCs w:val="28"/>
              </w:rPr>
              <w:t>рік»</w:t>
            </w:r>
            <w:proofErr w:type="spellEnd"/>
            <w:r w:rsidR="00DC2DCA" w:rsidRPr="00DC2D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51AC7" w:rsidRPr="00AA4BD2" w:rsidRDefault="00B51AC7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51AC7" w:rsidRPr="00AA4BD2" w:rsidRDefault="00B51AC7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51AC7" w:rsidRPr="00AA4BD2" w:rsidRDefault="00B51AC7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51AC7" w:rsidRPr="00717F83" w:rsidRDefault="00B51AC7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 не голосувала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51AC7" w:rsidRPr="00717F83" w:rsidRDefault="00B51AC7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F83">
              <w:rPr>
                <w:rFonts w:ascii="Times New Roman" w:hAnsi="Times New Roman" w:cs="Times New Roman"/>
                <w:sz w:val="25"/>
                <w:szCs w:val="25"/>
              </w:rPr>
              <w:t>не голосував</w:t>
            </w:r>
          </w:p>
        </w:tc>
        <w:tc>
          <w:tcPr>
            <w:tcW w:w="2268" w:type="dxa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51AC7" w:rsidRPr="00AA4BD2" w:rsidRDefault="00B51AC7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1AC7" w:rsidRPr="00AA4BD2" w:rsidRDefault="00B51AC7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51AC7" w:rsidRPr="00AA4BD2" w:rsidRDefault="00B51AC7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B51AC7" w:rsidRPr="00AA4BD2" w:rsidRDefault="00B51AC7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51AC7" w:rsidRPr="00AA4BD2" w:rsidRDefault="00B51AC7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- 2</w:t>
            </w:r>
          </w:p>
        </w:tc>
      </w:tr>
      <w:tr w:rsidR="00D206DB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D206DB" w:rsidRPr="00446FFD" w:rsidRDefault="00D206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D206DB" w:rsidRDefault="00DC2DCA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D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затвердження Статуту КП «Єдиний розрахунковий центр» Нововолинської міської ради у новій редакції</w:t>
            </w:r>
          </w:p>
        </w:tc>
      </w:tr>
      <w:tr w:rsidR="00D206DB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D206DB" w:rsidRPr="00EB2508" w:rsidRDefault="00DC2DCA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DCA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Тетяна Олександрівна – начальник управління економічної політики</w:t>
            </w:r>
          </w:p>
        </w:tc>
      </w:tr>
      <w:tr w:rsidR="002D6DD3" w:rsidRPr="00446FFD" w:rsidTr="00B9387C">
        <w:trPr>
          <w:gridAfter w:val="1"/>
          <w:wAfter w:w="142" w:type="dxa"/>
        </w:trPr>
        <w:tc>
          <w:tcPr>
            <w:tcW w:w="10490" w:type="dxa"/>
            <w:gridSpan w:val="7"/>
          </w:tcPr>
          <w:p w:rsidR="002D6DD3" w:rsidRDefault="002D6DD3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C2DC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6DD3" w:rsidRPr="00506DF3" w:rsidRDefault="002D6DD3" w:rsidP="007E376C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DC2D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2DCA" w:rsidRPr="00DC2DCA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КП «Єдиний розрахунковий центр» Нововолинської міської ради у новій редакції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51AC7" w:rsidRPr="00AA4BD2" w:rsidRDefault="00B51AC7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51AC7" w:rsidRPr="00AA4BD2" w:rsidRDefault="00B51AC7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51AC7" w:rsidRPr="00AA4BD2" w:rsidRDefault="00B51AC7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51AC7" w:rsidRPr="00717F83" w:rsidRDefault="00B51AC7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 не голосувала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51AC7" w:rsidRPr="00717F83" w:rsidRDefault="00B51AC7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F83">
              <w:rPr>
                <w:rFonts w:ascii="Times New Roman" w:hAnsi="Times New Roman" w:cs="Times New Roman"/>
                <w:sz w:val="25"/>
                <w:szCs w:val="25"/>
              </w:rPr>
              <w:t>не голосував</w:t>
            </w:r>
          </w:p>
        </w:tc>
        <w:tc>
          <w:tcPr>
            <w:tcW w:w="2268" w:type="dxa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51AC7" w:rsidRPr="00AA4BD2" w:rsidRDefault="00B51AC7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1AC7" w:rsidRPr="00AA4BD2" w:rsidRDefault="00B51AC7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51AC7" w:rsidRPr="00AA4BD2" w:rsidRDefault="00B51AC7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B51AC7" w:rsidRPr="00AA4BD2" w:rsidRDefault="00B51AC7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51AC7" w:rsidRPr="00AA4BD2" w:rsidRDefault="00B51AC7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- 2</w:t>
            </w:r>
          </w:p>
        </w:tc>
      </w:tr>
      <w:tr w:rsidR="001306AE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1306AE" w:rsidRPr="00446FFD" w:rsidRDefault="001306A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D206DB" w:rsidRDefault="007C35F0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5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затвердження Статуту Виробничого управління комунального господарства Нововолинської міської ради  у новій редакції</w:t>
            </w:r>
          </w:p>
        </w:tc>
      </w:tr>
      <w:tr w:rsidR="00C71BF1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C71BF1" w:rsidRPr="00D206DB" w:rsidRDefault="007C35F0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DCA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Тетяна Олександрівна – начальник управління економічної політики</w:t>
            </w:r>
          </w:p>
        </w:tc>
      </w:tr>
      <w:tr w:rsidR="002D6DD3" w:rsidRPr="00446FFD" w:rsidTr="00B9387C">
        <w:trPr>
          <w:gridAfter w:val="1"/>
          <w:wAfter w:w="142" w:type="dxa"/>
        </w:trPr>
        <w:tc>
          <w:tcPr>
            <w:tcW w:w="10490" w:type="dxa"/>
            <w:gridSpan w:val="7"/>
          </w:tcPr>
          <w:p w:rsidR="002D6DD3" w:rsidRDefault="002D6DD3" w:rsidP="00C734D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6DD3" w:rsidRPr="00506DF3" w:rsidRDefault="002D6DD3" w:rsidP="00C734D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35F0" w:rsidRPr="007C35F0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Виробничого управління комунального господарства Нововолинської міської ради  у новій редакції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51AC7" w:rsidRPr="00AA4BD2" w:rsidRDefault="00B51AC7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51AC7" w:rsidRPr="00AA4BD2" w:rsidRDefault="00B51AC7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51AC7" w:rsidRPr="00AA4BD2" w:rsidRDefault="00B51AC7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51AC7" w:rsidRPr="00717F83" w:rsidRDefault="00B51AC7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 не голосувала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51AC7" w:rsidRPr="00717F83" w:rsidRDefault="00B51AC7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F83">
              <w:rPr>
                <w:rFonts w:ascii="Times New Roman" w:hAnsi="Times New Roman" w:cs="Times New Roman"/>
                <w:sz w:val="25"/>
                <w:szCs w:val="25"/>
              </w:rPr>
              <w:t>не голосував</w:t>
            </w:r>
          </w:p>
        </w:tc>
        <w:tc>
          <w:tcPr>
            <w:tcW w:w="2268" w:type="dxa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51AC7" w:rsidRPr="00AA4BD2" w:rsidRDefault="00B51AC7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1AC7" w:rsidRPr="00AA4BD2" w:rsidRDefault="00B51AC7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51AC7" w:rsidRPr="00AA4BD2" w:rsidRDefault="00B51AC7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B51AC7" w:rsidRPr="00AA4BD2" w:rsidRDefault="00B51AC7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51AC7" w:rsidRPr="00AA4BD2" w:rsidRDefault="00B51AC7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51AC7" w:rsidRPr="00AA4BD2" w:rsidTr="00B9387C">
        <w:tc>
          <w:tcPr>
            <w:tcW w:w="2411" w:type="dxa"/>
          </w:tcPr>
          <w:p w:rsidR="00B51AC7" w:rsidRPr="00AA4BD2" w:rsidRDefault="00B51AC7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51AC7" w:rsidRPr="00AA4BD2" w:rsidRDefault="00B51AC7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- 2</w:t>
            </w:r>
          </w:p>
        </w:tc>
      </w:tr>
      <w:tr w:rsidR="00B51AC7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1AC7" w:rsidRPr="00446FFD" w:rsidRDefault="00B51AC7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51AC7" w:rsidRPr="00446FFD" w:rsidRDefault="00B51AC7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F60DF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938" w:type="dxa"/>
            <w:gridSpan w:val="4"/>
          </w:tcPr>
          <w:p w:rsidR="008F60DF" w:rsidRPr="00446FFD" w:rsidRDefault="008F60DF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D206DB" w:rsidRDefault="007C35F0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5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хід виконання у 2024 році Програми підвищення енергоефективності Нововолинської міської територіальної громади на 2022-2024 роки.</w:t>
            </w:r>
          </w:p>
        </w:tc>
      </w:tr>
      <w:tr w:rsidR="00C71BF1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C71BF1" w:rsidRPr="00550BE6" w:rsidRDefault="00550BE6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0BE6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Тетяна Олександрівна – начальник управління економічної політики</w:t>
            </w:r>
          </w:p>
        </w:tc>
      </w:tr>
      <w:tr w:rsidR="00282136" w:rsidRPr="00446FFD" w:rsidTr="00B9387C">
        <w:trPr>
          <w:gridAfter w:val="1"/>
          <w:wAfter w:w="142" w:type="dxa"/>
        </w:trPr>
        <w:tc>
          <w:tcPr>
            <w:tcW w:w="10490" w:type="dxa"/>
            <w:gridSpan w:val="7"/>
          </w:tcPr>
          <w:p w:rsidR="00282136" w:rsidRDefault="00282136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B5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82136" w:rsidRPr="00506DF3" w:rsidRDefault="00282136" w:rsidP="007C35F0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35F0" w:rsidRPr="007C35F0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підвищення енергоефективності Нововолинської міської територіальної громади на 2022-2024 роки.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40E1A" w:rsidRPr="00717F83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 не голосувала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40E1A" w:rsidRPr="00717F83" w:rsidRDefault="00B40E1A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F83">
              <w:rPr>
                <w:rFonts w:ascii="Times New Roman" w:hAnsi="Times New Roman" w:cs="Times New Roman"/>
                <w:sz w:val="25"/>
                <w:szCs w:val="25"/>
              </w:rPr>
              <w:t>не голосував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- 2</w:t>
            </w:r>
          </w:p>
        </w:tc>
      </w:tr>
      <w:tr w:rsidR="00CA7549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CA7549" w:rsidRPr="00446FFD" w:rsidRDefault="00CA754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0763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4"/>
          </w:tcPr>
          <w:p w:rsidR="006D0763" w:rsidRPr="00D206DB" w:rsidRDefault="007C35F0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5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хід виконання у 2024 році Програми підтримки бізнесу у Нововолинській міській територіальній громаді на 2023-2025 роки</w:t>
            </w:r>
          </w:p>
        </w:tc>
      </w:tr>
      <w:tr w:rsidR="006D0763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D0763" w:rsidRPr="00CC1DB9" w:rsidRDefault="00A02D50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D50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Тетяна Олександрівна – начальник управління економічної політики</w:t>
            </w:r>
          </w:p>
        </w:tc>
      </w:tr>
      <w:tr w:rsidR="0024491A" w:rsidRPr="00446FFD" w:rsidTr="00B9387C">
        <w:trPr>
          <w:gridAfter w:val="1"/>
          <w:wAfter w:w="142" w:type="dxa"/>
        </w:trPr>
        <w:tc>
          <w:tcPr>
            <w:tcW w:w="10490" w:type="dxa"/>
            <w:gridSpan w:val="7"/>
          </w:tcPr>
          <w:p w:rsidR="0024491A" w:rsidRDefault="0024491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4491A" w:rsidRPr="00506DF3" w:rsidRDefault="0024491A" w:rsidP="007C35F0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35F0" w:rsidRPr="007C35F0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Програми підтримки бізнесу у Нововолинській міській територіальній громаді на 2023-2025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40E1A" w:rsidRPr="00717F83" w:rsidRDefault="00B40E1A" w:rsidP="00B40E1A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40E1A" w:rsidRPr="00717F83" w:rsidRDefault="00B40E1A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40E1A" w:rsidRPr="00AA4BD2" w:rsidRDefault="00B40E1A" w:rsidP="00B40E1A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2F23DB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2F23DB" w:rsidRPr="00446FFD" w:rsidRDefault="002F23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7F9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0C57F9" w:rsidRPr="00446FFD" w:rsidRDefault="000C57F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57F9" w:rsidRPr="00446FFD" w:rsidRDefault="000C57F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C57F9" w:rsidRPr="00D206DB" w:rsidRDefault="007C35F0" w:rsidP="007E376C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5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</w:t>
            </w:r>
          </w:p>
        </w:tc>
      </w:tr>
      <w:tr w:rsidR="000C57F9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0C57F9" w:rsidRPr="00446FFD" w:rsidRDefault="000C57F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0C57F9" w:rsidRPr="000C57F9" w:rsidRDefault="00A02D50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D50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Тетяна Олександрівна – начальник управління економічної політики</w:t>
            </w:r>
          </w:p>
        </w:tc>
      </w:tr>
      <w:tr w:rsidR="00A97A62" w:rsidRPr="00446FFD" w:rsidTr="00B9387C">
        <w:trPr>
          <w:gridAfter w:val="1"/>
          <w:wAfter w:w="142" w:type="dxa"/>
        </w:trPr>
        <w:tc>
          <w:tcPr>
            <w:tcW w:w="10490" w:type="dxa"/>
            <w:gridSpan w:val="7"/>
          </w:tcPr>
          <w:p w:rsidR="00A97A62" w:rsidRDefault="00A97A62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7A62" w:rsidRPr="00506DF3" w:rsidRDefault="00A97A62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35F0" w:rsidRPr="007C35F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 на 2023-2025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40E1A" w:rsidRPr="00717F83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40E1A" w:rsidRPr="00717F83" w:rsidRDefault="00B40E1A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40E1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40E1A" w:rsidRPr="00446FFD" w:rsidRDefault="00B40E1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16AD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938" w:type="dxa"/>
            <w:gridSpan w:val="4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0619C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0619C" w:rsidRPr="00446FFD" w:rsidRDefault="0060619C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0619C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0619C" w:rsidRPr="00D206DB" w:rsidRDefault="007C35F0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5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присвоєння звання «Почесний громадянин Нововолинської міської територіальної громади» (посмертно).</w:t>
            </w:r>
          </w:p>
        </w:tc>
      </w:tr>
      <w:tr w:rsidR="0060619C" w:rsidRPr="00446FFD" w:rsidTr="00B9387C">
        <w:trPr>
          <w:gridAfter w:val="1"/>
          <w:wAfter w:w="142" w:type="dxa"/>
          <w:trHeight w:val="333"/>
        </w:trPr>
        <w:tc>
          <w:tcPr>
            <w:tcW w:w="2552" w:type="dxa"/>
            <w:gridSpan w:val="3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0619C" w:rsidRPr="00555E4A" w:rsidRDefault="007C35F0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5F0"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Валентина Миколаївна – начальник управління соціальної та ветеранської політики</w:t>
            </w:r>
          </w:p>
        </w:tc>
      </w:tr>
      <w:tr w:rsidR="00530FC9" w:rsidRPr="00446FFD" w:rsidTr="00B9387C">
        <w:trPr>
          <w:gridAfter w:val="1"/>
          <w:wAfter w:w="142" w:type="dxa"/>
        </w:trPr>
        <w:tc>
          <w:tcPr>
            <w:tcW w:w="10490" w:type="dxa"/>
            <w:gridSpan w:val="7"/>
          </w:tcPr>
          <w:p w:rsidR="00530FC9" w:rsidRDefault="00530FC9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30FC9" w:rsidRPr="00506DF3" w:rsidRDefault="00530FC9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35F0" w:rsidRPr="007C35F0">
              <w:rPr>
                <w:rFonts w:ascii="Times New Roman" w:hAnsi="Times New Roman" w:cs="Times New Roman"/>
                <w:sz w:val="28"/>
                <w:szCs w:val="28"/>
              </w:rPr>
              <w:t>Про присвоєння звання «Почесний громадянин Нововолинської міської тери</w:t>
            </w:r>
            <w:r w:rsidR="007C35F0">
              <w:rPr>
                <w:rFonts w:ascii="Times New Roman" w:hAnsi="Times New Roman" w:cs="Times New Roman"/>
                <w:sz w:val="28"/>
                <w:szCs w:val="28"/>
              </w:rPr>
              <w:t>торіальної громади» (посмертно)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40E1A" w:rsidRPr="00717F83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40E1A" w:rsidRPr="00717F83" w:rsidRDefault="00B40E1A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A16AD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02D50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446FFD" w:rsidRDefault="00A02D50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2D50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A02D50" w:rsidRPr="00446FFD" w:rsidRDefault="00A02D50" w:rsidP="008A5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A02D50" w:rsidRPr="00506DF3" w:rsidRDefault="007C35F0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5F0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та доповнень до Положення про  присвоєння звання «Почесний громадянин Нововолинської міської територіальної громади», затвердженого рішенням міської ради від 30.04.2024 № 31/22.</w:t>
            </w:r>
          </w:p>
        </w:tc>
      </w:tr>
      <w:tr w:rsidR="00A02D50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A02D50" w:rsidRPr="00446FFD" w:rsidRDefault="00992737" w:rsidP="007E376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737">
              <w:rPr>
                <w:rFonts w:ascii="Times New Roman" w:hAnsi="Times New Roman" w:cs="Times New Roman"/>
                <w:sz w:val="28"/>
                <w:szCs w:val="28"/>
              </w:rPr>
              <w:t>Жук Надія Андріївна – секретар міської ради</w:t>
            </w:r>
          </w:p>
        </w:tc>
      </w:tr>
      <w:tr w:rsidR="00A02D50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446FFD" w:rsidRDefault="00A02D50" w:rsidP="007C35F0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7C35F0" w:rsidRPr="007C35F0">
              <w:rPr>
                <w:rFonts w:ascii="Times New Roman" w:hAnsi="Times New Roman" w:cs="Times New Roman"/>
                <w:sz w:val="28"/>
                <w:szCs w:val="28"/>
              </w:rPr>
              <w:t>Про внесення змін та доповнень до Положення про  присвоєння звання «Почесний громадянин Нововолинської міської територіальної громади», затвердженого рішенням місь</w:t>
            </w:r>
            <w:r w:rsidR="007C35F0">
              <w:rPr>
                <w:rFonts w:ascii="Times New Roman" w:hAnsi="Times New Roman" w:cs="Times New Roman"/>
                <w:sz w:val="28"/>
                <w:szCs w:val="28"/>
              </w:rPr>
              <w:t>кої ради від 30.04.2024 № 31/22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40E1A" w:rsidRPr="00717F83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40E1A" w:rsidRPr="00717F83" w:rsidRDefault="00B40E1A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19521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95219">
              <w:rPr>
                <w:rFonts w:ascii="Times New Roman" w:hAnsi="Times New Roman" w:cs="Times New Roman"/>
                <w:sz w:val="28"/>
                <w:szCs w:val="28"/>
              </w:rPr>
              <w:t>утримався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40E1A" w:rsidRPr="00AA4BD2" w:rsidRDefault="00B40E1A" w:rsidP="00195219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195219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195219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A16AD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02D50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AE63B2" w:rsidRPr="00446FFD" w:rsidRDefault="00AE63B2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EA23A4" w:rsidRPr="00446FFD" w:rsidRDefault="00EA23A4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40E1A" w:rsidRPr="00446FFD" w:rsidRDefault="00B40E1A" w:rsidP="00B40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B40E1A" w:rsidRPr="00506DF3" w:rsidRDefault="00B54C30" w:rsidP="009B3B38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C30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Положення про відзнаку «За заслуги перед містом Нововолинськ».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40E1A" w:rsidRPr="00446FFD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B40E1A" w:rsidRPr="00446FFD" w:rsidRDefault="00B54C30" w:rsidP="009B3B3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C30">
              <w:rPr>
                <w:rFonts w:ascii="Times New Roman" w:hAnsi="Times New Roman" w:cs="Times New Roman"/>
                <w:sz w:val="28"/>
                <w:szCs w:val="28"/>
              </w:rPr>
              <w:t>Мацьоха</w:t>
            </w:r>
            <w:proofErr w:type="spellEnd"/>
            <w:r w:rsidRPr="00B54C30">
              <w:rPr>
                <w:rFonts w:ascii="Times New Roman" w:hAnsi="Times New Roman" w:cs="Times New Roman"/>
                <w:sz w:val="28"/>
                <w:szCs w:val="28"/>
              </w:rPr>
              <w:t xml:space="preserve"> Алла Володимирівна – начальник відділу персоналу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54C30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E1A"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40E1A" w:rsidRPr="00446FFD" w:rsidRDefault="00B40E1A" w:rsidP="00B40E1A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B54C30" w:rsidRPr="00B54C30">
              <w:rPr>
                <w:rFonts w:ascii="Times New Roman" w:hAnsi="Times New Roman" w:cs="Times New Roman"/>
                <w:sz w:val="28"/>
                <w:szCs w:val="28"/>
              </w:rPr>
              <w:t>Про затвердження Положення про відзнаку «За зас</w:t>
            </w:r>
            <w:r w:rsidR="00B54C30">
              <w:rPr>
                <w:rFonts w:ascii="Times New Roman" w:hAnsi="Times New Roman" w:cs="Times New Roman"/>
                <w:sz w:val="28"/>
                <w:szCs w:val="28"/>
              </w:rPr>
              <w:t>луги перед містом Нововолинськ»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40E1A" w:rsidRPr="00717F83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40E1A" w:rsidRPr="00717F83" w:rsidRDefault="00B40E1A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B40E1A" w:rsidRPr="00446FFD" w:rsidRDefault="00B40E1A" w:rsidP="009B3B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1AC7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1AC7" w:rsidRPr="00446FFD" w:rsidRDefault="00B51AC7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51AC7" w:rsidRPr="00446FFD" w:rsidRDefault="00B51AC7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40E1A" w:rsidRPr="00446FFD" w:rsidRDefault="00B40E1A" w:rsidP="00B40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B40E1A" w:rsidRPr="00506DF3" w:rsidRDefault="00F805BA" w:rsidP="009B3B38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5BA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2024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40E1A" w:rsidRPr="00446FFD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B40E1A" w:rsidRPr="00446FFD" w:rsidRDefault="00F805BA" w:rsidP="009B3B3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 xml:space="preserve"> Богдан Петрович – начальник управління  будівництва та інфраструктури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40E1A" w:rsidRPr="00446FFD" w:rsidRDefault="00B40E1A" w:rsidP="009B3B38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805BA" w:rsidRPr="00F805BA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 рр.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40E1A" w:rsidRPr="00717F83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40E1A" w:rsidRPr="00717F83" w:rsidRDefault="00B40E1A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B40E1A" w:rsidRPr="00446FFD" w:rsidRDefault="00B40E1A" w:rsidP="009B3B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1AC7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1AC7" w:rsidRPr="00446FFD" w:rsidRDefault="00B51AC7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51AC7" w:rsidRPr="00446FFD" w:rsidRDefault="00B51AC7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40E1A" w:rsidRPr="00446FFD" w:rsidRDefault="00B40E1A" w:rsidP="00B40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B40E1A" w:rsidRPr="00506DF3" w:rsidRDefault="006778F0" w:rsidP="009B3B38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8F0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40E1A" w:rsidRPr="00446FFD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B40E1A" w:rsidRPr="00446FFD" w:rsidRDefault="00F805BA" w:rsidP="009B3B3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 xml:space="preserve"> Богдан Петрович – начальник управління  будівництва та інфраструктури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40E1A" w:rsidRPr="00446FFD" w:rsidRDefault="00B40E1A" w:rsidP="009B3B38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6778F0" w:rsidRPr="006778F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40E1A" w:rsidRPr="00717F83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40E1A" w:rsidRPr="00717F83" w:rsidRDefault="00B40E1A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B40E1A" w:rsidRPr="00446FFD" w:rsidRDefault="00B40E1A" w:rsidP="009B3B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1AC7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1AC7" w:rsidRPr="00446FFD" w:rsidRDefault="00B51AC7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51AC7" w:rsidRPr="00446FFD" w:rsidRDefault="00B51AC7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40E1A" w:rsidRPr="00446FFD" w:rsidRDefault="00B40E1A" w:rsidP="00B40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B40E1A" w:rsidRPr="00506DF3" w:rsidRDefault="00F805BA" w:rsidP="009B3B38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5BA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2024 році Програми благоустрою Нововолинської міської територіальної громади на 2023-2026 роки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40E1A" w:rsidRPr="00446FFD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B40E1A" w:rsidRPr="00446FFD" w:rsidRDefault="00F805BA" w:rsidP="009B3B3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 xml:space="preserve"> Богдан Петрович – начальник управління  будівництва та інфраструктури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40E1A" w:rsidRPr="00446FFD" w:rsidRDefault="00B40E1A" w:rsidP="009B3B38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805BA" w:rsidRPr="00F805BA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2024 році Програми благоустрою Нововолинської міської територіальної громади на 2023-2026 </w:t>
            </w:r>
            <w:r w:rsidR="00F805BA" w:rsidRPr="00F805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40E1A" w:rsidRPr="00717F83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40E1A" w:rsidRPr="00717F83" w:rsidRDefault="00B40E1A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B40E1A" w:rsidRPr="00446FFD" w:rsidRDefault="00B40E1A" w:rsidP="009B3B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1AC7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1AC7" w:rsidRPr="00446FFD" w:rsidRDefault="00B51AC7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51AC7" w:rsidRPr="00446FFD" w:rsidRDefault="00B51AC7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40E1A" w:rsidRPr="00446FFD" w:rsidRDefault="00B40E1A" w:rsidP="00B40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B40E1A" w:rsidRPr="00506DF3" w:rsidRDefault="00F805BA" w:rsidP="009B3B38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5BA">
              <w:rPr>
                <w:rFonts w:ascii="Times New Roman" w:hAnsi="Times New Roman" w:cs="Times New Roman"/>
                <w:b/>
                <w:sz w:val="28"/>
                <w:szCs w:val="28"/>
              </w:rPr>
              <w:t>Про хід виконання у 2024 році Цільової програми «Тепла оселя»  на 2024-2026 роки».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40E1A" w:rsidRPr="00446FFD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B40E1A" w:rsidRPr="00446FFD" w:rsidRDefault="00F805BA" w:rsidP="009B3B3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 xml:space="preserve"> Богдан Петрович – начальник управління  будівництва та інфраструктури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40E1A" w:rsidRPr="00446FFD" w:rsidRDefault="00B40E1A" w:rsidP="006778F0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F805BA" w:rsidRPr="00F805BA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2024 році Цільової програми «Тепла оселя»  на 2024-2026 роки»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40E1A" w:rsidRPr="00717F83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40E1A" w:rsidRPr="00717F83" w:rsidRDefault="00B40E1A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B40E1A" w:rsidRPr="00446FFD" w:rsidRDefault="00B40E1A" w:rsidP="009B3B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1AC7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1AC7" w:rsidRPr="00446FFD" w:rsidRDefault="00B51AC7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51AC7" w:rsidRPr="00446FFD" w:rsidRDefault="00B51AC7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40E1A" w:rsidRPr="00446FFD" w:rsidRDefault="00B40E1A" w:rsidP="00B40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B40E1A" w:rsidRPr="00506DF3" w:rsidRDefault="00D45B75" w:rsidP="009B3B38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B75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«Тепла оселя» 2024-2026 роки» затвердженої рішенням Нововолинської міської ради № 27/7 від 22.11.2023 року.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40E1A" w:rsidRPr="00446FFD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B40E1A" w:rsidRPr="00446FFD" w:rsidRDefault="00F805BA" w:rsidP="009B3B3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 xml:space="preserve"> Богдан Петрович – начальник управління  будівництва та інфраструктури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40E1A" w:rsidRPr="00446FFD" w:rsidRDefault="00B40E1A" w:rsidP="009B3B38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D45B75" w:rsidRPr="00D45B75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«Тепла оселя» 2024-2026 роки» затвердженої рішенням Нововолинської міської ради № 27/7 від 22.11.2023 року.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40E1A" w:rsidRPr="00717F83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40E1A" w:rsidRPr="00717F83" w:rsidRDefault="00B40E1A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40E1A" w:rsidRPr="00AA4BD2" w:rsidRDefault="00B40E1A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40E1A" w:rsidRPr="00AA4BD2" w:rsidRDefault="00B40E1A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40E1A" w:rsidRPr="00AA4BD2" w:rsidRDefault="00B40E1A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40E1A" w:rsidRPr="00AA4BD2" w:rsidTr="00B9387C">
        <w:tc>
          <w:tcPr>
            <w:tcW w:w="2411" w:type="dxa"/>
          </w:tcPr>
          <w:p w:rsidR="00B40E1A" w:rsidRPr="00AA4BD2" w:rsidRDefault="00B40E1A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40E1A" w:rsidRPr="00AA4BD2" w:rsidRDefault="00B40E1A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B40E1A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40E1A" w:rsidRPr="00446FFD" w:rsidRDefault="00B40E1A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B40E1A" w:rsidRPr="00446FFD" w:rsidRDefault="00B40E1A" w:rsidP="009B3B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1AC7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1AC7" w:rsidRPr="00446FFD" w:rsidRDefault="00B51AC7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51AC7" w:rsidRPr="00446FFD" w:rsidRDefault="00B51AC7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54C30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54C30" w:rsidRPr="00446FFD" w:rsidRDefault="00B54C30" w:rsidP="00B54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B54C30" w:rsidRPr="00506DF3" w:rsidRDefault="00D45B75" w:rsidP="009B3B38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B75">
              <w:rPr>
                <w:rFonts w:ascii="Times New Roman" w:hAnsi="Times New Roman" w:cs="Times New Roman"/>
                <w:b/>
                <w:sz w:val="28"/>
                <w:szCs w:val="28"/>
              </w:rPr>
              <w:t>Про  затвердження  Програми сприяння діяльності об’єднанням співвласників багатоквартирних будинків Нововолинської міської територіальної громади на 2025-2028 роки.</w:t>
            </w:r>
          </w:p>
        </w:tc>
      </w:tr>
      <w:tr w:rsidR="00B54C30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54C30" w:rsidRPr="00446FFD" w:rsidRDefault="00B54C30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B54C30" w:rsidRPr="00446FFD" w:rsidRDefault="00F805BA" w:rsidP="009B3B3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 xml:space="preserve"> Богдан Петрович – начальник управління  будівництва та інфраструктури</w:t>
            </w:r>
          </w:p>
        </w:tc>
      </w:tr>
      <w:tr w:rsidR="00B54C30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4C30" w:rsidRPr="00446FFD" w:rsidRDefault="00B54C30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54C30" w:rsidRPr="00446FFD" w:rsidRDefault="00B54C30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54C30" w:rsidRPr="00446FFD" w:rsidRDefault="00B54C30" w:rsidP="009B3B38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D45B75" w:rsidRPr="00D45B75">
              <w:rPr>
                <w:rFonts w:ascii="Times New Roman" w:hAnsi="Times New Roman" w:cs="Times New Roman"/>
                <w:sz w:val="28"/>
                <w:szCs w:val="28"/>
              </w:rPr>
              <w:t xml:space="preserve">Про  затвердження  Програми сприяння діяльності об’єднанням співвласників багатоквартирних будинків </w:t>
            </w:r>
            <w:r w:rsidR="00D45B75" w:rsidRPr="00D45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Нововолинської міської територіальної громади на 2025-2028 роки.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4C30" w:rsidRPr="00AA4BD2" w:rsidTr="00B9387C">
        <w:tc>
          <w:tcPr>
            <w:tcW w:w="2411" w:type="dxa"/>
          </w:tcPr>
          <w:p w:rsidR="00B54C30" w:rsidRPr="00AA4BD2" w:rsidRDefault="00B54C30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2268" w:type="dxa"/>
            <w:gridSpan w:val="3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54C30" w:rsidRPr="00AA4BD2" w:rsidRDefault="00B54C30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54C30" w:rsidRPr="00AA4BD2" w:rsidRDefault="00B54C30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54C30" w:rsidRPr="00AA4BD2" w:rsidTr="00B9387C">
        <w:tc>
          <w:tcPr>
            <w:tcW w:w="2411" w:type="dxa"/>
          </w:tcPr>
          <w:p w:rsidR="00B54C30" w:rsidRPr="00AA4BD2" w:rsidRDefault="00B54C30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54C30" w:rsidRPr="00AA4BD2" w:rsidRDefault="00B54C30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54C30" w:rsidRPr="00717F83" w:rsidRDefault="00B54C30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54C30" w:rsidRPr="00AA4BD2" w:rsidTr="00B9387C">
        <w:tc>
          <w:tcPr>
            <w:tcW w:w="2411" w:type="dxa"/>
          </w:tcPr>
          <w:p w:rsidR="00B54C30" w:rsidRPr="00AA4BD2" w:rsidRDefault="00B54C30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54C30" w:rsidRPr="00717F83" w:rsidRDefault="00B54C30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54C30" w:rsidRPr="00AA4BD2" w:rsidRDefault="00B54C30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54C30" w:rsidRPr="00AA4BD2" w:rsidTr="00B9387C">
        <w:tc>
          <w:tcPr>
            <w:tcW w:w="2411" w:type="dxa"/>
          </w:tcPr>
          <w:p w:rsidR="00B54C30" w:rsidRPr="00AA4BD2" w:rsidRDefault="00B54C30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4C30" w:rsidRPr="00AA4BD2" w:rsidRDefault="00B54C30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54C30" w:rsidRPr="00AA4BD2" w:rsidRDefault="00B54C30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54C30" w:rsidRPr="00AA4BD2" w:rsidRDefault="00B54C30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54C30" w:rsidRPr="00AA4BD2" w:rsidRDefault="00B54C30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54C30" w:rsidRPr="00AA4BD2" w:rsidTr="00B9387C">
        <w:tc>
          <w:tcPr>
            <w:tcW w:w="2411" w:type="dxa"/>
          </w:tcPr>
          <w:p w:rsidR="00B54C30" w:rsidRPr="00AA4BD2" w:rsidRDefault="00B54C30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B54C30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4C30" w:rsidRPr="00446FFD" w:rsidRDefault="00B54C30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B54C30" w:rsidRPr="00446FFD" w:rsidRDefault="00B54C30" w:rsidP="009B3B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1AC7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1AC7" w:rsidRPr="00446FFD" w:rsidRDefault="00B51AC7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51AC7" w:rsidRPr="00446FFD" w:rsidRDefault="00B51AC7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54C30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54C30" w:rsidRPr="00446FFD" w:rsidRDefault="00B54C30" w:rsidP="00B54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B54C30" w:rsidRPr="00506DF3" w:rsidRDefault="00101F53" w:rsidP="009B3B38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F53">
              <w:rPr>
                <w:rFonts w:ascii="Times New Roman" w:hAnsi="Times New Roman" w:cs="Times New Roman"/>
                <w:b/>
                <w:sz w:val="28"/>
                <w:szCs w:val="28"/>
              </w:rPr>
              <w:t>Про визначення граничного розміру кошторисної заробітної плати            на 2025 рік.</w:t>
            </w:r>
          </w:p>
        </w:tc>
      </w:tr>
      <w:tr w:rsidR="00B54C30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B54C30" w:rsidRPr="00446FFD" w:rsidRDefault="00B54C30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B54C30" w:rsidRPr="00446FFD" w:rsidRDefault="00F805BA" w:rsidP="009B3B38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F805BA">
              <w:rPr>
                <w:rFonts w:ascii="Times New Roman" w:hAnsi="Times New Roman" w:cs="Times New Roman"/>
                <w:sz w:val="28"/>
                <w:szCs w:val="28"/>
              </w:rPr>
              <w:t xml:space="preserve"> Богдан Петрович – начальник управління  будівництва та інфраструктури</w:t>
            </w:r>
          </w:p>
        </w:tc>
      </w:tr>
      <w:tr w:rsidR="00B54C30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4C30" w:rsidRPr="00446FFD" w:rsidRDefault="00B54C30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54C30" w:rsidRPr="00446FFD" w:rsidRDefault="00B54C30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54C30" w:rsidRPr="00446FFD" w:rsidRDefault="00B54C30" w:rsidP="009B3B38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101F53" w:rsidRPr="00101F53">
              <w:rPr>
                <w:rFonts w:ascii="Times New Roman" w:hAnsi="Times New Roman" w:cs="Times New Roman"/>
                <w:sz w:val="28"/>
                <w:szCs w:val="28"/>
              </w:rPr>
              <w:t>Про визначення граничного розміру кошторисної заробітної плати            на 2025 рік.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54C30" w:rsidRPr="00AA4BD2" w:rsidTr="00B9387C">
        <w:tc>
          <w:tcPr>
            <w:tcW w:w="2411" w:type="dxa"/>
          </w:tcPr>
          <w:p w:rsidR="00B54C30" w:rsidRPr="00AA4BD2" w:rsidRDefault="00B54C30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B54C30" w:rsidRPr="00AA4BD2" w:rsidRDefault="00B54C30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B54C30" w:rsidRPr="00AA4BD2" w:rsidRDefault="00B54C30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54C30" w:rsidRPr="00AA4BD2" w:rsidTr="00B9387C">
        <w:tc>
          <w:tcPr>
            <w:tcW w:w="2411" w:type="dxa"/>
          </w:tcPr>
          <w:p w:rsidR="00B54C30" w:rsidRPr="00AA4BD2" w:rsidRDefault="00B54C30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B54C30" w:rsidRPr="00AA4BD2" w:rsidRDefault="00B54C30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B54C30" w:rsidRPr="00717F83" w:rsidRDefault="00B54C30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B54C30" w:rsidRPr="00AA4BD2" w:rsidTr="00B9387C">
        <w:tc>
          <w:tcPr>
            <w:tcW w:w="2411" w:type="dxa"/>
          </w:tcPr>
          <w:p w:rsidR="00B54C30" w:rsidRPr="00AA4BD2" w:rsidRDefault="00B54C30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B54C30" w:rsidRPr="00717F83" w:rsidRDefault="00B54C30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B54C30" w:rsidRPr="00AA4BD2" w:rsidRDefault="00B54C30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54C30" w:rsidRPr="00AA4BD2" w:rsidTr="00B9387C">
        <w:tc>
          <w:tcPr>
            <w:tcW w:w="2411" w:type="dxa"/>
          </w:tcPr>
          <w:p w:rsidR="00B54C30" w:rsidRPr="00AA4BD2" w:rsidRDefault="00B54C30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B54C30" w:rsidRPr="00AA4BD2" w:rsidRDefault="00B54C30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B54C30" w:rsidRPr="00AA4BD2" w:rsidRDefault="00B54C30" w:rsidP="009B3B38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B54C30" w:rsidRPr="00AA4BD2" w:rsidRDefault="00B54C30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B54C30" w:rsidRPr="00AA4BD2" w:rsidRDefault="00B54C30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54C30" w:rsidRPr="00AA4BD2" w:rsidTr="00B9387C">
        <w:tc>
          <w:tcPr>
            <w:tcW w:w="2411" w:type="dxa"/>
          </w:tcPr>
          <w:p w:rsidR="00B54C30" w:rsidRPr="00AA4BD2" w:rsidRDefault="00B54C30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B54C30" w:rsidRPr="00AA4BD2" w:rsidRDefault="00B54C30" w:rsidP="009B3B38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B54C30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4C30" w:rsidRPr="00446FFD" w:rsidRDefault="00B54C30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B54C30" w:rsidRPr="00446FFD" w:rsidRDefault="00B54C30" w:rsidP="009B3B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51AC7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B51AC7" w:rsidRPr="00446FFD" w:rsidRDefault="00B51AC7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51AC7" w:rsidRPr="00446FFD" w:rsidRDefault="00B51AC7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01F53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101F53" w:rsidRPr="00446FFD" w:rsidRDefault="00101F53" w:rsidP="00101F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101F53" w:rsidRPr="00506DF3" w:rsidRDefault="00101F53" w:rsidP="009B3B38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F53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збереження єдності та недопущення внутрішнього розколу</w:t>
            </w:r>
          </w:p>
        </w:tc>
      </w:tr>
      <w:tr w:rsidR="00101F53" w:rsidRPr="00446FFD" w:rsidTr="00B9387C">
        <w:trPr>
          <w:gridAfter w:val="1"/>
          <w:wAfter w:w="142" w:type="dxa"/>
        </w:trPr>
        <w:tc>
          <w:tcPr>
            <w:tcW w:w="2540" w:type="dxa"/>
            <w:gridSpan w:val="2"/>
          </w:tcPr>
          <w:p w:rsidR="00101F53" w:rsidRPr="00446FFD" w:rsidRDefault="00101F53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101F53" w:rsidRPr="00446FFD" w:rsidRDefault="00101F53" w:rsidP="0069701B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Олександрович-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 w:rsidR="0069701B" w:rsidRPr="0069701B">
              <w:rPr>
                <w:rFonts w:ascii="Times New Roman" w:hAnsi="Times New Roman" w:cs="Times New Roman"/>
                <w:sz w:val="28"/>
                <w:szCs w:val="28"/>
              </w:rPr>
              <w:t>організаційно-виконавчого відділу</w:t>
            </w:r>
            <w:r w:rsidR="00697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701B" w:rsidRPr="0069701B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101F53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101F53" w:rsidRPr="00446FFD" w:rsidRDefault="00101F53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101F53" w:rsidRPr="00446FFD" w:rsidRDefault="00101F53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101F53" w:rsidRPr="00446FFD" w:rsidRDefault="00101F53" w:rsidP="00101F53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101F53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збереження єдності та недопущення внутрішнього розколу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1F53" w:rsidRPr="00AA4BD2" w:rsidTr="00B9387C">
        <w:tc>
          <w:tcPr>
            <w:tcW w:w="2411" w:type="dxa"/>
          </w:tcPr>
          <w:p w:rsidR="00101F53" w:rsidRPr="00AA4BD2" w:rsidRDefault="00101F53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101F53" w:rsidRPr="00AA4BD2" w:rsidRDefault="00101F53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101F53" w:rsidRPr="00AA4BD2" w:rsidRDefault="00101F53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101F53" w:rsidRPr="00AA4BD2" w:rsidRDefault="00101F53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  <w:gridSpan w:val="2"/>
          </w:tcPr>
          <w:p w:rsidR="00101F53" w:rsidRPr="00AA4BD2" w:rsidRDefault="00101F53" w:rsidP="00FA5A17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5A17">
              <w:rPr>
                <w:rFonts w:ascii="Times New Roman" w:hAnsi="Times New Roman" w:cs="Times New Roman"/>
                <w:sz w:val="28"/>
                <w:szCs w:val="28"/>
              </w:rPr>
              <w:t>утримався</w:t>
            </w:r>
          </w:p>
        </w:tc>
      </w:tr>
      <w:tr w:rsidR="00101F53" w:rsidRPr="00AA4BD2" w:rsidTr="00B9387C">
        <w:tc>
          <w:tcPr>
            <w:tcW w:w="2411" w:type="dxa"/>
          </w:tcPr>
          <w:p w:rsidR="00101F53" w:rsidRPr="00AA4BD2" w:rsidRDefault="00101F53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101F53" w:rsidRPr="00AA4BD2" w:rsidRDefault="00101F53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101F53" w:rsidRPr="00AA4BD2" w:rsidRDefault="00101F53" w:rsidP="009B3B38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101F53" w:rsidRPr="00AA4BD2" w:rsidRDefault="00101F53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  <w:gridSpan w:val="2"/>
          </w:tcPr>
          <w:p w:rsidR="00101F53" w:rsidRPr="00717F83" w:rsidRDefault="00101F53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101F53" w:rsidRPr="00AA4BD2" w:rsidTr="00B9387C">
        <w:tc>
          <w:tcPr>
            <w:tcW w:w="2411" w:type="dxa"/>
          </w:tcPr>
          <w:p w:rsidR="00101F53" w:rsidRPr="00AA4BD2" w:rsidRDefault="00101F53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101F53" w:rsidRPr="00AA4BD2" w:rsidRDefault="00101F53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101F53" w:rsidRPr="00717F83" w:rsidRDefault="00101F53" w:rsidP="009B3B38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B40E1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40E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101F53" w:rsidRPr="00AA4BD2" w:rsidRDefault="00101F53" w:rsidP="009B3B38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  <w:gridSpan w:val="2"/>
          </w:tcPr>
          <w:p w:rsidR="00101F53" w:rsidRPr="00AA4BD2" w:rsidRDefault="00101F53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101F53" w:rsidRPr="00AA4BD2" w:rsidTr="00B9387C">
        <w:tc>
          <w:tcPr>
            <w:tcW w:w="2411" w:type="dxa"/>
          </w:tcPr>
          <w:p w:rsidR="00101F53" w:rsidRPr="00AA4BD2" w:rsidRDefault="00101F53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101F53" w:rsidRPr="00AA4BD2" w:rsidRDefault="00101F53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101F53" w:rsidRPr="00AA4BD2" w:rsidRDefault="00101F53" w:rsidP="00FA5A17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5A17">
              <w:rPr>
                <w:rFonts w:ascii="Times New Roman" w:hAnsi="Times New Roman" w:cs="Times New Roman"/>
                <w:sz w:val="28"/>
                <w:szCs w:val="28"/>
              </w:rPr>
              <w:t>утримався</w:t>
            </w:r>
          </w:p>
        </w:tc>
        <w:tc>
          <w:tcPr>
            <w:tcW w:w="2268" w:type="dxa"/>
          </w:tcPr>
          <w:p w:rsidR="00101F53" w:rsidRPr="00AA4BD2" w:rsidRDefault="00101F53" w:rsidP="009B3B38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  <w:gridSpan w:val="2"/>
          </w:tcPr>
          <w:p w:rsidR="00101F53" w:rsidRPr="00AA4BD2" w:rsidRDefault="00101F53" w:rsidP="009B3B38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101F53" w:rsidRPr="00AA4BD2" w:rsidTr="00B9387C">
        <w:tc>
          <w:tcPr>
            <w:tcW w:w="2411" w:type="dxa"/>
          </w:tcPr>
          <w:p w:rsidR="00101F53" w:rsidRPr="00AA4BD2" w:rsidRDefault="00101F53" w:rsidP="009B3B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7"/>
          </w:tcPr>
          <w:p w:rsidR="00101F53" w:rsidRPr="00AA4BD2" w:rsidRDefault="00101F53" w:rsidP="00FA5A17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FA5A17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FA5A1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0; не голосували - 0</w:t>
            </w:r>
          </w:p>
        </w:tc>
      </w:tr>
      <w:tr w:rsidR="00101F53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101F53" w:rsidRPr="00446FFD" w:rsidRDefault="00101F53" w:rsidP="009B3B3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101F53" w:rsidRPr="00446FFD" w:rsidRDefault="00101F53" w:rsidP="009B3B3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101F53" w:rsidRPr="00446FFD" w:rsidTr="00B9387C">
        <w:trPr>
          <w:gridAfter w:val="1"/>
          <w:wAfter w:w="142" w:type="dxa"/>
        </w:trPr>
        <w:tc>
          <w:tcPr>
            <w:tcW w:w="2552" w:type="dxa"/>
            <w:gridSpan w:val="3"/>
          </w:tcPr>
          <w:p w:rsidR="00101F53" w:rsidRPr="00446FFD" w:rsidRDefault="00101F53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101F53" w:rsidRPr="00446FFD" w:rsidRDefault="00101F53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4013" w:rsidRPr="00F54013">
        <w:rPr>
          <w:rFonts w:ascii="Times New Roman" w:hAnsi="Times New Roman" w:cs="Times New Roman"/>
          <w:sz w:val="28"/>
          <w:szCs w:val="28"/>
        </w:rPr>
        <w:t>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</w:p>
    <w:p w:rsidR="00CD66B5" w:rsidRDefault="00CD66B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6B5" w:rsidRDefault="00CD66B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Pr="00447FF7" w:rsidRDefault="00CD66B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Яна НИКИТЮК</w:t>
      </w:r>
    </w:p>
    <w:sectPr w:rsidR="00AE63B2" w:rsidRPr="00447FF7" w:rsidSect="00AE63B2">
      <w:footerReference w:type="default" r:id="rId10"/>
      <w:pgSz w:w="11906" w:h="16838"/>
      <w:pgMar w:top="426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0EF" w:rsidRDefault="003060EF" w:rsidP="008F6CBB">
      <w:pPr>
        <w:spacing w:after="0" w:line="240" w:lineRule="auto"/>
      </w:pPr>
      <w:r>
        <w:separator/>
      </w:r>
    </w:p>
  </w:endnote>
  <w:endnote w:type="continuationSeparator" w:id="0">
    <w:p w:rsidR="003060EF" w:rsidRDefault="003060EF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7C35F0" w:rsidRDefault="007C35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118">
          <w:rPr>
            <w:noProof/>
          </w:rPr>
          <w:t>4</w:t>
        </w:r>
        <w:r>
          <w:fldChar w:fldCharType="end"/>
        </w:r>
      </w:p>
    </w:sdtContent>
  </w:sdt>
  <w:p w:rsidR="007C35F0" w:rsidRDefault="007C35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0EF" w:rsidRDefault="003060EF" w:rsidP="008F6CBB">
      <w:pPr>
        <w:spacing w:after="0" w:line="240" w:lineRule="auto"/>
      </w:pPr>
      <w:r>
        <w:separator/>
      </w:r>
    </w:p>
  </w:footnote>
  <w:footnote w:type="continuationSeparator" w:id="0">
    <w:p w:rsidR="003060EF" w:rsidRDefault="003060EF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917"/>
    <w:multiLevelType w:val="hybridMultilevel"/>
    <w:tmpl w:val="09AC599E"/>
    <w:lvl w:ilvl="0" w:tplc="D9DA13F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9B46D16"/>
    <w:multiLevelType w:val="hybridMultilevel"/>
    <w:tmpl w:val="4C803522"/>
    <w:lvl w:ilvl="0" w:tplc="D8D61B78">
      <w:start w:val="18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">
    <w:nsid w:val="0FF603AE"/>
    <w:multiLevelType w:val="hybridMultilevel"/>
    <w:tmpl w:val="EF32FF7C"/>
    <w:lvl w:ilvl="0" w:tplc="0CBA91D4">
      <w:start w:val="5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5">
    <w:nsid w:val="142D2E59"/>
    <w:multiLevelType w:val="hybridMultilevel"/>
    <w:tmpl w:val="7772DCF2"/>
    <w:lvl w:ilvl="0" w:tplc="42124264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281B4A41"/>
    <w:multiLevelType w:val="hybridMultilevel"/>
    <w:tmpl w:val="18B64DB4"/>
    <w:lvl w:ilvl="0" w:tplc="552E1BD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A65B6"/>
    <w:multiLevelType w:val="hybridMultilevel"/>
    <w:tmpl w:val="7F626F92"/>
    <w:lvl w:ilvl="0" w:tplc="859C2F14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2F992CB5"/>
    <w:multiLevelType w:val="hybridMultilevel"/>
    <w:tmpl w:val="20EEA7B2"/>
    <w:lvl w:ilvl="0" w:tplc="B0C0322C">
      <w:start w:val="18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2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3">
    <w:nsid w:val="374D51C4"/>
    <w:multiLevelType w:val="hybridMultilevel"/>
    <w:tmpl w:val="77C2D67C"/>
    <w:lvl w:ilvl="0" w:tplc="66BEFBA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5">
    <w:nsid w:val="3D941A9C"/>
    <w:multiLevelType w:val="hybridMultilevel"/>
    <w:tmpl w:val="1FCAD33E"/>
    <w:lvl w:ilvl="0" w:tplc="2DBCCDC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453713A8"/>
    <w:multiLevelType w:val="hybridMultilevel"/>
    <w:tmpl w:val="E2D48164"/>
    <w:lvl w:ilvl="0" w:tplc="C4883698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4B610BE3"/>
    <w:multiLevelType w:val="hybridMultilevel"/>
    <w:tmpl w:val="439C30C8"/>
    <w:lvl w:ilvl="0" w:tplc="2018788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4CED5FA3"/>
    <w:multiLevelType w:val="hybridMultilevel"/>
    <w:tmpl w:val="E594E19C"/>
    <w:lvl w:ilvl="0" w:tplc="7698185C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4DDF212F"/>
    <w:multiLevelType w:val="hybridMultilevel"/>
    <w:tmpl w:val="3372265C"/>
    <w:lvl w:ilvl="0" w:tplc="19D66A2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>
    <w:nsid w:val="4EB1305C"/>
    <w:multiLevelType w:val="hybridMultilevel"/>
    <w:tmpl w:val="FA6E12B6"/>
    <w:lvl w:ilvl="0" w:tplc="F2D0AD7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2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CB60B4"/>
    <w:multiLevelType w:val="hybridMultilevel"/>
    <w:tmpl w:val="67745A9C"/>
    <w:lvl w:ilvl="0" w:tplc="DC58A13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031DC"/>
    <w:multiLevelType w:val="hybridMultilevel"/>
    <w:tmpl w:val="0B10D484"/>
    <w:lvl w:ilvl="0" w:tplc="16A638DE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7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8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6"/>
  </w:num>
  <w:num w:numId="4">
    <w:abstractNumId w:val="12"/>
  </w:num>
  <w:num w:numId="5">
    <w:abstractNumId w:val="14"/>
  </w:num>
  <w:num w:numId="6">
    <w:abstractNumId w:val="21"/>
  </w:num>
  <w:num w:numId="7">
    <w:abstractNumId w:val="26"/>
  </w:num>
  <w:num w:numId="8">
    <w:abstractNumId w:val="27"/>
  </w:num>
  <w:num w:numId="9">
    <w:abstractNumId w:val="8"/>
  </w:num>
  <w:num w:numId="10">
    <w:abstractNumId w:val="22"/>
  </w:num>
  <w:num w:numId="11">
    <w:abstractNumId w:val="10"/>
  </w:num>
  <w:num w:numId="12">
    <w:abstractNumId w:val="1"/>
  </w:num>
  <w:num w:numId="13">
    <w:abstractNumId w:val="24"/>
  </w:num>
  <w:num w:numId="14">
    <w:abstractNumId w:val="19"/>
  </w:num>
  <w:num w:numId="15">
    <w:abstractNumId w:val="13"/>
  </w:num>
  <w:num w:numId="16">
    <w:abstractNumId w:val="20"/>
  </w:num>
  <w:num w:numId="17">
    <w:abstractNumId w:val="4"/>
  </w:num>
  <w:num w:numId="18">
    <w:abstractNumId w:val="23"/>
  </w:num>
  <w:num w:numId="19">
    <w:abstractNumId w:val="15"/>
  </w:num>
  <w:num w:numId="20">
    <w:abstractNumId w:val="5"/>
  </w:num>
  <w:num w:numId="21">
    <w:abstractNumId w:val="18"/>
  </w:num>
  <w:num w:numId="22">
    <w:abstractNumId w:val="25"/>
  </w:num>
  <w:num w:numId="23">
    <w:abstractNumId w:val="2"/>
  </w:num>
  <w:num w:numId="24">
    <w:abstractNumId w:val="11"/>
  </w:num>
  <w:num w:numId="25">
    <w:abstractNumId w:val="16"/>
  </w:num>
  <w:num w:numId="26">
    <w:abstractNumId w:val="0"/>
  </w:num>
  <w:num w:numId="27">
    <w:abstractNumId w:val="9"/>
  </w:num>
  <w:num w:numId="28">
    <w:abstractNumId w:val="1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25D2"/>
    <w:rsid w:val="00003BB6"/>
    <w:rsid w:val="00007D61"/>
    <w:rsid w:val="000161C9"/>
    <w:rsid w:val="0002553D"/>
    <w:rsid w:val="00031F31"/>
    <w:rsid w:val="00034739"/>
    <w:rsid w:val="00034E4A"/>
    <w:rsid w:val="000379A7"/>
    <w:rsid w:val="000448BE"/>
    <w:rsid w:val="00045FA1"/>
    <w:rsid w:val="00052D24"/>
    <w:rsid w:val="00057BB9"/>
    <w:rsid w:val="00057FF2"/>
    <w:rsid w:val="0006130C"/>
    <w:rsid w:val="000617AC"/>
    <w:rsid w:val="0006620A"/>
    <w:rsid w:val="00076D96"/>
    <w:rsid w:val="0008310A"/>
    <w:rsid w:val="000877F2"/>
    <w:rsid w:val="000936BB"/>
    <w:rsid w:val="00096596"/>
    <w:rsid w:val="000A26D7"/>
    <w:rsid w:val="000A2812"/>
    <w:rsid w:val="000A308C"/>
    <w:rsid w:val="000A6804"/>
    <w:rsid w:val="000B50A4"/>
    <w:rsid w:val="000B7E99"/>
    <w:rsid w:val="000C1044"/>
    <w:rsid w:val="000C57F9"/>
    <w:rsid w:val="000C6DE9"/>
    <w:rsid w:val="000D1D77"/>
    <w:rsid w:val="000E05A9"/>
    <w:rsid w:val="000E1A4A"/>
    <w:rsid w:val="000E3E88"/>
    <w:rsid w:val="000E6CF4"/>
    <w:rsid w:val="000F0F80"/>
    <w:rsid w:val="000F1AAE"/>
    <w:rsid w:val="000F3BC0"/>
    <w:rsid w:val="000F3EAC"/>
    <w:rsid w:val="000F4A08"/>
    <w:rsid w:val="00101F53"/>
    <w:rsid w:val="00102027"/>
    <w:rsid w:val="00114BE0"/>
    <w:rsid w:val="001176A8"/>
    <w:rsid w:val="00117B8D"/>
    <w:rsid w:val="00126B8F"/>
    <w:rsid w:val="001306AE"/>
    <w:rsid w:val="00130B00"/>
    <w:rsid w:val="00131204"/>
    <w:rsid w:val="00135692"/>
    <w:rsid w:val="00137BB9"/>
    <w:rsid w:val="00143185"/>
    <w:rsid w:val="0015052A"/>
    <w:rsid w:val="001573C0"/>
    <w:rsid w:val="00170915"/>
    <w:rsid w:val="00173DC7"/>
    <w:rsid w:val="00183509"/>
    <w:rsid w:val="001852F6"/>
    <w:rsid w:val="00186B8E"/>
    <w:rsid w:val="00195219"/>
    <w:rsid w:val="001A0222"/>
    <w:rsid w:val="001A048F"/>
    <w:rsid w:val="001A1439"/>
    <w:rsid w:val="001B30AF"/>
    <w:rsid w:val="001C1126"/>
    <w:rsid w:val="001C1805"/>
    <w:rsid w:val="001D2CFC"/>
    <w:rsid w:val="001D4B5F"/>
    <w:rsid w:val="001D4F33"/>
    <w:rsid w:val="001E103D"/>
    <w:rsid w:val="001E1EFA"/>
    <w:rsid w:val="001E1F28"/>
    <w:rsid w:val="001E27E1"/>
    <w:rsid w:val="001E40B7"/>
    <w:rsid w:val="001E505B"/>
    <w:rsid w:val="001F026F"/>
    <w:rsid w:val="001F121E"/>
    <w:rsid w:val="002016C6"/>
    <w:rsid w:val="00201997"/>
    <w:rsid w:val="0020469C"/>
    <w:rsid w:val="002100D9"/>
    <w:rsid w:val="00210EA8"/>
    <w:rsid w:val="0021696E"/>
    <w:rsid w:val="00231066"/>
    <w:rsid w:val="002367A6"/>
    <w:rsid w:val="002411AB"/>
    <w:rsid w:val="0024491A"/>
    <w:rsid w:val="00253EA1"/>
    <w:rsid w:val="0025641C"/>
    <w:rsid w:val="0026514A"/>
    <w:rsid w:val="0027722B"/>
    <w:rsid w:val="00282136"/>
    <w:rsid w:val="00282D07"/>
    <w:rsid w:val="00287256"/>
    <w:rsid w:val="0029032A"/>
    <w:rsid w:val="00295CD4"/>
    <w:rsid w:val="00295F14"/>
    <w:rsid w:val="002B6FC4"/>
    <w:rsid w:val="002C009B"/>
    <w:rsid w:val="002C1297"/>
    <w:rsid w:val="002D0CA8"/>
    <w:rsid w:val="002D3D54"/>
    <w:rsid w:val="002D6DD3"/>
    <w:rsid w:val="002E2CBA"/>
    <w:rsid w:val="002E60FE"/>
    <w:rsid w:val="002F23DB"/>
    <w:rsid w:val="002F6692"/>
    <w:rsid w:val="002F6E2A"/>
    <w:rsid w:val="003021A4"/>
    <w:rsid w:val="003028A5"/>
    <w:rsid w:val="00303729"/>
    <w:rsid w:val="00304C1A"/>
    <w:rsid w:val="003058CB"/>
    <w:rsid w:val="003060EF"/>
    <w:rsid w:val="00306A22"/>
    <w:rsid w:val="0031081F"/>
    <w:rsid w:val="00312BAE"/>
    <w:rsid w:val="003246D9"/>
    <w:rsid w:val="0032471C"/>
    <w:rsid w:val="0033103E"/>
    <w:rsid w:val="00332493"/>
    <w:rsid w:val="00333DFB"/>
    <w:rsid w:val="0034137A"/>
    <w:rsid w:val="0034776F"/>
    <w:rsid w:val="00351DB0"/>
    <w:rsid w:val="003542B9"/>
    <w:rsid w:val="003607BE"/>
    <w:rsid w:val="00362677"/>
    <w:rsid w:val="00372197"/>
    <w:rsid w:val="00372BE8"/>
    <w:rsid w:val="00374D28"/>
    <w:rsid w:val="00375734"/>
    <w:rsid w:val="00375916"/>
    <w:rsid w:val="003769B4"/>
    <w:rsid w:val="00395F72"/>
    <w:rsid w:val="003A06B9"/>
    <w:rsid w:val="003A111D"/>
    <w:rsid w:val="003A5951"/>
    <w:rsid w:val="003B2325"/>
    <w:rsid w:val="003C1138"/>
    <w:rsid w:val="003C4715"/>
    <w:rsid w:val="003D08B1"/>
    <w:rsid w:val="003D29AD"/>
    <w:rsid w:val="003D337E"/>
    <w:rsid w:val="003D50C7"/>
    <w:rsid w:val="003E5B02"/>
    <w:rsid w:val="003F1484"/>
    <w:rsid w:val="003F1F98"/>
    <w:rsid w:val="00401423"/>
    <w:rsid w:val="004022A2"/>
    <w:rsid w:val="00403136"/>
    <w:rsid w:val="00404C5A"/>
    <w:rsid w:val="00405265"/>
    <w:rsid w:val="004058C2"/>
    <w:rsid w:val="004061E8"/>
    <w:rsid w:val="00407504"/>
    <w:rsid w:val="0042127D"/>
    <w:rsid w:val="0042453A"/>
    <w:rsid w:val="00433833"/>
    <w:rsid w:val="0043754F"/>
    <w:rsid w:val="00445116"/>
    <w:rsid w:val="00446FFD"/>
    <w:rsid w:val="00447FF7"/>
    <w:rsid w:val="004566DE"/>
    <w:rsid w:val="00456DCA"/>
    <w:rsid w:val="00457F5E"/>
    <w:rsid w:val="00465E93"/>
    <w:rsid w:val="00475422"/>
    <w:rsid w:val="00476419"/>
    <w:rsid w:val="004830B4"/>
    <w:rsid w:val="00486293"/>
    <w:rsid w:val="00494507"/>
    <w:rsid w:val="004A1145"/>
    <w:rsid w:val="004A37B9"/>
    <w:rsid w:val="004A626D"/>
    <w:rsid w:val="004B34FC"/>
    <w:rsid w:val="004B3A4A"/>
    <w:rsid w:val="004B40A3"/>
    <w:rsid w:val="004C22EA"/>
    <w:rsid w:val="004C30F0"/>
    <w:rsid w:val="004C45AD"/>
    <w:rsid w:val="004D06DB"/>
    <w:rsid w:val="004D2CF9"/>
    <w:rsid w:val="004E1009"/>
    <w:rsid w:val="004E13AF"/>
    <w:rsid w:val="004E2995"/>
    <w:rsid w:val="004E62DE"/>
    <w:rsid w:val="004F20E4"/>
    <w:rsid w:val="004F7FE0"/>
    <w:rsid w:val="00500BE9"/>
    <w:rsid w:val="00505A46"/>
    <w:rsid w:val="00506DF3"/>
    <w:rsid w:val="0051337A"/>
    <w:rsid w:val="00515786"/>
    <w:rsid w:val="00522FD4"/>
    <w:rsid w:val="00524DE5"/>
    <w:rsid w:val="00530FC9"/>
    <w:rsid w:val="0053280A"/>
    <w:rsid w:val="0053375E"/>
    <w:rsid w:val="00546515"/>
    <w:rsid w:val="00550BE6"/>
    <w:rsid w:val="0055342B"/>
    <w:rsid w:val="00555E4A"/>
    <w:rsid w:val="00561D8B"/>
    <w:rsid w:val="005704CF"/>
    <w:rsid w:val="005721E6"/>
    <w:rsid w:val="005723F6"/>
    <w:rsid w:val="00575992"/>
    <w:rsid w:val="00576BFE"/>
    <w:rsid w:val="00576F53"/>
    <w:rsid w:val="00580F67"/>
    <w:rsid w:val="0059095E"/>
    <w:rsid w:val="005925FC"/>
    <w:rsid w:val="005934DE"/>
    <w:rsid w:val="00595721"/>
    <w:rsid w:val="005A2D2F"/>
    <w:rsid w:val="005B4B46"/>
    <w:rsid w:val="005B7349"/>
    <w:rsid w:val="005D2C28"/>
    <w:rsid w:val="005D3D05"/>
    <w:rsid w:val="005E45F1"/>
    <w:rsid w:val="005E6776"/>
    <w:rsid w:val="005F1CB9"/>
    <w:rsid w:val="00604D35"/>
    <w:rsid w:val="00604DA4"/>
    <w:rsid w:val="00604F5A"/>
    <w:rsid w:val="0060619C"/>
    <w:rsid w:val="006062AB"/>
    <w:rsid w:val="00611918"/>
    <w:rsid w:val="00613C89"/>
    <w:rsid w:val="0062392B"/>
    <w:rsid w:val="00627071"/>
    <w:rsid w:val="0063002E"/>
    <w:rsid w:val="006358C1"/>
    <w:rsid w:val="00640FA7"/>
    <w:rsid w:val="00641B2B"/>
    <w:rsid w:val="006441A6"/>
    <w:rsid w:val="00646ECB"/>
    <w:rsid w:val="006473F5"/>
    <w:rsid w:val="00656E7D"/>
    <w:rsid w:val="006579B4"/>
    <w:rsid w:val="006640F8"/>
    <w:rsid w:val="00670495"/>
    <w:rsid w:val="00670F49"/>
    <w:rsid w:val="00673814"/>
    <w:rsid w:val="006778F0"/>
    <w:rsid w:val="0068228A"/>
    <w:rsid w:val="00686144"/>
    <w:rsid w:val="00696E67"/>
    <w:rsid w:val="0069701B"/>
    <w:rsid w:val="006A345D"/>
    <w:rsid w:val="006A5F0C"/>
    <w:rsid w:val="006B07D8"/>
    <w:rsid w:val="006B57C1"/>
    <w:rsid w:val="006C21C2"/>
    <w:rsid w:val="006C6BEF"/>
    <w:rsid w:val="006D0763"/>
    <w:rsid w:val="006D1662"/>
    <w:rsid w:val="006D3AD7"/>
    <w:rsid w:val="006D440E"/>
    <w:rsid w:val="006D7C3E"/>
    <w:rsid w:val="006E222C"/>
    <w:rsid w:val="006E7104"/>
    <w:rsid w:val="00704537"/>
    <w:rsid w:val="007168FF"/>
    <w:rsid w:val="00717F83"/>
    <w:rsid w:val="007357F9"/>
    <w:rsid w:val="00736FDC"/>
    <w:rsid w:val="00767DF5"/>
    <w:rsid w:val="00770393"/>
    <w:rsid w:val="00776AF9"/>
    <w:rsid w:val="00780C4F"/>
    <w:rsid w:val="007837DD"/>
    <w:rsid w:val="007856F6"/>
    <w:rsid w:val="00790F58"/>
    <w:rsid w:val="00791205"/>
    <w:rsid w:val="007A341B"/>
    <w:rsid w:val="007A492E"/>
    <w:rsid w:val="007A4D06"/>
    <w:rsid w:val="007A77D0"/>
    <w:rsid w:val="007B141D"/>
    <w:rsid w:val="007B3AB5"/>
    <w:rsid w:val="007B647D"/>
    <w:rsid w:val="007C35F0"/>
    <w:rsid w:val="007D1590"/>
    <w:rsid w:val="007E376C"/>
    <w:rsid w:val="007F2E74"/>
    <w:rsid w:val="007F30C0"/>
    <w:rsid w:val="007F5037"/>
    <w:rsid w:val="00802212"/>
    <w:rsid w:val="0080567B"/>
    <w:rsid w:val="0081025C"/>
    <w:rsid w:val="00813A32"/>
    <w:rsid w:val="008209B4"/>
    <w:rsid w:val="008214F4"/>
    <w:rsid w:val="0082222F"/>
    <w:rsid w:val="00826239"/>
    <w:rsid w:val="00826671"/>
    <w:rsid w:val="008267D5"/>
    <w:rsid w:val="008440BC"/>
    <w:rsid w:val="008501FA"/>
    <w:rsid w:val="00850C30"/>
    <w:rsid w:val="00853CDC"/>
    <w:rsid w:val="00853F36"/>
    <w:rsid w:val="00862FDF"/>
    <w:rsid w:val="008664E4"/>
    <w:rsid w:val="00872DE4"/>
    <w:rsid w:val="008809D8"/>
    <w:rsid w:val="00884B18"/>
    <w:rsid w:val="0088759D"/>
    <w:rsid w:val="0088763E"/>
    <w:rsid w:val="00887E2B"/>
    <w:rsid w:val="008915DB"/>
    <w:rsid w:val="0089374C"/>
    <w:rsid w:val="008A0AD0"/>
    <w:rsid w:val="008A3E7D"/>
    <w:rsid w:val="008A57E5"/>
    <w:rsid w:val="008B2306"/>
    <w:rsid w:val="008B4458"/>
    <w:rsid w:val="008B4ADD"/>
    <w:rsid w:val="008C2C9E"/>
    <w:rsid w:val="008D3476"/>
    <w:rsid w:val="008D46E2"/>
    <w:rsid w:val="008E3441"/>
    <w:rsid w:val="008F0A6A"/>
    <w:rsid w:val="008F142D"/>
    <w:rsid w:val="008F2B66"/>
    <w:rsid w:val="008F60DF"/>
    <w:rsid w:val="008F6CBB"/>
    <w:rsid w:val="008F7A2F"/>
    <w:rsid w:val="009070FF"/>
    <w:rsid w:val="009123D5"/>
    <w:rsid w:val="00916BD0"/>
    <w:rsid w:val="00925B04"/>
    <w:rsid w:val="00931EB5"/>
    <w:rsid w:val="009375F0"/>
    <w:rsid w:val="00945ED5"/>
    <w:rsid w:val="00946811"/>
    <w:rsid w:val="00947407"/>
    <w:rsid w:val="00951DC1"/>
    <w:rsid w:val="0095213B"/>
    <w:rsid w:val="00952369"/>
    <w:rsid w:val="009570FC"/>
    <w:rsid w:val="00957C1B"/>
    <w:rsid w:val="00964185"/>
    <w:rsid w:val="009641E9"/>
    <w:rsid w:val="00965BCD"/>
    <w:rsid w:val="00977F9A"/>
    <w:rsid w:val="00986F7F"/>
    <w:rsid w:val="00987062"/>
    <w:rsid w:val="00992737"/>
    <w:rsid w:val="009A566C"/>
    <w:rsid w:val="009B03FC"/>
    <w:rsid w:val="009B1A98"/>
    <w:rsid w:val="009B49C5"/>
    <w:rsid w:val="009B5DC9"/>
    <w:rsid w:val="009C2CC4"/>
    <w:rsid w:val="009C725D"/>
    <w:rsid w:val="009D33E9"/>
    <w:rsid w:val="009D5695"/>
    <w:rsid w:val="009E652C"/>
    <w:rsid w:val="009F19AF"/>
    <w:rsid w:val="009F20CF"/>
    <w:rsid w:val="009F3BEF"/>
    <w:rsid w:val="009F52AD"/>
    <w:rsid w:val="009F66B1"/>
    <w:rsid w:val="00A02D50"/>
    <w:rsid w:val="00A0422A"/>
    <w:rsid w:val="00A04461"/>
    <w:rsid w:val="00A069AF"/>
    <w:rsid w:val="00A16ADA"/>
    <w:rsid w:val="00A1704C"/>
    <w:rsid w:val="00A24148"/>
    <w:rsid w:val="00A25D0A"/>
    <w:rsid w:val="00A330CD"/>
    <w:rsid w:val="00A41A30"/>
    <w:rsid w:val="00A50A40"/>
    <w:rsid w:val="00A600AE"/>
    <w:rsid w:val="00A606B5"/>
    <w:rsid w:val="00A719C7"/>
    <w:rsid w:val="00A7215F"/>
    <w:rsid w:val="00A76CCF"/>
    <w:rsid w:val="00A80D5A"/>
    <w:rsid w:val="00A92EC3"/>
    <w:rsid w:val="00A977F3"/>
    <w:rsid w:val="00A97A62"/>
    <w:rsid w:val="00AA1FD2"/>
    <w:rsid w:val="00AA32D7"/>
    <w:rsid w:val="00AA4BD2"/>
    <w:rsid w:val="00AB02C1"/>
    <w:rsid w:val="00AB3452"/>
    <w:rsid w:val="00AB3801"/>
    <w:rsid w:val="00AB4515"/>
    <w:rsid w:val="00AB7C52"/>
    <w:rsid w:val="00AC1302"/>
    <w:rsid w:val="00AC2F90"/>
    <w:rsid w:val="00AD00F6"/>
    <w:rsid w:val="00AD078E"/>
    <w:rsid w:val="00AD0F2D"/>
    <w:rsid w:val="00AD689F"/>
    <w:rsid w:val="00AE126A"/>
    <w:rsid w:val="00AE63B2"/>
    <w:rsid w:val="00AF0E16"/>
    <w:rsid w:val="00AF1909"/>
    <w:rsid w:val="00AF27B0"/>
    <w:rsid w:val="00AF4746"/>
    <w:rsid w:val="00AF55D9"/>
    <w:rsid w:val="00B11B18"/>
    <w:rsid w:val="00B16242"/>
    <w:rsid w:val="00B16B0C"/>
    <w:rsid w:val="00B21C59"/>
    <w:rsid w:val="00B2280D"/>
    <w:rsid w:val="00B24646"/>
    <w:rsid w:val="00B34658"/>
    <w:rsid w:val="00B40E1A"/>
    <w:rsid w:val="00B43DDF"/>
    <w:rsid w:val="00B51268"/>
    <w:rsid w:val="00B51AC7"/>
    <w:rsid w:val="00B54909"/>
    <w:rsid w:val="00B54C30"/>
    <w:rsid w:val="00B60294"/>
    <w:rsid w:val="00B617B6"/>
    <w:rsid w:val="00B62A6F"/>
    <w:rsid w:val="00B66390"/>
    <w:rsid w:val="00B679E7"/>
    <w:rsid w:val="00B81230"/>
    <w:rsid w:val="00B84494"/>
    <w:rsid w:val="00B86243"/>
    <w:rsid w:val="00B871E9"/>
    <w:rsid w:val="00B91D32"/>
    <w:rsid w:val="00B9387C"/>
    <w:rsid w:val="00BA1A59"/>
    <w:rsid w:val="00BA2C25"/>
    <w:rsid w:val="00BB4F35"/>
    <w:rsid w:val="00BB60BB"/>
    <w:rsid w:val="00BC577F"/>
    <w:rsid w:val="00BD2780"/>
    <w:rsid w:val="00BD58A0"/>
    <w:rsid w:val="00BD5C2C"/>
    <w:rsid w:val="00BE29C0"/>
    <w:rsid w:val="00BE3FD1"/>
    <w:rsid w:val="00BE6888"/>
    <w:rsid w:val="00BE7A8F"/>
    <w:rsid w:val="00BF206D"/>
    <w:rsid w:val="00BF4514"/>
    <w:rsid w:val="00BF56BB"/>
    <w:rsid w:val="00C03341"/>
    <w:rsid w:val="00C104F3"/>
    <w:rsid w:val="00C21B5F"/>
    <w:rsid w:val="00C540B8"/>
    <w:rsid w:val="00C5467F"/>
    <w:rsid w:val="00C5718F"/>
    <w:rsid w:val="00C61118"/>
    <w:rsid w:val="00C71BF1"/>
    <w:rsid w:val="00C734D1"/>
    <w:rsid w:val="00C763F5"/>
    <w:rsid w:val="00C76EE0"/>
    <w:rsid w:val="00C9333A"/>
    <w:rsid w:val="00C940D0"/>
    <w:rsid w:val="00CA2C9D"/>
    <w:rsid w:val="00CA3B96"/>
    <w:rsid w:val="00CA7549"/>
    <w:rsid w:val="00CB22FA"/>
    <w:rsid w:val="00CC1DB9"/>
    <w:rsid w:val="00CC7A8A"/>
    <w:rsid w:val="00CD03A1"/>
    <w:rsid w:val="00CD5AB0"/>
    <w:rsid w:val="00CD66B5"/>
    <w:rsid w:val="00CD76A6"/>
    <w:rsid w:val="00CF4657"/>
    <w:rsid w:val="00CF5143"/>
    <w:rsid w:val="00D021E4"/>
    <w:rsid w:val="00D077EA"/>
    <w:rsid w:val="00D079F1"/>
    <w:rsid w:val="00D15F5B"/>
    <w:rsid w:val="00D17A67"/>
    <w:rsid w:val="00D206DB"/>
    <w:rsid w:val="00D23AF0"/>
    <w:rsid w:val="00D2697C"/>
    <w:rsid w:val="00D33ECC"/>
    <w:rsid w:val="00D401BB"/>
    <w:rsid w:val="00D42DA8"/>
    <w:rsid w:val="00D444B1"/>
    <w:rsid w:val="00D45B75"/>
    <w:rsid w:val="00D47158"/>
    <w:rsid w:val="00D52713"/>
    <w:rsid w:val="00D53398"/>
    <w:rsid w:val="00D5428A"/>
    <w:rsid w:val="00D548F2"/>
    <w:rsid w:val="00D56E72"/>
    <w:rsid w:val="00D60EFB"/>
    <w:rsid w:val="00D6492C"/>
    <w:rsid w:val="00D67FEF"/>
    <w:rsid w:val="00D81714"/>
    <w:rsid w:val="00D8523E"/>
    <w:rsid w:val="00D862BC"/>
    <w:rsid w:val="00D86C0B"/>
    <w:rsid w:val="00DA4A4C"/>
    <w:rsid w:val="00DB19AC"/>
    <w:rsid w:val="00DC2DCA"/>
    <w:rsid w:val="00DC5A5D"/>
    <w:rsid w:val="00DD1927"/>
    <w:rsid w:val="00DD3A7B"/>
    <w:rsid w:val="00DD7F2D"/>
    <w:rsid w:val="00DE0EA1"/>
    <w:rsid w:val="00DE128B"/>
    <w:rsid w:val="00DE1DA8"/>
    <w:rsid w:val="00DE5558"/>
    <w:rsid w:val="00DF23B3"/>
    <w:rsid w:val="00DF41D4"/>
    <w:rsid w:val="00DF54BD"/>
    <w:rsid w:val="00E05226"/>
    <w:rsid w:val="00E10BDE"/>
    <w:rsid w:val="00E140B1"/>
    <w:rsid w:val="00E22099"/>
    <w:rsid w:val="00E22C7E"/>
    <w:rsid w:val="00E2330F"/>
    <w:rsid w:val="00E24073"/>
    <w:rsid w:val="00E272D5"/>
    <w:rsid w:val="00E33877"/>
    <w:rsid w:val="00E45278"/>
    <w:rsid w:val="00E46AA6"/>
    <w:rsid w:val="00E616A5"/>
    <w:rsid w:val="00E6365B"/>
    <w:rsid w:val="00E673FF"/>
    <w:rsid w:val="00E718E4"/>
    <w:rsid w:val="00E80452"/>
    <w:rsid w:val="00E87562"/>
    <w:rsid w:val="00E93E8D"/>
    <w:rsid w:val="00E963DD"/>
    <w:rsid w:val="00EA06A0"/>
    <w:rsid w:val="00EA23A4"/>
    <w:rsid w:val="00EA70FF"/>
    <w:rsid w:val="00EA7CDC"/>
    <w:rsid w:val="00EB2508"/>
    <w:rsid w:val="00EB3729"/>
    <w:rsid w:val="00EB417B"/>
    <w:rsid w:val="00EB4781"/>
    <w:rsid w:val="00EB495C"/>
    <w:rsid w:val="00EC0BE8"/>
    <w:rsid w:val="00EC0F28"/>
    <w:rsid w:val="00EC2B0D"/>
    <w:rsid w:val="00ED270B"/>
    <w:rsid w:val="00ED329A"/>
    <w:rsid w:val="00EE307F"/>
    <w:rsid w:val="00EE3BDD"/>
    <w:rsid w:val="00EE607F"/>
    <w:rsid w:val="00EF1820"/>
    <w:rsid w:val="00EF23C1"/>
    <w:rsid w:val="00EF411C"/>
    <w:rsid w:val="00F0771F"/>
    <w:rsid w:val="00F16AC2"/>
    <w:rsid w:val="00F22AEA"/>
    <w:rsid w:val="00F31D1D"/>
    <w:rsid w:val="00F3696F"/>
    <w:rsid w:val="00F53307"/>
    <w:rsid w:val="00F54013"/>
    <w:rsid w:val="00F55C51"/>
    <w:rsid w:val="00F567D2"/>
    <w:rsid w:val="00F57431"/>
    <w:rsid w:val="00F71C0B"/>
    <w:rsid w:val="00F805BA"/>
    <w:rsid w:val="00F83464"/>
    <w:rsid w:val="00F915E7"/>
    <w:rsid w:val="00F9374E"/>
    <w:rsid w:val="00FA117C"/>
    <w:rsid w:val="00FA163E"/>
    <w:rsid w:val="00FA4183"/>
    <w:rsid w:val="00FA4E53"/>
    <w:rsid w:val="00FA554A"/>
    <w:rsid w:val="00FA5A17"/>
    <w:rsid w:val="00FA6656"/>
    <w:rsid w:val="00FB2E60"/>
    <w:rsid w:val="00FB35FF"/>
    <w:rsid w:val="00FC095F"/>
    <w:rsid w:val="00FC371F"/>
    <w:rsid w:val="00FC5C85"/>
    <w:rsid w:val="00FC696E"/>
    <w:rsid w:val="00FD353C"/>
    <w:rsid w:val="00FD5D08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semiHidden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6F2D-A3B7-44FE-B2D6-DD359D40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12416</Words>
  <Characters>7078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 new</cp:lastModifiedBy>
  <cp:revision>131</cp:revision>
  <cp:lastPrinted>2025-03-18T10:28:00Z</cp:lastPrinted>
  <dcterms:created xsi:type="dcterms:W3CDTF">2024-12-18T14:05:00Z</dcterms:created>
  <dcterms:modified xsi:type="dcterms:W3CDTF">2025-03-18T14:12:00Z</dcterms:modified>
</cp:coreProperties>
</file>