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100D3BCF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12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26C42" w:rsidRPr="00D30BAF">
        <w:rPr>
          <w:rFonts w:ascii="Times New Roman" w:hAnsi="Times New Roman" w:cs="Times New Roman"/>
          <w:bCs/>
          <w:sz w:val="28"/>
          <w:szCs w:val="28"/>
        </w:rPr>
        <w:t>серпня</w:t>
      </w:r>
      <w:r w:rsidR="00A20D12" w:rsidRPr="00D3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D30BAF">
        <w:rPr>
          <w:rFonts w:ascii="Times New Roman" w:hAnsi="Times New Roman" w:cs="Times New Roman"/>
          <w:bCs/>
          <w:sz w:val="28"/>
          <w:szCs w:val="28"/>
        </w:rPr>
        <w:t>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E7B44CA" w14:textId="77777777" w:rsidR="006E3B6C" w:rsidRPr="00D30BAF" w:rsidRDefault="006E3B6C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B45709" w:rsidRPr="00D30BAF" w14:paraId="6BEC7041" w14:textId="77777777" w:rsidTr="00D30BAF">
        <w:tc>
          <w:tcPr>
            <w:tcW w:w="496" w:type="dxa"/>
          </w:tcPr>
          <w:p w14:paraId="2C318B8A" w14:textId="55872FDE" w:rsidR="00B45709" w:rsidRPr="00D30BAF" w:rsidRDefault="00B45709" w:rsidP="00B4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4A07D3D5" w14:textId="77777777" w:rsidR="00B45709" w:rsidRPr="00D30BAF" w:rsidRDefault="00B45709" w:rsidP="00B45709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  <w:p w14:paraId="03C306E7" w14:textId="29567762" w:rsidR="00B45709" w:rsidRPr="00D30BAF" w:rsidRDefault="00B45709" w:rsidP="00B457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45709" w:rsidRPr="00D30BAF" w14:paraId="06042F07" w14:textId="77777777" w:rsidTr="00D30BAF">
        <w:tc>
          <w:tcPr>
            <w:tcW w:w="496" w:type="dxa"/>
          </w:tcPr>
          <w:p w14:paraId="2513C7C9" w14:textId="3E4428B9" w:rsidR="00B45709" w:rsidRPr="00D30BAF" w:rsidRDefault="00B45709" w:rsidP="00B4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752EBEBE" w14:textId="77777777" w:rsidR="00B45709" w:rsidRPr="00D30BAF" w:rsidRDefault="00B45709" w:rsidP="00B45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2E428F7" w14:textId="1D587E8E" w:rsidR="00B45709" w:rsidRPr="00D30BAF" w:rsidRDefault="00B45709" w:rsidP="00B457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E3B6C" w:rsidRPr="00D30BAF" w14:paraId="425CB53B" w14:textId="77777777" w:rsidTr="00D30BAF">
        <w:tc>
          <w:tcPr>
            <w:tcW w:w="496" w:type="dxa"/>
          </w:tcPr>
          <w:p w14:paraId="604C599D" w14:textId="57DB0936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3B658550" w14:textId="77777777" w:rsidR="006E3B6C" w:rsidRPr="00D30BAF" w:rsidRDefault="006E3B6C" w:rsidP="006E3B6C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об’єкта до Переліку об’єктів оренди другого типу.</w:t>
            </w:r>
          </w:p>
          <w:p w14:paraId="6C16D0FF" w14:textId="40B81F23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E3B6C" w:rsidRPr="00D30BAF" w14:paraId="2E42FACF" w14:textId="77777777" w:rsidTr="00D30BAF">
        <w:tc>
          <w:tcPr>
            <w:tcW w:w="496" w:type="dxa"/>
          </w:tcPr>
          <w:p w14:paraId="3E2E8F6D" w14:textId="08FD4BD1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728F49B8" w14:textId="77777777" w:rsidR="006E3B6C" w:rsidRPr="00D30BAF" w:rsidRDefault="006E3B6C" w:rsidP="006E3B6C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1B412C08" w14:textId="7E0C0709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E3B6C" w:rsidRPr="00D30BAF" w14:paraId="5BC1436D" w14:textId="77777777" w:rsidTr="00D30BAF">
        <w:tc>
          <w:tcPr>
            <w:tcW w:w="496" w:type="dxa"/>
          </w:tcPr>
          <w:p w14:paraId="716FD6BB" w14:textId="78523351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24FA8F8B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  <w:p w14:paraId="6A8DC4BC" w14:textId="3B61852A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D30B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tr w:rsidR="006E3B6C" w:rsidRPr="00D30BAF" w14:paraId="757894E4" w14:textId="77777777" w:rsidTr="00D30BAF">
        <w:tc>
          <w:tcPr>
            <w:tcW w:w="496" w:type="dxa"/>
          </w:tcPr>
          <w:p w14:paraId="1C51FAAC" w14:textId="344EFE8C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9" w:type="dxa"/>
          </w:tcPr>
          <w:p w14:paraId="1DC2E517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розробку детальних планів територій.</w:t>
            </w:r>
          </w:p>
          <w:p w14:paraId="100A47FE" w14:textId="58DB71A8" w:rsidR="006E3B6C" w:rsidRPr="00D30BAF" w:rsidRDefault="006E3B6C" w:rsidP="006E3B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E3B6C" w:rsidRPr="00D30BAF" w14:paraId="5D332DCB" w14:textId="77777777" w:rsidTr="00D30BAF">
        <w:tc>
          <w:tcPr>
            <w:tcW w:w="496" w:type="dxa"/>
          </w:tcPr>
          <w:p w14:paraId="15615020" w14:textId="60F69C63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75A40CC0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затвердження детальних планів територій.</w:t>
            </w:r>
          </w:p>
          <w:p w14:paraId="514B9F82" w14:textId="318A0FF9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E3B6C" w:rsidRPr="00D30BAF" w14:paraId="17012A38" w14:textId="77777777" w:rsidTr="00D30BAF">
        <w:tc>
          <w:tcPr>
            <w:tcW w:w="496" w:type="dxa"/>
          </w:tcPr>
          <w:p w14:paraId="42F824A1" w14:textId="2B1CD02D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18937E6E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. 0721181203:03:002:0093, яка знаходиться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. 0721181200:03:002:0252).</w:t>
            </w:r>
          </w:p>
          <w:p w14:paraId="44A2075C" w14:textId="6D65F390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76E2ECAC" w14:textId="77777777" w:rsidTr="00D30BAF">
        <w:tc>
          <w:tcPr>
            <w:tcW w:w="496" w:type="dxa"/>
          </w:tcPr>
          <w:p w14:paraId="7BD1E5E2" w14:textId="0B6B1B9A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9" w:type="dxa"/>
          </w:tcPr>
          <w:p w14:paraId="7B3DBE97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Агатангела Кримського та надання дозволу на розробку проекту землеустрою щодо відведення даної земельної ділянки.</w:t>
            </w:r>
          </w:p>
          <w:p w14:paraId="3E6D0198" w14:textId="0AC59AA0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256BE4E1" w14:textId="77777777" w:rsidTr="00D30BAF">
        <w:tc>
          <w:tcPr>
            <w:tcW w:w="496" w:type="dxa"/>
          </w:tcPr>
          <w:p w14:paraId="76530DD9" w14:textId="773D0CED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9" w:type="dxa"/>
          </w:tcPr>
          <w:p w14:paraId="59C991AA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округу, площею 8,0086 га, кадастровий номер 0721180900:03:000:0245.</w:t>
            </w:r>
          </w:p>
          <w:p w14:paraId="6B473291" w14:textId="24E600AC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4D10DC34" w14:textId="77777777" w:rsidTr="00D30BAF">
        <w:tc>
          <w:tcPr>
            <w:tcW w:w="496" w:type="dxa"/>
          </w:tcPr>
          <w:p w14:paraId="5BC7382E" w14:textId="546E17E5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569" w:type="dxa"/>
          </w:tcPr>
          <w:p w14:paraId="26B49F20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округу, площею  8,0086 га, кадастровий номер 0721180900:03:000:0245.</w:t>
            </w:r>
          </w:p>
          <w:p w14:paraId="04C3228B" w14:textId="7A4963E4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63752C72" w14:textId="77777777" w:rsidTr="00D30BAF">
        <w:tc>
          <w:tcPr>
            <w:tcW w:w="496" w:type="dxa"/>
          </w:tcPr>
          <w:p w14:paraId="5E2E50BC" w14:textId="28BCF31C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69" w:type="dxa"/>
          </w:tcPr>
          <w:p w14:paraId="6C8A16CA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надання Нововолинській міській раді дозволу на поділ земельної ділянки, яка розташована в м. Нововолинськ, вулиця Героїв ЗСУ, 3.</w:t>
            </w:r>
          </w:p>
          <w:p w14:paraId="31DC1743" w14:textId="0899320E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073E53B1" w14:textId="77777777" w:rsidTr="00D30BAF">
        <w:tc>
          <w:tcPr>
            <w:tcW w:w="496" w:type="dxa"/>
          </w:tcPr>
          <w:p w14:paraId="51BC0915" w14:textId="73C74D3D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69" w:type="dxa"/>
          </w:tcPr>
          <w:p w14:paraId="78220180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ДП «Регіональні електричні мережі» дозволу на розробку документації із землеустрою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Шахтарська, 41-В.</w:t>
            </w:r>
          </w:p>
          <w:p w14:paraId="35B54C56" w14:textId="4BA0711A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2F7AC850" w14:textId="77777777" w:rsidTr="00D30BAF">
        <w:tc>
          <w:tcPr>
            <w:tcW w:w="496" w:type="dxa"/>
          </w:tcPr>
          <w:p w14:paraId="032256F0" w14:textId="3FEB15B8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69" w:type="dxa"/>
          </w:tcPr>
          <w:p w14:paraId="651FD7F9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постійного користування земельної ділянки комунальному  підприємству «Управляюча житлова компанія № 1» Нововолинської міської ради в межах с.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, вул. Адама Кисіля, 12А.</w:t>
            </w:r>
          </w:p>
          <w:p w14:paraId="576DEF1B" w14:textId="11AD4A05" w:rsidR="006E3B6C" w:rsidRPr="00D30BAF" w:rsidRDefault="006E3B6C" w:rsidP="006E3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26C5B46A" w14:textId="77777777" w:rsidTr="00D30BAF">
        <w:tc>
          <w:tcPr>
            <w:tcW w:w="496" w:type="dxa"/>
          </w:tcPr>
          <w:p w14:paraId="0C64FDA8" w14:textId="38AD17B9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69" w:type="dxa"/>
          </w:tcPr>
          <w:p w14:paraId="3FFD5E22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розірвання договору оренди землі та припинення права оренди земельної ділянки із ПрАТ «Нововолинський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хлібзавод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963DA98" w14:textId="761120A8" w:rsidR="006E3B6C" w:rsidRPr="00D30BAF" w:rsidRDefault="006E3B6C" w:rsidP="006E3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73FCE58D" w14:textId="77777777" w:rsidTr="00D30BAF">
        <w:tc>
          <w:tcPr>
            <w:tcW w:w="496" w:type="dxa"/>
          </w:tcPr>
          <w:p w14:paraId="7F55058B" w14:textId="6373F2EA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69" w:type="dxa"/>
          </w:tcPr>
          <w:p w14:paraId="0A1EB2DD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Шахтарська 39-В.</w:t>
            </w:r>
          </w:p>
          <w:p w14:paraId="7BC29C8E" w14:textId="56C07611" w:rsidR="006E3B6C" w:rsidRPr="00D30BAF" w:rsidRDefault="006E3B6C" w:rsidP="006E3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22857FDF" w14:textId="77777777" w:rsidTr="00D30BAF">
        <w:tc>
          <w:tcPr>
            <w:tcW w:w="496" w:type="dxa"/>
          </w:tcPr>
          <w:p w14:paraId="14C53369" w14:textId="723AEB9F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69" w:type="dxa"/>
          </w:tcPr>
          <w:p w14:paraId="307E4357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Гінджері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Галині Данилівні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6C520B39" w14:textId="76EA4049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6ABB8F9E" w14:textId="77777777" w:rsidTr="00D30BAF">
        <w:tc>
          <w:tcPr>
            <w:tcW w:w="496" w:type="dxa"/>
          </w:tcPr>
          <w:p w14:paraId="21E663DF" w14:textId="596E3330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9" w:type="dxa"/>
          </w:tcPr>
          <w:p w14:paraId="13B12F00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Приступі Лесі Степанівні дозволу на розробку документації із землеустрою на земельну ділянку, яка розташована в с.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. 0721181200:03:001:0155).</w:t>
            </w:r>
          </w:p>
          <w:p w14:paraId="1E9239AE" w14:textId="0F64DDDB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57A43C0E" w14:textId="77777777" w:rsidTr="00D30BAF">
        <w:tc>
          <w:tcPr>
            <w:tcW w:w="496" w:type="dxa"/>
          </w:tcPr>
          <w:p w14:paraId="03D37BFA" w14:textId="73AE9F29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9" w:type="dxa"/>
          </w:tcPr>
          <w:p w14:paraId="2B9FDFA5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Гойдало Роману Миколайовичу дозволу на розробку документації із землеустрою на земельну ділянку, яка розташована в с.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. 0721181203:03:003:0047).</w:t>
            </w:r>
          </w:p>
          <w:p w14:paraId="6347E189" w14:textId="2F53828D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2F4AC872" w14:textId="77777777" w:rsidTr="00D30BAF">
        <w:tc>
          <w:tcPr>
            <w:tcW w:w="496" w:type="dxa"/>
          </w:tcPr>
          <w:p w14:paraId="16679680" w14:textId="0D1CE939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69" w:type="dxa"/>
          </w:tcPr>
          <w:p w14:paraId="31C42B3F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Прокопюку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Леоніду Миколайовичу дозволу на розробку документації із землеустрою щодо відведення земельної ділянки на території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1F057449" w14:textId="4DBBE96D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7133B142" w14:textId="77777777" w:rsidTr="00D30BAF">
        <w:tc>
          <w:tcPr>
            <w:tcW w:w="496" w:type="dxa"/>
          </w:tcPr>
          <w:p w14:paraId="0DD93CCD" w14:textId="292BF6F7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69" w:type="dxa"/>
          </w:tcPr>
          <w:p w14:paraId="3CF6D6C3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Завадському Володимиру Григоровичу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Полуботка, 19.</w:t>
            </w:r>
          </w:p>
          <w:p w14:paraId="61FE3B3E" w14:textId="6499BA59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60F30157" w14:textId="77777777" w:rsidTr="00D30BAF">
        <w:tc>
          <w:tcPr>
            <w:tcW w:w="496" w:type="dxa"/>
          </w:tcPr>
          <w:p w14:paraId="14F3E378" w14:textId="16AE319B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569" w:type="dxa"/>
          </w:tcPr>
          <w:p w14:paraId="788EDB6B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Доманській Майї Федорівні, Доманському Володимиру Володимировичу та Доманському Сергію Володимировичу ділянки в оренду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мікрорайон Шахтарський, 33.</w:t>
            </w:r>
          </w:p>
          <w:p w14:paraId="6B6A1D4D" w14:textId="1B849813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426F012B" w14:textId="77777777" w:rsidTr="00D30BAF">
        <w:tc>
          <w:tcPr>
            <w:tcW w:w="496" w:type="dxa"/>
          </w:tcPr>
          <w:p w14:paraId="0C29432A" w14:textId="33B1D2EA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69" w:type="dxa"/>
          </w:tcPr>
          <w:p w14:paraId="48CAE2A6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поділу земельної ділянки Антонюк Ніні Никифорівні  в м. Нововолинськ, вул.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Панасівська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, 48 та надання їх в оренду.</w:t>
            </w:r>
          </w:p>
          <w:p w14:paraId="26025476" w14:textId="2A65DAAA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760164FA" w14:textId="77777777" w:rsidTr="00D30BAF">
        <w:tc>
          <w:tcPr>
            <w:tcW w:w="496" w:type="dxa"/>
          </w:tcPr>
          <w:p w14:paraId="5D8CA3E8" w14:textId="47F5190C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69" w:type="dxa"/>
          </w:tcPr>
          <w:p w14:paraId="208275DD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Бахмуту Денису Сергійовичу земельної ділянки в оренду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 гаражний масив ЦЕММ.</w:t>
            </w:r>
          </w:p>
          <w:p w14:paraId="7778F2A4" w14:textId="47F06B6A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62201554" w14:textId="77777777" w:rsidTr="00D30BAF">
        <w:tc>
          <w:tcPr>
            <w:tcW w:w="496" w:type="dxa"/>
          </w:tcPr>
          <w:p w14:paraId="16A81D44" w14:textId="20CECA7C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69" w:type="dxa"/>
          </w:tcPr>
          <w:p w14:paraId="6D5589F6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Буйневичу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Вячеславу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Петровичу земельної ділянки в оренду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по вул. Княгині Ольги для будівництва індивідуальних гаражів.</w:t>
            </w:r>
          </w:p>
          <w:p w14:paraId="4A7769BB" w14:textId="059A9503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3D5D8AA2" w14:textId="77777777" w:rsidTr="00D30BAF">
        <w:tc>
          <w:tcPr>
            <w:tcW w:w="496" w:type="dxa"/>
          </w:tcPr>
          <w:p w14:paraId="549B4047" w14:textId="383ACAD1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69" w:type="dxa"/>
          </w:tcPr>
          <w:p w14:paraId="16534446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Мірчуку Роману Євгенійовичу земельної ділянки в оренду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 гаражний масив в районі шахти № 4.</w:t>
            </w:r>
          </w:p>
          <w:p w14:paraId="62FDCAE4" w14:textId="136EDD0A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37310868" w14:textId="77777777" w:rsidTr="00D30BAF">
        <w:tc>
          <w:tcPr>
            <w:tcW w:w="496" w:type="dxa"/>
          </w:tcPr>
          <w:p w14:paraId="533D3644" w14:textId="4283909D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69" w:type="dxa"/>
          </w:tcPr>
          <w:p w14:paraId="1F229789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Снитюку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Павлу Миколайовичу земельної ділянки в оренду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 гаражний масив в районі шахти № 4.</w:t>
            </w:r>
          </w:p>
          <w:p w14:paraId="6E57BE6B" w14:textId="0D1C2084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4D041D71" w14:textId="77777777" w:rsidTr="00D30BAF">
        <w:tc>
          <w:tcPr>
            <w:tcW w:w="496" w:type="dxa"/>
          </w:tcPr>
          <w:p w14:paraId="459750DB" w14:textId="4C4FA4F6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69" w:type="dxa"/>
          </w:tcPr>
          <w:p w14:paraId="0B180ED8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Троць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Марії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Фадіївні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Іваничівська, 108.</w:t>
            </w:r>
          </w:p>
          <w:p w14:paraId="5905C284" w14:textId="34FE325C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565683E1" w14:textId="77777777" w:rsidTr="00D30BAF">
        <w:tc>
          <w:tcPr>
            <w:tcW w:w="496" w:type="dxa"/>
          </w:tcPr>
          <w:p w14:paraId="41D84307" w14:textId="2678479D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69" w:type="dxa"/>
          </w:tcPr>
          <w:p w14:paraId="16DECE9D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Ковальчук Марії Михайлівні та передачу її в оренду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Гергенрейтер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Вікторії Володимирівні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Зелена, 57.</w:t>
            </w:r>
          </w:p>
          <w:p w14:paraId="20902E8C" w14:textId="7CA912AE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55A6083B" w14:textId="77777777" w:rsidTr="00D30BAF">
        <w:tc>
          <w:tcPr>
            <w:tcW w:w="496" w:type="dxa"/>
          </w:tcPr>
          <w:p w14:paraId="2BA246A5" w14:textId="6F600821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69" w:type="dxa"/>
          </w:tcPr>
          <w:p w14:paraId="7D3E9F82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Кострубі Петру Петровичу та передачу її в оренду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Мисюрі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Ростиславовичу для будівництва індивідуальних гаражів,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шахти № 4.</w:t>
            </w:r>
          </w:p>
          <w:p w14:paraId="0B7D0142" w14:textId="667A39A2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4BD173C5" w14:textId="77777777" w:rsidTr="00D30BAF">
        <w:tc>
          <w:tcPr>
            <w:tcW w:w="496" w:type="dxa"/>
          </w:tcPr>
          <w:p w14:paraId="7BB45765" w14:textId="5224DFBC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69" w:type="dxa"/>
          </w:tcPr>
          <w:p w14:paraId="7A01DBFB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Артимку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Мирону Йосиповичу та надання дозволу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Дігтяренку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Едуарду Анатолійовичу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5089A6D1" w14:textId="34612E1C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4AF8B704" w14:textId="77777777" w:rsidTr="00D30BAF">
        <w:tc>
          <w:tcPr>
            <w:tcW w:w="496" w:type="dxa"/>
          </w:tcPr>
          <w:p w14:paraId="7D18AC34" w14:textId="6BA811FA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69" w:type="dxa"/>
          </w:tcPr>
          <w:p w14:paraId="0F32C0D1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Напорі Сергію Ярославовичу та надання дозволу Напорі Михайлу Юрійовичу на виготовлення документації із землеустрою для будівництва індивідуальних гаражів, в районі гаражного масиву ЦЕММ.</w:t>
            </w:r>
          </w:p>
          <w:p w14:paraId="36934632" w14:textId="291BC0D5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3CDDBAA5" w14:textId="77777777" w:rsidTr="00D30BAF">
        <w:tc>
          <w:tcPr>
            <w:tcW w:w="496" w:type="dxa"/>
          </w:tcPr>
          <w:p w14:paraId="52EE3911" w14:textId="29C68621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69" w:type="dxa"/>
          </w:tcPr>
          <w:p w14:paraId="28C179FB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Синюку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Леоніду Тимофійовичу та надання дозволу Гончаренко Олені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Вячеславівні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гаражів, в селищі Благодатне, гаражний масив по вулиці Перемоги.</w:t>
            </w:r>
          </w:p>
          <w:p w14:paraId="18101AB8" w14:textId="21715A6B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6819EB04" w14:textId="77777777" w:rsidTr="00D30BAF">
        <w:tc>
          <w:tcPr>
            <w:tcW w:w="496" w:type="dxa"/>
          </w:tcPr>
          <w:p w14:paraId="68559B7C" w14:textId="40145F74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569" w:type="dxa"/>
          </w:tcPr>
          <w:p w14:paraId="14A6723F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Лавренюку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Віталію Олександровичу дозволу на розробку документації із землеустрою на земельну ділянку, яка розташована в м. Нововолинськ гаражний масив в районі шахти № 4.</w:t>
            </w:r>
          </w:p>
          <w:p w14:paraId="373ADC15" w14:textId="50799747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177181AA" w14:textId="77777777" w:rsidTr="00D30BAF">
        <w:tc>
          <w:tcPr>
            <w:tcW w:w="496" w:type="dxa"/>
          </w:tcPr>
          <w:p w14:paraId="3EC2B3BA" w14:textId="689EB935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69" w:type="dxa"/>
          </w:tcPr>
          <w:p w14:paraId="63AD6811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Кушнерук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Валентині Іванівні дозволу на розробку документації із землеустрою на земельну ділянку, яка розташована в селищі Благодатне, в районі гаражного масиву по вулиці Перемоги для будівництва індивідуальних гаражів.</w:t>
            </w:r>
          </w:p>
          <w:p w14:paraId="4E75C774" w14:textId="0E7E35E3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326084CD" w14:textId="77777777" w:rsidTr="00D30BAF">
        <w:tc>
          <w:tcPr>
            <w:tcW w:w="496" w:type="dxa"/>
          </w:tcPr>
          <w:p w14:paraId="178FB842" w14:textId="2C341ED1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69" w:type="dxa"/>
          </w:tcPr>
          <w:p w14:paraId="1AE5F38C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Богирі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Андрію Валерійовичу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Миколи Леонтовича, 6/1.</w:t>
            </w:r>
          </w:p>
          <w:p w14:paraId="7F9C8328" w14:textId="02BD108A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0CDE6A91" w14:textId="77777777" w:rsidTr="00D30BAF">
        <w:tc>
          <w:tcPr>
            <w:tcW w:w="496" w:type="dxa"/>
          </w:tcPr>
          <w:p w14:paraId="05E6A457" w14:textId="668EF55D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69" w:type="dxa"/>
          </w:tcPr>
          <w:p w14:paraId="2A3026F8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Світлані Пилипівні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, вул. Свободи, 5.</w:t>
            </w:r>
          </w:p>
          <w:p w14:paraId="7C3B5FFD" w14:textId="1453D1B7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0F2D1947" w14:textId="77777777" w:rsidTr="00D30BAF">
        <w:tc>
          <w:tcPr>
            <w:tcW w:w="496" w:type="dxa"/>
          </w:tcPr>
          <w:p w14:paraId="24CEC82A" w14:textId="1567EEE4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69" w:type="dxa"/>
          </w:tcPr>
          <w:p w14:paraId="6EA106E2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Доскачу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Миколі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Волинська, 20.</w:t>
            </w:r>
          </w:p>
          <w:p w14:paraId="2BE1C41B" w14:textId="32920F27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33C74D27" w14:textId="77777777" w:rsidTr="00D30BAF">
        <w:tc>
          <w:tcPr>
            <w:tcW w:w="496" w:type="dxa"/>
          </w:tcPr>
          <w:p w14:paraId="396CDAD4" w14:textId="4F446F34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569" w:type="dxa"/>
          </w:tcPr>
          <w:p w14:paraId="285C192C" w14:textId="77777777" w:rsidR="006E3B6C" w:rsidRPr="00D30BAF" w:rsidRDefault="006E3B6C" w:rsidP="006E3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Кравців Катерині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Волинська обл., Володимирський р-н,  м. Нововолинськ, вул. Олеся Гончара, 10.</w:t>
            </w:r>
          </w:p>
          <w:p w14:paraId="2013D461" w14:textId="703E63D4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7453EEA6" w14:textId="77777777" w:rsidTr="00D30BAF">
        <w:tc>
          <w:tcPr>
            <w:tcW w:w="496" w:type="dxa"/>
          </w:tcPr>
          <w:p w14:paraId="11F178E9" w14:textId="0F6AF795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69" w:type="dxa"/>
          </w:tcPr>
          <w:p w14:paraId="2488BAB9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Ничипоруку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Івану Порфировичу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Крайня, 32.</w:t>
            </w:r>
          </w:p>
          <w:p w14:paraId="77B84C4C" w14:textId="2C7004AE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3B766DAD" w14:textId="77777777" w:rsidTr="00D30BAF">
        <w:tc>
          <w:tcPr>
            <w:tcW w:w="496" w:type="dxa"/>
          </w:tcPr>
          <w:p w14:paraId="3D67AFE2" w14:textId="15A8D2DE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69" w:type="dxa"/>
          </w:tcPr>
          <w:p w14:paraId="607046E6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Сидорчук Наталії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Лесі Українки, 34.</w:t>
            </w:r>
          </w:p>
          <w:p w14:paraId="4DD33A75" w14:textId="4E5CCE87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27B907CD" w14:textId="77777777" w:rsidTr="00D30BAF">
        <w:tc>
          <w:tcPr>
            <w:tcW w:w="496" w:type="dxa"/>
          </w:tcPr>
          <w:p w14:paraId="69625F45" w14:textId="08AE49EC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69" w:type="dxa"/>
          </w:tcPr>
          <w:p w14:paraId="596BFD3D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 Неонілі Антонівні земельної ділянки для будівництва і обслуговування житлового будинку, господарських будівель і споруд </w:t>
            </w:r>
            <w:r w:rsidRPr="00D3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, вул. Свободи, 4.</w:t>
            </w:r>
          </w:p>
          <w:p w14:paraId="7DEDD2B3" w14:textId="1EDEF217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E3B6C" w:rsidRPr="00D30BAF" w14:paraId="146CFCB6" w14:textId="77777777" w:rsidTr="00D30BAF">
        <w:tc>
          <w:tcPr>
            <w:tcW w:w="496" w:type="dxa"/>
          </w:tcPr>
          <w:p w14:paraId="5646B5A7" w14:textId="215689D9" w:rsidR="006E3B6C" w:rsidRPr="00D30BAF" w:rsidRDefault="006E3B6C" w:rsidP="006E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9569" w:type="dxa"/>
          </w:tcPr>
          <w:p w14:paraId="69FA2988" w14:textId="77777777" w:rsidR="006E3B6C" w:rsidRPr="00D30BAF" w:rsidRDefault="006E3B6C" w:rsidP="006E3B6C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 надання відділу молоді та спорту Нововолинської міської ради дозволу на розробку документації із землеустрою для будівництва та обслуговування об’єктів фізичної культури і спорту.</w:t>
            </w:r>
          </w:p>
          <w:p w14:paraId="71B3A926" w14:textId="3D1823B1" w:rsidR="006E3B6C" w:rsidRPr="00D30BAF" w:rsidRDefault="006E3B6C" w:rsidP="006E3B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3C1F62" w:rsidRPr="00D30BAF" w14:paraId="2C41813E" w14:textId="77777777" w:rsidTr="00D30BAF">
        <w:tc>
          <w:tcPr>
            <w:tcW w:w="496" w:type="dxa"/>
          </w:tcPr>
          <w:p w14:paraId="5152BEFB" w14:textId="6A7F83F5" w:rsidR="003C1F62" w:rsidRPr="00D30BAF" w:rsidRDefault="003C1F62" w:rsidP="003C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569" w:type="dxa"/>
          </w:tcPr>
          <w:p w14:paraId="0CC3BD01" w14:textId="77777777" w:rsidR="003C1F62" w:rsidRPr="00D30BAF" w:rsidRDefault="003C1F62" w:rsidP="003C1F6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Перемоги, 4.</w:t>
            </w:r>
          </w:p>
          <w:p w14:paraId="6E757CCC" w14:textId="4C368C9E" w:rsidR="003C1F62" w:rsidRPr="00D30BAF" w:rsidRDefault="003C1F62" w:rsidP="003C1F6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3C1F62" w:rsidRPr="00D30BAF" w14:paraId="3C61B4BD" w14:textId="77777777" w:rsidTr="00D30BAF">
        <w:tc>
          <w:tcPr>
            <w:tcW w:w="496" w:type="dxa"/>
          </w:tcPr>
          <w:p w14:paraId="21B0AE62" w14:textId="58D31F13" w:rsidR="003C1F62" w:rsidRPr="00D30BAF" w:rsidRDefault="003C1F62" w:rsidP="003C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69" w:type="dxa"/>
          </w:tcPr>
          <w:p w14:paraId="63BD62E6" w14:textId="77777777" w:rsidR="003C1F62" w:rsidRPr="00D30BAF" w:rsidRDefault="003C1F62" w:rsidP="003C1F62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89079955"/>
            <w:bookmarkStart w:id="2" w:name="_Hlk172798648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bookmarkEnd w:id="1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за </w:t>
            </w:r>
            <w:proofErr w:type="spellStart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bookmarkEnd w:id="2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Низкиничі</w:t>
            </w:r>
            <w:proofErr w:type="spellEnd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, вулиця Свободи (</w:t>
            </w:r>
            <w:proofErr w:type="spellStart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bookmarkStart w:id="3" w:name="_Hlk205372908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0721181200:10:000:0635</w:t>
            </w:r>
            <w:bookmarkEnd w:id="3"/>
            <w:r w:rsidRPr="00D30BAF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14:paraId="121EA30C" w14:textId="7387FD73" w:rsidR="003C1F62" w:rsidRPr="00D30BAF" w:rsidRDefault="003C1F62" w:rsidP="003C1F6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64782F" w:rsidRPr="00D30BAF" w14:paraId="5ECDEA18" w14:textId="77777777" w:rsidTr="00D30BAF">
        <w:tc>
          <w:tcPr>
            <w:tcW w:w="496" w:type="dxa"/>
          </w:tcPr>
          <w:p w14:paraId="60DE94A5" w14:textId="70FFAF5F" w:rsidR="0064782F" w:rsidRPr="00D30BAF" w:rsidRDefault="0064782F" w:rsidP="003C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69" w:type="dxa"/>
          </w:tcPr>
          <w:p w14:paraId="7DCCE17B" w14:textId="77777777" w:rsidR="0064782F" w:rsidRPr="00D30BAF" w:rsidRDefault="0064782F" w:rsidP="0064782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ТзОВ «Завод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Промлит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» за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Шахтарська, 53.</w:t>
            </w:r>
          </w:p>
          <w:p w14:paraId="55F97A19" w14:textId="37F328D1" w:rsidR="0064782F" w:rsidRPr="00D30BAF" w:rsidRDefault="0064782F" w:rsidP="0064782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30BAF" w:rsidRPr="00D30BAF" w14:paraId="7AADDB63" w14:textId="77777777" w:rsidTr="00D30BAF">
        <w:tc>
          <w:tcPr>
            <w:tcW w:w="496" w:type="dxa"/>
          </w:tcPr>
          <w:p w14:paraId="5CE27EDE" w14:textId="29AAE2C8" w:rsidR="00D30BAF" w:rsidRPr="00D30BAF" w:rsidRDefault="00D30BAF" w:rsidP="003C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69" w:type="dxa"/>
          </w:tcPr>
          <w:p w14:paraId="1BCADBB7" w14:textId="77777777" w:rsidR="00D30BAF" w:rsidRPr="00D30BAF" w:rsidRDefault="00D30BAF" w:rsidP="00D30BAF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Нововолинськ, на перехресті вул. Луцька та вул. Молодіжна з </w:t>
            </w:r>
            <w:proofErr w:type="spellStart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D30BAF">
              <w:rPr>
                <w:rFonts w:ascii="Times New Roman" w:hAnsi="Times New Roman" w:cs="Times New Roman"/>
                <w:sz w:val="28"/>
                <w:szCs w:val="28"/>
              </w:rPr>
              <w:t>. 0710700000:02:043:0149.</w:t>
            </w:r>
          </w:p>
          <w:p w14:paraId="7829E7C8" w14:textId="505BB2C7" w:rsidR="00D30BAF" w:rsidRPr="00D30BAF" w:rsidRDefault="00D30BAF" w:rsidP="00D30BA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30B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bookmarkEnd w:id="0"/>
    </w:tbl>
    <w:p w14:paraId="07CE55D0" w14:textId="77777777" w:rsidR="00BC4F29" w:rsidRPr="00D30BAF" w:rsidRDefault="00BC4F29" w:rsidP="005614D7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6E3B6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27784"/>
    <w:rsid w:val="000354C1"/>
    <w:rsid w:val="000775EA"/>
    <w:rsid w:val="00077AFF"/>
    <w:rsid w:val="000D0F6F"/>
    <w:rsid w:val="000D33FD"/>
    <w:rsid w:val="000E608B"/>
    <w:rsid w:val="000F0620"/>
    <w:rsid w:val="00111880"/>
    <w:rsid w:val="00127718"/>
    <w:rsid w:val="00133588"/>
    <w:rsid w:val="00146E32"/>
    <w:rsid w:val="0015079B"/>
    <w:rsid w:val="00153386"/>
    <w:rsid w:val="001820AB"/>
    <w:rsid w:val="001D159F"/>
    <w:rsid w:val="001E1691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C1F62"/>
    <w:rsid w:val="003C7046"/>
    <w:rsid w:val="003D6E41"/>
    <w:rsid w:val="003E59DF"/>
    <w:rsid w:val="00417CA9"/>
    <w:rsid w:val="00426C42"/>
    <w:rsid w:val="00456575"/>
    <w:rsid w:val="00472E67"/>
    <w:rsid w:val="00486DF2"/>
    <w:rsid w:val="004B2AEB"/>
    <w:rsid w:val="004B354A"/>
    <w:rsid w:val="004B4A93"/>
    <w:rsid w:val="004C1A08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6A5C"/>
    <w:rsid w:val="006A178F"/>
    <w:rsid w:val="006B146F"/>
    <w:rsid w:val="006D58AC"/>
    <w:rsid w:val="006E3B6C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70D4D"/>
    <w:rsid w:val="00874961"/>
    <w:rsid w:val="008A0AE3"/>
    <w:rsid w:val="008E4E78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F1961"/>
    <w:rsid w:val="009F6CFE"/>
    <w:rsid w:val="00A002AB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E12AE"/>
    <w:rsid w:val="00B130B4"/>
    <w:rsid w:val="00B45709"/>
    <w:rsid w:val="00B712E0"/>
    <w:rsid w:val="00B921ED"/>
    <w:rsid w:val="00B94CA7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663BA"/>
    <w:rsid w:val="00CA39BD"/>
    <w:rsid w:val="00CD27DE"/>
    <w:rsid w:val="00CF58A0"/>
    <w:rsid w:val="00CF5902"/>
    <w:rsid w:val="00D22778"/>
    <w:rsid w:val="00D2734F"/>
    <w:rsid w:val="00D30BAF"/>
    <w:rsid w:val="00D850C4"/>
    <w:rsid w:val="00DA7914"/>
    <w:rsid w:val="00DC3DA8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6ABF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8738</Words>
  <Characters>4982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61</cp:revision>
  <cp:lastPrinted>2025-02-05T08:53:00Z</cp:lastPrinted>
  <dcterms:created xsi:type="dcterms:W3CDTF">2024-09-17T06:24:00Z</dcterms:created>
  <dcterms:modified xsi:type="dcterms:W3CDTF">2025-08-07T12:19:00Z</dcterms:modified>
</cp:coreProperties>
</file>