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D483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55F4C527" wp14:editId="2A3C438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7644F" w14:textId="77777777" w:rsidR="003C7D42" w:rsidRDefault="003C7D42" w:rsidP="003C7D42">
      <w:pPr>
        <w:rPr>
          <w:sz w:val="10"/>
          <w:szCs w:val="10"/>
        </w:rPr>
      </w:pPr>
    </w:p>
    <w:p w14:paraId="5C4FDF73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7F3C13D2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D14AD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E2FDA36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CD342DB" w14:textId="1BF6BA43" w:rsidR="00B413EA" w:rsidRPr="00086185" w:rsidRDefault="00086185" w:rsidP="00086185">
      <w:pPr>
        <w:spacing w:line="360" w:lineRule="auto"/>
        <w:ind w:left="7797"/>
        <w:rPr>
          <w:sz w:val="28"/>
          <w:szCs w:val="28"/>
        </w:rPr>
      </w:pPr>
      <w:r w:rsidRPr="00086185">
        <w:rPr>
          <w:sz w:val="28"/>
          <w:szCs w:val="28"/>
        </w:rPr>
        <w:t>ПРОЄКТ</w:t>
      </w:r>
    </w:p>
    <w:p w14:paraId="1FB87B24" w14:textId="649DBC8B" w:rsidR="00A652E3" w:rsidRPr="00F74C85" w:rsidRDefault="000063B8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CA3C6E">
        <w:rPr>
          <w:sz w:val="28"/>
          <w:szCs w:val="28"/>
        </w:rPr>
        <w:t xml:space="preserve"> </w:t>
      </w:r>
      <w:r w:rsidR="00576C5D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5408CA">
        <w:rPr>
          <w:sz w:val="28"/>
          <w:szCs w:val="28"/>
        </w:rPr>
        <w:t xml:space="preserve">   </w:t>
      </w:r>
      <w:r w:rsidR="00B413EA">
        <w:rPr>
          <w:sz w:val="28"/>
          <w:szCs w:val="28"/>
        </w:rPr>
        <w:t>№</w:t>
      </w:r>
    </w:p>
    <w:p w14:paraId="0358D4AC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1E36DA1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14:paraId="0CF1743C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14:paraId="2604E4DD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14:paraId="24CCAC33" w14:textId="6905EAE7" w:rsidR="00DD7A7F" w:rsidRDefault="00CA3C6E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</w:t>
      </w:r>
      <w:r w:rsidR="000063B8">
        <w:rPr>
          <w:sz w:val="28"/>
          <w:szCs w:val="28"/>
        </w:rPr>
        <w:t>5</w:t>
      </w:r>
      <w:r w:rsidR="0007601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7601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063B8">
        <w:rPr>
          <w:sz w:val="28"/>
          <w:szCs w:val="28"/>
        </w:rPr>
        <w:t>6</w:t>
      </w:r>
      <w:r w:rsidR="001C56EB" w:rsidRPr="001C56EB">
        <w:rPr>
          <w:sz w:val="28"/>
          <w:szCs w:val="28"/>
        </w:rPr>
        <w:t xml:space="preserve"> р</w:t>
      </w:r>
      <w:r w:rsidR="00B50023">
        <w:rPr>
          <w:sz w:val="28"/>
          <w:szCs w:val="28"/>
        </w:rPr>
        <w:t>оків</w:t>
      </w:r>
    </w:p>
    <w:p w14:paraId="5AF6D46A" w14:textId="77777777" w:rsidR="00630939" w:rsidRDefault="00630939" w:rsidP="00DE6573">
      <w:pPr>
        <w:tabs>
          <w:tab w:val="left" w:pos="567"/>
        </w:tabs>
        <w:jc w:val="both"/>
        <w:rPr>
          <w:sz w:val="28"/>
          <w:szCs w:val="28"/>
        </w:rPr>
      </w:pPr>
    </w:p>
    <w:p w14:paraId="4A3FCB53" w14:textId="1C48C4CA" w:rsidR="00E57651" w:rsidRPr="00DE6573" w:rsidRDefault="00630939" w:rsidP="006309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6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30939">
        <w:rPr>
          <w:sz w:val="28"/>
          <w:szCs w:val="28"/>
        </w:rPr>
        <w:t>статті 30 Закону України «Про місцеве самоврядування в Україні»,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13CBF">
        <w:rPr>
          <w:sz w:val="28"/>
          <w:szCs w:val="28"/>
        </w:rPr>
        <w:t xml:space="preserve">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0063B8">
        <w:rPr>
          <w:sz w:val="28"/>
          <w:szCs w:val="28"/>
        </w:rPr>
        <w:t>Петра</w:t>
      </w:r>
      <w:r w:rsidR="00D51634">
        <w:rPr>
          <w:sz w:val="28"/>
          <w:szCs w:val="28"/>
        </w:rPr>
        <w:t xml:space="preserve"> </w:t>
      </w:r>
      <w:proofErr w:type="spellStart"/>
      <w:r w:rsidR="00904977">
        <w:rPr>
          <w:sz w:val="28"/>
          <w:szCs w:val="28"/>
        </w:rPr>
        <w:t>М</w:t>
      </w:r>
      <w:r w:rsidR="000063B8">
        <w:rPr>
          <w:sz w:val="28"/>
          <w:szCs w:val="28"/>
        </w:rPr>
        <w:t>атрипули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CA3C6E">
        <w:rPr>
          <w:sz w:val="28"/>
          <w:szCs w:val="28"/>
        </w:rPr>
        <w:t xml:space="preserve">ти в </w:t>
      </w:r>
      <w:proofErr w:type="spellStart"/>
      <w:r w:rsidR="00CA3C6E">
        <w:rPr>
          <w:sz w:val="28"/>
          <w:szCs w:val="28"/>
        </w:rPr>
        <w:t>осінньо</w:t>
      </w:r>
      <w:proofErr w:type="spellEnd"/>
      <w:r w:rsidR="00DA666B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-</w:t>
      </w:r>
      <w:r w:rsidR="00DA666B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зимовий період 202</w:t>
      </w:r>
      <w:r w:rsidR="000063B8">
        <w:rPr>
          <w:sz w:val="28"/>
          <w:szCs w:val="28"/>
        </w:rPr>
        <w:t>5</w:t>
      </w:r>
      <w:r w:rsidR="00076017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-</w:t>
      </w:r>
      <w:r w:rsidR="00076017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202</w:t>
      </w:r>
      <w:r w:rsidR="000063B8">
        <w:rPr>
          <w:sz w:val="28"/>
          <w:szCs w:val="28"/>
        </w:rPr>
        <w:t>6</w:t>
      </w:r>
      <w:r w:rsidR="00DE6573" w:rsidRPr="00DE6573">
        <w:rPr>
          <w:sz w:val="28"/>
          <w:szCs w:val="28"/>
        </w:rPr>
        <w:t xml:space="preserve"> р</w:t>
      </w:r>
      <w:r w:rsidR="001F5CB8">
        <w:rPr>
          <w:sz w:val="28"/>
          <w:szCs w:val="28"/>
        </w:rPr>
        <w:t>оків</w:t>
      </w:r>
      <w:r w:rsidR="00DE6573" w:rsidRPr="00DE6573">
        <w:rPr>
          <w:sz w:val="28"/>
          <w:szCs w:val="28"/>
        </w:rPr>
        <w:t>», виконавчий комітет міської ради</w:t>
      </w:r>
    </w:p>
    <w:p w14:paraId="0C680506" w14:textId="77777777" w:rsidR="00D51634" w:rsidRDefault="00D51634" w:rsidP="00780C15">
      <w:pPr>
        <w:rPr>
          <w:sz w:val="28"/>
          <w:szCs w:val="28"/>
        </w:rPr>
      </w:pPr>
    </w:p>
    <w:p w14:paraId="0D9570CE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9153619" w14:textId="77777777" w:rsidR="00DD7A7F" w:rsidRDefault="00DD7A7F" w:rsidP="00780C15">
      <w:pPr>
        <w:rPr>
          <w:sz w:val="28"/>
          <w:szCs w:val="28"/>
        </w:rPr>
      </w:pPr>
    </w:p>
    <w:p w14:paraId="7DC93DD0" w14:textId="79907D9D"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076017">
        <w:rPr>
          <w:sz w:val="28"/>
          <w:szCs w:val="28"/>
          <w:lang w:eastAsia="ar-SA"/>
        </w:rPr>
        <w:t xml:space="preserve"> </w:t>
      </w:r>
      <w:r w:rsidR="009B4310">
        <w:rPr>
          <w:sz w:val="28"/>
          <w:szCs w:val="28"/>
          <w:lang w:eastAsia="ar-SA"/>
        </w:rPr>
        <w:t xml:space="preserve">Петра </w:t>
      </w:r>
      <w:proofErr w:type="spellStart"/>
      <w:r w:rsidR="009B4310">
        <w:rPr>
          <w:sz w:val="28"/>
          <w:szCs w:val="28"/>
          <w:lang w:eastAsia="ar-SA"/>
        </w:rPr>
        <w:t>Матрипули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14:paraId="2C554183" w14:textId="77777777"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14:paraId="5DBEF643" w14:textId="0B5AF29E"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безперебійне проходження опалюва</w:t>
      </w:r>
      <w:r w:rsidR="00076017">
        <w:rPr>
          <w:sz w:val="28"/>
          <w:szCs w:val="28"/>
          <w:lang w:eastAsia="ar-SA"/>
        </w:rPr>
        <w:t xml:space="preserve">льного сезону               </w:t>
      </w:r>
      <w:r w:rsidR="00CA3C6E">
        <w:rPr>
          <w:sz w:val="28"/>
          <w:szCs w:val="28"/>
          <w:lang w:eastAsia="ar-SA"/>
        </w:rPr>
        <w:t>202</w:t>
      </w:r>
      <w:r w:rsidR="000063B8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20</w:t>
      </w:r>
      <w:r w:rsidR="00CA3C6E">
        <w:rPr>
          <w:sz w:val="28"/>
          <w:szCs w:val="28"/>
          <w:lang w:val="ru-RU" w:eastAsia="ar-SA"/>
        </w:rPr>
        <w:t>2</w:t>
      </w:r>
      <w:r w:rsidR="000063B8">
        <w:rPr>
          <w:sz w:val="28"/>
          <w:szCs w:val="28"/>
          <w:lang w:val="ru-RU" w:eastAsia="ar-SA"/>
        </w:rPr>
        <w:t>6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р</w:t>
      </w:r>
      <w:r w:rsidR="002E550D">
        <w:rPr>
          <w:sz w:val="28"/>
          <w:szCs w:val="28"/>
          <w:lang w:eastAsia="ar-SA"/>
        </w:rPr>
        <w:t>оків</w:t>
      </w:r>
      <w:r w:rsidRPr="00D51634">
        <w:rPr>
          <w:sz w:val="28"/>
          <w:szCs w:val="28"/>
          <w:lang w:eastAsia="ar-SA"/>
        </w:rPr>
        <w:t>;</w:t>
      </w:r>
    </w:p>
    <w:p w14:paraId="01FA409C" w14:textId="77777777"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14:paraId="788D5318" w14:textId="77777777"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14:paraId="60B9C94A" w14:textId="77777777" w:rsidR="003F0EEE" w:rsidRPr="003F0EEE" w:rsidRDefault="003F0EEE" w:rsidP="003F0EEE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3F0EEE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14:paraId="526BF951" w14:textId="5CCAE078"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</w:t>
      </w:r>
      <w:r w:rsidR="00630939">
        <w:rPr>
          <w:sz w:val="28"/>
          <w:szCs w:val="28"/>
          <w:lang w:eastAsia="ar-SA"/>
        </w:rPr>
        <w:t>воду та теплову енергію. У разі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</w:t>
      </w:r>
      <w:r w:rsidR="00076017">
        <w:rPr>
          <w:bCs/>
          <w:sz w:val="28"/>
          <w:szCs w:val="28"/>
          <w:lang w:eastAsia="ar-SA"/>
        </w:rPr>
        <w:t xml:space="preserve"> року</w:t>
      </w:r>
      <w:r w:rsidR="00D51634" w:rsidRPr="007F62E1">
        <w:rPr>
          <w:bCs/>
          <w:sz w:val="28"/>
          <w:szCs w:val="28"/>
          <w:lang w:eastAsia="ar-SA"/>
        </w:rPr>
        <w:t xml:space="preserve"> №</w:t>
      </w:r>
      <w:r w:rsidR="00076017">
        <w:rPr>
          <w:bCs/>
          <w:sz w:val="28"/>
          <w:szCs w:val="28"/>
          <w:lang w:eastAsia="ar-SA"/>
        </w:rPr>
        <w:t xml:space="preserve"> </w:t>
      </w:r>
      <w:r w:rsidR="00D51634" w:rsidRPr="007F62E1">
        <w:rPr>
          <w:bCs/>
          <w:sz w:val="28"/>
          <w:szCs w:val="28"/>
          <w:lang w:eastAsia="ar-SA"/>
        </w:rPr>
        <w:t>1730;</w:t>
      </w:r>
    </w:p>
    <w:p w14:paraId="0D838098" w14:textId="77777777" w:rsidR="002E3ABA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до кінця поточного року стовідсоткові розрахунки споживачів за надані житлово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комунальні послуги та енергоносії, проводити активну претензійно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позовну роботу і співпрацю з Нововолинським відділом державної виконавчо</w:t>
      </w:r>
      <w:r w:rsidR="00890D1A">
        <w:rPr>
          <w:sz w:val="28"/>
          <w:szCs w:val="28"/>
          <w:lang w:eastAsia="ar-SA"/>
        </w:rPr>
        <w:t>ї служби у Володимирському</w:t>
      </w:r>
      <w:r w:rsidRPr="007F62E1">
        <w:rPr>
          <w:sz w:val="28"/>
          <w:szCs w:val="28"/>
          <w:lang w:eastAsia="ar-SA"/>
        </w:rPr>
        <w:t xml:space="preserve"> районі Волинської області </w:t>
      </w:r>
    </w:p>
    <w:p w14:paraId="6B95FF77" w14:textId="77777777" w:rsidR="002E3ABA" w:rsidRDefault="002E3ABA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</w:p>
    <w:p w14:paraId="7D6A895A" w14:textId="77777777" w:rsidR="002E3ABA" w:rsidRDefault="002E3ABA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</w:p>
    <w:p w14:paraId="134885AD" w14:textId="7476676C" w:rsidR="00D51634" w:rsidRPr="007F62E1" w:rsidRDefault="00D51634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Західного міжрегіонального упр</w:t>
      </w:r>
      <w:r w:rsidR="005211C6">
        <w:rPr>
          <w:sz w:val="28"/>
          <w:szCs w:val="28"/>
          <w:lang w:eastAsia="ar-SA"/>
        </w:rPr>
        <w:t>авління Міністерства юстиції (місто</w:t>
      </w:r>
      <w:r w:rsidRPr="007F62E1">
        <w:rPr>
          <w:sz w:val="28"/>
          <w:szCs w:val="28"/>
          <w:lang w:eastAsia="ar-SA"/>
        </w:rPr>
        <w:t xml:space="preserve"> Львів) по стягненню заборгованості;</w:t>
      </w:r>
    </w:p>
    <w:p w14:paraId="603CEAE1" w14:textId="77777777"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14:paraId="1C0B99F3" w14:textId="77777777"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цілодобове чергування диспетчерських служб та готовність ремонтних бригад, оперативно надавати допомогу населенню при виникненні аварійних ситуацій;</w:t>
      </w:r>
    </w:p>
    <w:p w14:paraId="041DBB73" w14:textId="77777777"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 w:rsidR="00B958F0">
        <w:rPr>
          <w:sz w:val="28"/>
          <w:szCs w:val="28"/>
          <w:lang w:eastAsia="ar-SA"/>
        </w:rPr>
        <w:t>в управління будівництва та інфраструктури</w:t>
      </w:r>
      <w:r w:rsidRPr="00D51634">
        <w:rPr>
          <w:sz w:val="28"/>
          <w:szCs w:val="28"/>
          <w:lang w:eastAsia="ar-SA"/>
        </w:rPr>
        <w:t>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14:paraId="03ACD8CA" w14:textId="77777777"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КП «</w:t>
      </w:r>
      <w:proofErr w:type="spellStart"/>
      <w:r w:rsidRPr="00D51634">
        <w:rPr>
          <w:sz w:val="28"/>
          <w:szCs w:val="28"/>
          <w:lang w:eastAsia="ar-SA"/>
        </w:rPr>
        <w:t>Нововолинс</w:t>
      </w:r>
      <w:r w:rsidR="00904977">
        <w:rPr>
          <w:sz w:val="28"/>
          <w:szCs w:val="28"/>
          <w:lang w:eastAsia="ar-SA"/>
        </w:rPr>
        <w:t>ьктеплокомуненерго</w:t>
      </w:r>
      <w:proofErr w:type="spellEnd"/>
      <w:r w:rsidR="00904977">
        <w:rPr>
          <w:sz w:val="28"/>
          <w:szCs w:val="28"/>
          <w:lang w:eastAsia="ar-SA"/>
        </w:rPr>
        <w:t>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забезпечити безперебійну роботу котелень, в тому числі готовність резервних газових котлів.</w:t>
      </w:r>
    </w:p>
    <w:p w14:paraId="19055EBB" w14:textId="377F739E"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B958F0">
        <w:rPr>
          <w:sz w:val="28"/>
          <w:szCs w:val="28"/>
          <w:lang w:eastAsia="ar-SA"/>
        </w:rPr>
        <w:t xml:space="preserve"> до 15.11.202</w:t>
      </w:r>
      <w:r w:rsidR="0051117B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 xml:space="preserve">р.: </w:t>
      </w:r>
    </w:p>
    <w:p w14:paraId="7E0FD8E3" w14:textId="6F83E2AC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заве</w:t>
      </w:r>
      <w:r w:rsidR="00E20639">
        <w:rPr>
          <w:sz w:val="28"/>
          <w:szCs w:val="28"/>
          <w:lang w:eastAsia="ar-SA"/>
        </w:rPr>
        <w:t xml:space="preserve">ршити </w:t>
      </w:r>
      <w:proofErr w:type="spellStart"/>
      <w:r w:rsidR="00E20639">
        <w:rPr>
          <w:sz w:val="28"/>
          <w:szCs w:val="28"/>
          <w:lang w:eastAsia="ar-SA"/>
        </w:rPr>
        <w:t>грейдерування</w:t>
      </w:r>
      <w:proofErr w:type="spellEnd"/>
      <w:r w:rsidR="00E20639">
        <w:rPr>
          <w:sz w:val="28"/>
          <w:szCs w:val="28"/>
          <w:lang w:eastAsia="ar-SA"/>
        </w:rPr>
        <w:t xml:space="preserve"> вулиць територіальної громади</w:t>
      </w:r>
      <w:r w:rsidRPr="00D51634">
        <w:rPr>
          <w:sz w:val="28"/>
          <w:szCs w:val="28"/>
          <w:lang w:eastAsia="ar-SA"/>
        </w:rPr>
        <w:t>;</w:t>
      </w:r>
    </w:p>
    <w:p w14:paraId="41007C11" w14:textId="77777777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14:paraId="4AA47EE7" w14:textId="7BADD409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 xml:space="preserve">завершити підготовку спеціалізованої техніки для роботи в </w:t>
      </w:r>
      <w:proofErr w:type="spellStart"/>
      <w:r w:rsidRPr="007F62E1">
        <w:rPr>
          <w:sz w:val="28"/>
          <w:szCs w:val="28"/>
          <w:lang w:eastAsia="ar-SA"/>
        </w:rPr>
        <w:t>осінньо</w:t>
      </w:r>
      <w:proofErr w:type="spellEnd"/>
      <w:r w:rsidR="00076017">
        <w:rPr>
          <w:sz w:val="28"/>
          <w:szCs w:val="28"/>
          <w:lang w:eastAsia="ar-SA"/>
        </w:rPr>
        <w:t xml:space="preserve"> - </w:t>
      </w:r>
      <w:r w:rsidRPr="007F62E1">
        <w:rPr>
          <w:sz w:val="28"/>
          <w:szCs w:val="28"/>
          <w:lang w:eastAsia="ar-SA"/>
        </w:rPr>
        <w:t>зимовий період;</w:t>
      </w:r>
    </w:p>
    <w:p w14:paraId="23A53EE2" w14:textId="1D665206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</w:t>
      </w:r>
      <w:r w:rsidR="00076017">
        <w:rPr>
          <w:sz w:val="28"/>
          <w:szCs w:val="28"/>
          <w:lang w:eastAsia="ar-SA"/>
        </w:rPr>
        <w:t>ання та вивезення опалого листя;</w:t>
      </w:r>
    </w:p>
    <w:p w14:paraId="156A2B36" w14:textId="4419D9C5"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соляної суміші.</w:t>
      </w:r>
    </w:p>
    <w:p w14:paraId="2508788E" w14:textId="36E4D96C"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</w:t>
      </w:r>
      <w:r w:rsid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 (Микола Лу</w:t>
      </w:r>
      <w:r w:rsidR="00B958F0">
        <w:rPr>
          <w:sz w:val="28"/>
          <w:szCs w:val="28"/>
          <w:lang w:eastAsia="ar-SA"/>
        </w:rPr>
        <w:t>кашук)</w:t>
      </w:r>
      <w:r w:rsidR="00D51634" w:rsidRPr="00D51634">
        <w:rPr>
          <w:sz w:val="28"/>
          <w:szCs w:val="28"/>
          <w:lang w:eastAsia="ar-SA"/>
        </w:rPr>
        <w:t>, г</w:t>
      </w:r>
      <w:r w:rsidR="00B958F0">
        <w:rPr>
          <w:sz w:val="28"/>
          <w:szCs w:val="28"/>
          <w:lang w:eastAsia="ar-SA"/>
        </w:rPr>
        <w:t>оловам ОСББ та ЖБК до 01.11.202</w:t>
      </w:r>
      <w:r w:rsidR="0051117B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р.:</w:t>
      </w:r>
    </w:p>
    <w:p w14:paraId="5105B36E" w14:textId="77777777"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14:paraId="62C1669D" w14:textId="74BE13C0"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</w:t>
      </w:r>
      <w:r w:rsidR="00076017">
        <w:rPr>
          <w:sz w:val="28"/>
          <w:szCs w:val="28"/>
          <w:lang w:eastAsia="ar-SA"/>
        </w:rPr>
        <w:t>щень, машинних відділень ліфтів,</w:t>
      </w:r>
      <w:r w:rsidRPr="007F62E1">
        <w:rPr>
          <w:sz w:val="28"/>
          <w:szCs w:val="28"/>
          <w:lang w:eastAsia="ar-SA"/>
        </w:rPr>
        <w:t xml:space="preserve"> ремонт і утеплення вхідних дверей, віконних і балконних отворів.</w:t>
      </w:r>
    </w:p>
    <w:p w14:paraId="308A8534" w14:textId="697E2942"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="009172E1">
        <w:rPr>
          <w:sz w:val="28"/>
          <w:szCs w:val="28"/>
          <w:lang w:eastAsia="ar-SA"/>
        </w:rPr>
        <w:t xml:space="preserve">    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 xml:space="preserve">» </w:t>
      </w:r>
      <w:r w:rsidR="009172E1">
        <w:rPr>
          <w:sz w:val="28"/>
          <w:szCs w:val="28"/>
          <w:lang w:eastAsia="ar-SA"/>
        </w:rPr>
        <w:t xml:space="preserve">               </w:t>
      </w:r>
      <w:r w:rsidR="00904977">
        <w:rPr>
          <w:sz w:val="28"/>
          <w:szCs w:val="28"/>
          <w:lang w:eastAsia="ar-SA"/>
        </w:rPr>
        <w:t>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</w:t>
      </w:r>
      <w:r w:rsidR="009172E1">
        <w:rPr>
          <w:sz w:val="28"/>
          <w:szCs w:val="28"/>
          <w:lang w:eastAsia="ar-SA"/>
        </w:rPr>
        <w:t xml:space="preserve"> </w:t>
      </w:r>
      <w:r w:rsidR="00904977">
        <w:rPr>
          <w:sz w:val="28"/>
          <w:szCs w:val="28"/>
          <w:lang w:eastAsia="ar-SA"/>
        </w:rPr>
        <w:t xml:space="preserve">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</w:t>
      </w:r>
      <w:r w:rsidR="00076017">
        <w:rPr>
          <w:sz w:val="28"/>
          <w:szCs w:val="28"/>
          <w:lang w:eastAsia="ar-SA"/>
        </w:rPr>
        <w:t>а надати звіт про готовність об</w:t>
      </w:r>
      <w:r w:rsidR="00076017" w:rsidRPr="00076017">
        <w:rPr>
          <w:sz w:val="28"/>
          <w:szCs w:val="28"/>
          <w:lang w:eastAsia="ar-SA"/>
        </w:rPr>
        <w:t>’</w:t>
      </w:r>
      <w:r w:rsidRPr="00D51634">
        <w:rPr>
          <w:sz w:val="28"/>
          <w:szCs w:val="28"/>
          <w:lang w:eastAsia="ar-SA"/>
        </w:rPr>
        <w:t>єктів у ви</w:t>
      </w:r>
      <w:r w:rsidR="00A72516">
        <w:rPr>
          <w:sz w:val="28"/>
          <w:szCs w:val="28"/>
          <w:lang w:eastAsia="ar-SA"/>
        </w:rPr>
        <w:t xml:space="preserve">конавчий комітет </w:t>
      </w:r>
      <w:r w:rsidR="009172E1">
        <w:rPr>
          <w:sz w:val="28"/>
          <w:szCs w:val="28"/>
          <w:lang w:eastAsia="ar-SA"/>
        </w:rPr>
        <w:t xml:space="preserve">Нововолинської міської ради </w:t>
      </w:r>
      <w:r w:rsidR="00A72516">
        <w:rPr>
          <w:sz w:val="28"/>
          <w:szCs w:val="28"/>
          <w:lang w:eastAsia="ar-SA"/>
        </w:rPr>
        <w:t>до 01.11.</w:t>
      </w:r>
      <w:r w:rsidR="00B958F0">
        <w:rPr>
          <w:sz w:val="28"/>
          <w:szCs w:val="28"/>
          <w:lang w:eastAsia="ar-SA"/>
        </w:rPr>
        <w:t>202</w:t>
      </w:r>
      <w:r w:rsidR="0051117B">
        <w:rPr>
          <w:sz w:val="28"/>
          <w:szCs w:val="28"/>
          <w:lang w:eastAsia="ar-SA"/>
        </w:rPr>
        <w:t>5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14:paraId="4D24F282" w14:textId="7DC5B379" w:rsidR="00D51634" w:rsidRPr="00D51634" w:rsidRDefault="00F46FB9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ТОВ «Автомагістраль</w:t>
      </w:r>
      <w:r w:rsidR="00076017" w:rsidRP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Південь» (</w:t>
      </w:r>
      <w:r w:rsidRPr="00F46FB9">
        <w:rPr>
          <w:color w:val="1F1F1F"/>
          <w:sz w:val="28"/>
          <w:szCs w:val="28"/>
          <w:shd w:val="clear" w:color="auto" w:fill="FFFFFF"/>
        </w:rPr>
        <w:t xml:space="preserve">Микола </w:t>
      </w:r>
      <w:proofErr w:type="spellStart"/>
      <w:r w:rsidRPr="00F46FB9">
        <w:rPr>
          <w:color w:val="1F1F1F"/>
          <w:sz w:val="28"/>
          <w:szCs w:val="28"/>
          <w:shd w:val="clear" w:color="auto" w:fill="FFFFFF"/>
        </w:rPr>
        <w:t>Тимофеєв</w:t>
      </w:r>
      <w:proofErr w:type="spellEnd"/>
      <w:r>
        <w:rPr>
          <w:color w:val="1F1F1F"/>
          <w:sz w:val="28"/>
          <w:szCs w:val="28"/>
          <w:shd w:val="clear" w:color="auto" w:fill="FFFFFF"/>
        </w:rPr>
        <w:t>)</w:t>
      </w:r>
      <w:r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 xml:space="preserve">в </w:t>
      </w:r>
      <w:proofErr w:type="spellStart"/>
      <w:r w:rsidR="00D51634" w:rsidRPr="00D51634">
        <w:rPr>
          <w:sz w:val="28"/>
          <w:szCs w:val="28"/>
          <w:lang w:eastAsia="ar-SA"/>
        </w:rPr>
        <w:t>осінньо</w:t>
      </w:r>
      <w:proofErr w:type="spellEnd"/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зимовий період забезпечити обслуговування відрізку дороги Р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 xml:space="preserve">15 </w:t>
      </w:r>
      <w:r w:rsidR="00DA666B">
        <w:rPr>
          <w:sz w:val="28"/>
          <w:szCs w:val="28"/>
          <w:lang w:eastAsia="ar-SA"/>
        </w:rPr>
        <w:t xml:space="preserve">(8,2 км), що проходить через місто </w:t>
      </w:r>
      <w:r w:rsidR="00D51634" w:rsidRPr="00D51634">
        <w:rPr>
          <w:sz w:val="28"/>
          <w:szCs w:val="28"/>
          <w:lang w:eastAsia="ar-SA"/>
        </w:rPr>
        <w:t>Нововолинськ (прибирання снігу, боротьба з ожеледицею).</w:t>
      </w:r>
    </w:p>
    <w:p w14:paraId="1D783E2B" w14:textId="53BDEB76"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 xml:space="preserve"> у Волинській області</w:t>
      </w:r>
      <w:r w:rsidR="00F46FB9">
        <w:rPr>
          <w:sz w:val="28"/>
          <w:szCs w:val="28"/>
          <w:lang w:eastAsia="ar-SA"/>
        </w:rPr>
        <w:t>»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 xml:space="preserve">) в </w:t>
      </w:r>
      <w:proofErr w:type="spellStart"/>
      <w:r w:rsidR="00D51634" w:rsidRPr="00D51634">
        <w:rPr>
          <w:sz w:val="28"/>
          <w:szCs w:val="28"/>
          <w:lang w:eastAsia="ar-SA"/>
        </w:rPr>
        <w:t>осінньо</w:t>
      </w:r>
      <w:proofErr w:type="spellEnd"/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зимовий період забезпечити обслуговування доріг місцевого значення.</w:t>
      </w:r>
    </w:p>
    <w:p w14:paraId="28F5C267" w14:textId="672CC4A8" w:rsidR="00D51634" w:rsidRDefault="00D51634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-, газо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-, теплопостачання усіх форм власності.</w:t>
      </w:r>
    </w:p>
    <w:p w14:paraId="35690FB0" w14:textId="77777777" w:rsidR="002E3ABA" w:rsidRDefault="002E3ABA" w:rsidP="002E3ABA">
      <w:pPr>
        <w:tabs>
          <w:tab w:val="left" w:pos="567"/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78D53DF7" w14:textId="77777777" w:rsidR="002E3ABA" w:rsidRPr="00D51634" w:rsidRDefault="002E3ABA" w:rsidP="002E3ABA">
      <w:pPr>
        <w:tabs>
          <w:tab w:val="left" w:pos="567"/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772FA788" w14:textId="77777777"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Нововолинському відділу ДСНС України у Волинській області:</w:t>
      </w:r>
    </w:p>
    <w:p w14:paraId="7A3AFC7F" w14:textId="3B816069"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</w:t>
      </w:r>
      <w:r w:rsidR="0051117B">
        <w:rPr>
          <w:sz w:val="28"/>
          <w:szCs w:val="28"/>
          <w:lang w:eastAsia="ar-SA"/>
        </w:rPr>
        <w:t xml:space="preserve"> комунального господарства та</w:t>
      </w:r>
      <w:r w:rsidRPr="00D51634">
        <w:rPr>
          <w:sz w:val="28"/>
          <w:szCs w:val="28"/>
          <w:lang w:eastAsia="ar-SA"/>
        </w:rPr>
        <w:t xml:space="preserve"> тр</w:t>
      </w:r>
      <w:r w:rsidR="007F46F7">
        <w:rPr>
          <w:sz w:val="28"/>
          <w:szCs w:val="28"/>
          <w:lang w:eastAsia="ar-SA"/>
        </w:rPr>
        <w:t>анспорту</w:t>
      </w:r>
      <w:r w:rsidR="00076017">
        <w:rPr>
          <w:sz w:val="28"/>
          <w:szCs w:val="28"/>
          <w:lang w:eastAsia="ar-SA"/>
        </w:rPr>
        <w:t xml:space="preserve"> розробити перелік суб</w:t>
      </w:r>
      <w:r w:rsidR="00076017" w:rsidRPr="00076017">
        <w:rPr>
          <w:sz w:val="28"/>
          <w:szCs w:val="28"/>
          <w:lang w:eastAsia="ar-SA"/>
        </w:rPr>
        <w:t>’</w:t>
      </w:r>
      <w:r w:rsidRPr="00D51634">
        <w:rPr>
          <w:sz w:val="28"/>
          <w:szCs w:val="28"/>
          <w:lang w:eastAsia="ar-SA"/>
        </w:rPr>
        <w:t xml:space="preserve">єктів господарювання незалежно від форм власності, важкі 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>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F46FB9">
        <w:rPr>
          <w:sz w:val="28"/>
          <w:szCs w:val="28"/>
          <w:lang w:eastAsia="ar-SA"/>
        </w:rPr>
        <w:t>.11.202</w:t>
      </w:r>
      <w:r w:rsidR="0051117B">
        <w:rPr>
          <w:sz w:val="28"/>
          <w:szCs w:val="28"/>
          <w:lang w:eastAsia="ar-SA"/>
        </w:rPr>
        <w:t>5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14:paraId="43F58A26" w14:textId="7052260D"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</w:t>
      </w:r>
      <w:r w:rsidR="00076017">
        <w:rPr>
          <w:sz w:val="28"/>
          <w:szCs w:val="28"/>
          <w:lang w:eastAsia="ar-SA"/>
        </w:rPr>
        <w:t>лових будинків та проводити роз</w:t>
      </w:r>
      <w:r w:rsidR="00076017" w:rsidRPr="00076017">
        <w:rPr>
          <w:sz w:val="28"/>
          <w:szCs w:val="28"/>
          <w:lang w:val="ru-RU" w:eastAsia="ar-SA"/>
        </w:rPr>
        <w:t>’</w:t>
      </w:r>
      <w:proofErr w:type="spellStart"/>
      <w:r w:rsidRPr="00D51634">
        <w:rPr>
          <w:sz w:val="28"/>
          <w:szCs w:val="28"/>
          <w:lang w:eastAsia="ar-SA"/>
        </w:rPr>
        <w:t>яснювальну</w:t>
      </w:r>
      <w:proofErr w:type="spellEnd"/>
      <w:r w:rsidRPr="00D51634">
        <w:rPr>
          <w:sz w:val="28"/>
          <w:szCs w:val="28"/>
          <w:lang w:eastAsia="ar-SA"/>
        </w:rPr>
        <w:t xml:space="preserve"> роботу з населенням, яке використовує індивідуальне опалення, про дотримання правил пожежної безпеки;</w:t>
      </w:r>
    </w:p>
    <w:p w14:paraId="3DC1B0F1" w14:textId="1A8AA73A" w:rsidR="00D51634" w:rsidRPr="00D51634" w:rsidRDefault="00D51634" w:rsidP="00F46FB9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</w:t>
      </w:r>
      <w:r w:rsidR="00076017" w:rsidRPr="00076017">
        <w:rPr>
          <w:sz w:val="28"/>
          <w:szCs w:val="28"/>
          <w:lang w:val="ru-RU" w:eastAsia="ar-SA"/>
        </w:rPr>
        <w:t xml:space="preserve">       </w:t>
      </w:r>
      <w:r w:rsidRPr="00D51634">
        <w:rPr>
          <w:sz w:val="28"/>
          <w:szCs w:val="28"/>
          <w:lang w:eastAsia="ar-SA"/>
        </w:rPr>
        <w:t>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14:paraId="4AADDEEC" w14:textId="77777777"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14:paraId="0B4DE79E" w14:textId="2A142500"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F46FB9">
        <w:rPr>
          <w:sz w:val="28"/>
          <w:szCs w:val="28"/>
          <w:lang w:eastAsia="ar-SA"/>
        </w:rPr>
        <w:t xml:space="preserve">ької ради від </w:t>
      </w:r>
      <w:r w:rsidR="0051117B">
        <w:rPr>
          <w:sz w:val="28"/>
          <w:szCs w:val="28"/>
          <w:lang w:eastAsia="ar-SA"/>
        </w:rPr>
        <w:t>18</w:t>
      </w:r>
      <w:r w:rsidR="00F46FB9">
        <w:rPr>
          <w:sz w:val="28"/>
          <w:szCs w:val="28"/>
          <w:lang w:eastAsia="ar-SA"/>
        </w:rPr>
        <w:t>.10.202</w:t>
      </w:r>
      <w:r w:rsidR="0051117B">
        <w:rPr>
          <w:sz w:val="28"/>
          <w:szCs w:val="28"/>
          <w:lang w:eastAsia="ar-SA"/>
        </w:rPr>
        <w:t>4</w:t>
      </w:r>
      <w:r w:rsidR="00F46FB9">
        <w:rPr>
          <w:sz w:val="28"/>
          <w:szCs w:val="28"/>
          <w:lang w:eastAsia="ar-SA"/>
        </w:rPr>
        <w:t xml:space="preserve"> р. №</w:t>
      </w:r>
      <w:r w:rsidR="00B209DA" w:rsidRPr="00B209DA">
        <w:rPr>
          <w:sz w:val="28"/>
          <w:szCs w:val="28"/>
          <w:lang w:eastAsia="ar-SA"/>
        </w:rPr>
        <w:t xml:space="preserve"> </w:t>
      </w:r>
      <w:r w:rsidR="0051117B">
        <w:rPr>
          <w:sz w:val="28"/>
          <w:szCs w:val="28"/>
          <w:lang w:eastAsia="ar-SA"/>
        </w:rPr>
        <w:t>951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F46FB9">
        <w:rPr>
          <w:bCs/>
          <w:sz w:val="28"/>
          <w:szCs w:val="28"/>
          <w:lang w:eastAsia="ar-SA"/>
        </w:rPr>
        <w:t xml:space="preserve">ти в </w:t>
      </w:r>
      <w:proofErr w:type="spellStart"/>
      <w:r w:rsidR="00F46FB9">
        <w:rPr>
          <w:bCs/>
          <w:sz w:val="28"/>
          <w:szCs w:val="28"/>
          <w:lang w:eastAsia="ar-SA"/>
        </w:rPr>
        <w:t>осінньо</w:t>
      </w:r>
      <w:proofErr w:type="spellEnd"/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-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зимовий період 202</w:t>
      </w:r>
      <w:r w:rsidR="0051117B">
        <w:rPr>
          <w:bCs/>
          <w:sz w:val="28"/>
          <w:szCs w:val="28"/>
          <w:lang w:eastAsia="ar-SA"/>
        </w:rPr>
        <w:t>4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-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202</w:t>
      </w:r>
      <w:r w:rsidR="0051117B">
        <w:rPr>
          <w:bCs/>
          <w:sz w:val="28"/>
          <w:szCs w:val="28"/>
          <w:lang w:eastAsia="ar-SA"/>
        </w:rPr>
        <w:t>5</w:t>
      </w:r>
      <w:r w:rsidR="001E49BB" w:rsidRPr="001E49BB">
        <w:rPr>
          <w:bCs/>
          <w:sz w:val="28"/>
          <w:szCs w:val="28"/>
          <w:lang w:eastAsia="ar-SA"/>
        </w:rPr>
        <w:t xml:space="preserve"> р.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р.</w:t>
      </w:r>
      <w:r w:rsidRPr="001E49BB">
        <w:rPr>
          <w:sz w:val="28"/>
          <w:szCs w:val="28"/>
          <w:lang w:eastAsia="ar-SA"/>
        </w:rPr>
        <w:t>»</w:t>
      </w:r>
    </w:p>
    <w:p w14:paraId="46BB50BF" w14:textId="77777777"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14:paraId="1B1579A5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21E862A5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6B1D1427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559B0F8E" w14:textId="77777777"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14:paraId="38B0B04D" w14:textId="77777777" w:rsid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14:paraId="38BF6485" w14:textId="77777777" w:rsidR="002E3ABA" w:rsidRPr="00D51634" w:rsidRDefault="002E3ABA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14:paraId="6D683B28" w14:textId="10C6D4F4" w:rsidR="00F224D6" w:rsidRDefault="009B4310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Петро</w:t>
      </w:r>
      <w:r w:rsidR="00F224D6" w:rsidRPr="003C558C">
        <w:rPr>
          <w:sz w:val="24"/>
          <w:szCs w:val="24"/>
        </w:rPr>
        <w:t xml:space="preserve"> </w:t>
      </w:r>
      <w:r>
        <w:rPr>
          <w:sz w:val="24"/>
          <w:szCs w:val="24"/>
        </w:rPr>
        <w:t>Матрипула</w:t>
      </w:r>
      <w:r w:rsidR="00F224D6" w:rsidRPr="003C558C">
        <w:rPr>
          <w:sz w:val="24"/>
          <w:szCs w:val="24"/>
        </w:rPr>
        <w:t xml:space="preserve"> 32</w:t>
      </w:r>
      <w:r>
        <w:rPr>
          <w:sz w:val="24"/>
          <w:szCs w:val="24"/>
        </w:rPr>
        <w:t>650</w:t>
      </w:r>
    </w:p>
    <w:p w14:paraId="52B26EC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2250D53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2112BD4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37CB0D0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3BEA08E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43221C1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E9D44AD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426066E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758A5C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6EDB9DE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466B8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972EF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4F1CAB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AFABA9B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FD583E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5D322C94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68E506AD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353DFDAE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2639C61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1713DF2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E16FE8" w14:textId="77777777" w:rsidR="00AF32FE" w:rsidRDefault="00AF32FE" w:rsidP="00AF32FE">
      <w:pPr>
        <w:rPr>
          <w:b/>
          <w:sz w:val="28"/>
          <w:szCs w:val="28"/>
        </w:rPr>
      </w:pPr>
    </w:p>
    <w:p w14:paraId="358F1EAD" w14:textId="77777777" w:rsidR="00B958F0" w:rsidRPr="00E32C0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Інформація</w:t>
      </w:r>
    </w:p>
    <w:p w14:paraId="4E98B561" w14:textId="77777777" w:rsidR="00B958F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хід</w:t>
      </w:r>
      <w:r w:rsidRPr="00E32C00">
        <w:rPr>
          <w:b/>
          <w:sz w:val="28"/>
          <w:szCs w:val="28"/>
        </w:rPr>
        <w:t xml:space="preserve"> підготовки підприємств, організацій та установ </w:t>
      </w:r>
    </w:p>
    <w:p w14:paraId="53731E9B" w14:textId="77777777" w:rsidR="00B958F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Нововолинської міської територіальної громади до</w:t>
      </w:r>
      <w:r w:rsidRPr="00E32C00">
        <w:rPr>
          <w:sz w:val="28"/>
          <w:szCs w:val="28"/>
        </w:rPr>
        <w:t xml:space="preserve"> </w:t>
      </w:r>
      <w:r w:rsidRPr="00E32C00">
        <w:rPr>
          <w:b/>
          <w:sz w:val="28"/>
          <w:szCs w:val="28"/>
        </w:rPr>
        <w:t>робо</w:t>
      </w:r>
      <w:r>
        <w:rPr>
          <w:b/>
          <w:sz w:val="28"/>
          <w:szCs w:val="28"/>
        </w:rPr>
        <w:t xml:space="preserve">ти </w:t>
      </w:r>
    </w:p>
    <w:p w14:paraId="026A0E62" w14:textId="01AFF107" w:rsidR="00B958F0" w:rsidRPr="00E32C0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осінньо</w:t>
      </w:r>
      <w:proofErr w:type="spellEnd"/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зимовий період 202</w:t>
      </w:r>
      <w:r w:rsidR="00776F40">
        <w:rPr>
          <w:b/>
          <w:sz w:val="28"/>
          <w:szCs w:val="28"/>
        </w:rPr>
        <w:t>5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776F40">
        <w:rPr>
          <w:b/>
          <w:sz w:val="28"/>
          <w:szCs w:val="28"/>
        </w:rPr>
        <w:t>6</w:t>
      </w:r>
      <w:r w:rsidRPr="00E32C00">
        <w:rPr>
          <w:b/>
          <w:sz w:val="28"/>
          <w:szCs w:val="28"/>
        </w:rPr>
        <w:t xml:space="preserve"> років</w:t>
      </w:r>
    </w:p>
    <w:p w14:paraId="39B6728F" w14:textId="77777777" w:rsidR="00B958F0" w:rsidRPr="00E32C00" w:rsidRDefault="00B958F0" w:rsidP="00B958F0">
      <w:pPr>
        <w:rPr>
          <w:b/>
          <w:sz w:val="28"/>
          <w:szCs w:val="28"/>
        </w:rPr>
      </w:pPr>
    </w:p>
    <w:p w14:paraId="2755B131" w14:textId="4004409C" w:rsidR="00B958F0" w:rsidRPr="00E32C00" w:rsidRDefault="00B958F0" w:rsidP="000F030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32C00">
        <w:rPr>
          <w:sz w:val="28"/>
          <w:szCs w:val="28"/>
        </w:rPr>
        <w:t>В</w:t>
      </w:r>
      <w:r w:rsidR="00B209DA">
        <w:rPr>
          <w:sz w:val="28"/>
          <w:szCs w:val="28"/>
        </w:rPr>
        <w:t>сі комунальні підприємства, суб</w:t>
      </w:r>
      <w:r w:rsidR="00B209DA" w:rsidRPr="00B209DA">
        <w:rPr>
          <w:sz w:val="28"/>
          <w:szCs w:val="28"/>
        </w:rPr>
        <w:t>’</w:t>
      </w:r>
      <w:r w:rsidRPr="00E32C00">
        <w:rPr>
          <w:sz w:val="28"/>
          <w:szCs w:val="28"/>
        </w:rPr>
        <w:t xml:space="preserve">єкти господарювання, які відповідають за життєзабезпечення міста, </w:t>
      </w:r>
      <w:r w:rsidRPr="00E32C00">
        <w:rPr>
          <w:sz w:val="28"/>
          <w:szCs w:val="28"/>
          <w:shd w:val="clear" w:color="auto" w:fill="FFFFFF"/>
        </w:rPr>
        <w:t>заклади о</w:t>
      </w:r>
      <w:r w:rsidR="00B209DA">
        <w:rPr>
          <w:sz w:val="28"/>
          <w:szCs w:val="28"/>
          <w:shd w:val="clear" w:color="auto" w:fill="FFFFFF"/>
        </w:rPr>
        <w:t>світи, культури, охорони здоров</w:t>
      </w:r>
      <w:r w:rsidR="00B209DA" w:rsidRPr="00B209DA">
        <w:rPr>
          <w:sz w:val="28"/>
          <w:szCs w:val="28"/>
          <w:shd w:val="clear" w:color="auto" w:fill="FFFFFF"/>
        </w:rPr>
        <w:t>’</w:t>
      </w:r>
      <w:r w:rsidR="00B209DA">
        <w:rPr>
          <w:sz w:val="28"/>
          <w:szCs w:val="28"/>
          <w:shd w:val="clear" w:color="auto" w:fill="FFFFFF"/>
        </w:rPr>
        <w:t>я, соціального захисту, об</w:t>
      </w:r>
      <w:r w:rsidR="00B209DA" w:rsidRPr="00B209DA">
        <w:rPr>
          <w:sz w:val="28"/>
          <w:szCs w:val="28"/>
          <w:shd w:val="clear" w:color="auto" w:fill="FFFFFF"/>
        </w:rPr>
        <w:t>’</w:t>
      </w:r>
      <w:r w:rsidRPr="00E32C00">
        <w:rPr>
          <w:sz w:val="28"/>
          <w:szCs w:val="28"/>
          <w:shd w:val="clear" w:color="auto" w:fill="FFFFFF"/>
        </w:rPr>
        <w:t>єкти відомчого призначення</w:t>
      </w:r>
      <w:r w:rsidRPr="00E32C00">
        <w:rPr>
          <w:sz w:val="28"/>
          <w:szCs w:val="28"/>
        </w:rPr>
        <w:t xml:space="preserve"> до робо</w:t>
      </w:r>
      <w:r>
        <w:rPr>
          <w:sz w:val="28"/>
          <w:szCs w:val="28"/>
        </w:rPr>
        <w:t xml:space="preserve">ти в </w:t>
      </w:r>
      <w:proofErr w:type="spellStart"/>
      <w:r>
        <w:rPr>
          <w:sz w:val="28"/>
          <w:szCs w:val="28"/>
        </w:rPr>
        <w:t>осінньо</w:t>
      </w:r>
      <w:proofErr w:type="spellEnd"/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зимовий період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готові.</w:t>
      </w:r>
    </w:p>
    <w:p w14:paraId="1D7B7C18" w14:textId="4C4BB8A9" w:rsidR="00B958F0" w:rsidRPr="00E32C00" w:rsidRDefault="00B958F0" w:rsidP="000F0301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Відразу, після </w:t>
      </w:r>
      <w:r w:rsidR="00FC77E9">
        <w:rPr>
          <w:sz w:val="28"/>
          <w:szCs w:val="28"/>
        </w:rPr>
        <w:t xml:space="preserve">закінчення опалювального сезону                                         </w:t>
      </w:r>
      <w:r w:rsidR="00FC77E9" w:rsidRPr="00FC77E9">
        <w:rPr>
          <w:b/>
          <w:sz w:val="28"/>
          <w:szCs w:val="28"/>
        </w:rPr>
        <w:t>КП</w:t>
      </w:r>
      <w:r w:rsidR="00FC77E9">
        <w:rPr>
          <w:sz w:val="28"/>
          <w:szCs w:val="28"/>
        </w:rPr>
        <w:t xml:space="preserve"> «</w:t>
      </w:r>
      <w:proofErr w:type="spellStart"/>
      <w:r w:rsidRPr="00FC77E9">
        <w:rPr>
          <w:b/>
          <w:sz w:val="28"/>
          <w:szCs w:val="28"/>
        </w:rPr>
        <w:t>Нововолинськтеплокомуненерго</w:t>
      </w:r>
      <w:proofErr w:type="spellEnd"/>
      <w:r w:rsidRPr="00FC77E9">
        <w:rPr>
          <w:b/>
          <w:sz w:val="28"/>
          <w:szCs w:val="28"/>
        </w:rPr>
        <w:t>»</w:t>
      </w:r>
      <w:r w:rsidRPr="00E32C00">
        <w:rPr>
          <w:sz w:val="28"/>
          <w:szCs w:val="28"/>
        </w:rPr>
        <w:t xml:space="preserve"> розпочало підготовку до наступного опалювального </w:t>
      </w:r>
      <w:r w:rsidR="00B209DA">
        <w:rPr>
          <w:sz w:val="28"/>
          <w:szCs w:val="28"/>
        </w:rPr>
        <w:t>сезону.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Впродовж весни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літа 202</w:t>
      </w:r>
      <w:r w:rsidR="00776F40">
        <w:rPr>
          <w:sz w:val="28"/>
          <w:szCs w:val="28"/>
        </w:rPr>
        <w:t>5</w:t>
      </w:r>
      <w:r w:rsidRPr="00E32C00">
        <w:rPr>
          <w:sz w:val="28"/>
          <w:szCs w:val="28"/>
        </w:rPr>
        <w:t xml:space="preserve"> року проведені профілактичні ремонтні роботи на теплових мережах, котельних та центральних теплових пунктах. Виконані роботи з модернізації обладнання котельнь та реконструкції теплових мереж</w:t>
      </w:r>
      <w:r w:rsidR="00B209DA" w:rsidRPr="00B209DA">
        <w:rPr>
          <w:sz w:val="28"/>
          <w:szCs w:val="28"/>
          <w:lang w:val="ru-RU"/>
        </w:rPr>
        <w:t xml:space="preserve"> </w:t>
      </w:r>
      <w:r w:rsidR="005211C6">
        <w:rPr>
          <w:sz w:val="28"/>
          <w:szCs w:val="28"/>
        </w:rPr>
        <w:t xml:space="preserve">в частині </w:t>
      </w:r>
      <w:r w:rsidR="00B209DA" w:rsidRPr="00B209DA">
        <w:rPr>
          <w:sz w:val="28"/>
          <w:szCs w:val="28"/>
        </w:rPr>
        <w:t>виконання інвестиційної програми на 2025 рік</w:t>
      </w:r>
      <w:r w:rsidRPr="00E32C00">
        <w:rPr>
          <w:sz w:val="28"/>
          <w:szCs w:val="28"/>
        </w:rPr>
        <w:t xml:space="preserve">. </w:t>
      </w:r>
    </w:p>
    <w:p w14:paraId="25546FA6" w14:textId="4D9FC469" w:rsidR="00B958F0" w:rsidRDefault="00B958F0" w:rsidP="000F0301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Виконати роботи у повному обсязі та вчасно, цьогоріч особливо актуально з огляду на потенційні виклики, пов’язані з війною. Очікується, що опалюваль</w:t>
      </w:r>
      <w:r>
        <w:rPr>
          <w:sz w:val="28"/>
          <w:szCs w:val="28"/>
        </w:rPr>
        <w:t>ний сезон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в Україні через війну буде одним із найскладніших за всі часи незалежності.</w:t>
      </w:r>
    </w:p>
    <w:p w14:paraId="786461A7" w14:textId="77777777" w:rsidR="000F0301" w:rsidRPr="0074179B" w:rsidRDefault="00B958F0" w:rsidP="000F0301">
      <w:pPr>
        <w:ind w:firstLine="567"/>
        <w:jc w:val="both"/>
        <w:rPr>
          <w:sz w:val="28"/>
          <w:szCs w:val="28"/>
          <w:lang w:val="ru-RU"/>
        </w:rPr>
      </w:pPr>
      <w:r w:rsidRPr="00FC77E9">
        <w:rPr>
          <w:bCs/>
          <w:sz w:val="28"/>
          <w:szCs w:val="28"/>
        </w:rPr>
        <w:t>Працівники</w:t>
      </w:r>
      <w:r w:rsidRPr="00C95AE4">
        <w:rPr>
          <w:b/>
          <w:bCs/>
          <w:sz w:val="28"/>
          <w:szCs w:val="28"/>
        </w:rPr>
        <w:t xml:space="preserve"> </w:t>
      </w:r>
      <w:r w:rsidRPr="00FC77E9">
        <w:rPr>
          <w:bCs/>
          <w:sz w:val="28"/>
          <w:szCs w:val="28"/>
        </w:rPr>
        <w:t>КП «Нововолинськтеплокомуненерго»</w:t>
      </w:r>
      <w:r w:rsidRPr="00E32C00">
        <w:rPr>
          <w:sz w:val="28"/>
          <w:szCs w:val="28"/>
        </w:rPr>
        <w:t xml:space="preserve"> чітко усвідомлюють всі завдання, поставлені урядом. Аби успішно пройти опалювальний сезон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  <w:lang w:val="ru-RU"/>
        </w:rPr>
        <w:t xml:space="preserve"> </w:t>
      </w:r>
      <w:r w:rsidRPr="00E32C00"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 w:rsidRPr="00E32C00"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вже сьогодні зроблено величезний</w:t>
      </w:r>
      <w:r w:rsidR="000F0301">
        <w:rPr>
          <w:sz w:val="28"/>
          <w:szCs w:val="28"/>
        </w:rPr>
        <w:t xml:space="preserve"> обсяг робіт, а саме проведено:</w:t>
      </w:r>
    </w:p>
    <w:p w14:paraId="337B998D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промивку та налагодження котлоагрегатів;</w:t>
      </w:r>
    </w:p>
    <w:p w14:paraId="1BAF9DC3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насосного обладнання</w:t>
      </w:r>
      <w:r w:rsidR="00B209DA" w:rsidRPr="000F0301">
        <w:rPr>
          <w:sz w:val="28"/>
          <w:szCs w:val="28"/>
        </w:rPr>
        <w:t xml:space="preserve"> (окремо слід зазначити, що від USAID надійшла допомога у вигляді трьох </w:t>
      </w:r>
      <w:proofErr w:type="spellStart"/>
      <w:r w:rsidR="00B209DA" w:rsidRPr="000F0301">
        <w:rPr>
          <w:sz w:val="28"/>
          <w:szCs w:val="28"/>
        </w:rPr>
        <w:t>моноблокових</w:t>
      </w:r>
      <w:proofErr w:type="spellEnd"/>
      <w:r w:rsidR="00B209DA" w:rsidRPr="000F0301">
        <w:rPr>
          <w:sz w:val="28"/>
          <w:szCs w:val="28"/>
        </w:rPr>
        <w:t xml:space="preserve"> насосів з електродвигунами, які вже встановлені та готові до роботи)</w:t>
      </w:r>
      <w:r w:rsidRPr="000F0301">
        <w:rPr>
          <w:sz w:val="28"/>
          <w:szCs w:val="28"/>
        </w:rPr>
        <w:t>;</w:t>
      </w:r>
    </w:p>
    <w:p w14:paraId="7DC8C59F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огляд та ревізію обладнання </w:t>
      </w:r>
      <w:proofErr w:type="spellStart"/>
      <w:r w:rsidRPr="000F0301">
        <w:rPr>
          <w:sz w:val="28"/>
          <w:szCs w:val="28"/>
        </w:rPr>
        <w:t>хімводопідготовки</w:t>
      </w:r>
      <w:proofErr w:type="spellEnd"/>
      <w:r w:rsidRPr="000F0301">
        <w:rPr>
          <w:sz w:val="28"/>
          <w:szCs w:val="28"/>
        </w:rPr>
        <w:t>;</w:t>
      </w:r>
    </w:p>
    <w:p w14:paraId="0E588F16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ремонт ям мокрого зберігання солі;</w:t>
      </w:r>
    </w:p>
    <w:p w14:paraId="36348F22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запірної арматури в котельних та ЦТП;</w:t>
      </w:r>
    </w:p>
    <w:p w14:paraId="649A55FD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чистку водопідігрівачів та заміну ушкоджених трубок;</w:t>
      </w:r>
    </w:p>
    <w:p w14:paraId="1DAA1A1A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електрообладнання</w:t>
      </w:r>
      <w:r w:rsidR="009B50AF" w:rsidRPr="000F0301">
        <w:rPr>
          <w:sz w:val="28"/>
          <w:szCs w:val="28"/>
          <w:lang w:val="ru-RU"/>
        </w:rPr>
        <w:t xml:space="preserve"> </w:t>
      </w:r>
      <w:r w:rsidR="009B50AF" w:rsidRPr="000F0301">
        <w:rPr>
          <w:sz w:val="28"/>
          <w:szCs w:val="28"/>
        </w:rPr>
        <w:t xml:space="preserve">(сюди можна віднести встановлені прилади частотного регулювання електродвигунів, що будуть живитися від </w:t>
      </w:r>
      <w:proofErr w:type="spellStart"/>
      <w:r w:rsidR="009B50AF" w:rsidRPr="000F0301">
        <w:rPr>
          <w:sz w:val="28"/>
          <w:szCs w:val="28"/>
        </w:rPr>
        <w:t>когенераційної</w:t>
      </w:r>
      <w:proofErr w:type="spellEnd"/>
      <w:r w:rsidR="009B50AF" w:rsidRPr="000F0301">
        <w:rPr>
          <w:sz w:val="28"/>
          <w:szCs w:val="28"/>
        </w:rPr>
        <w:t xml:space="preserve"> установки);</w:t>
      </w:r>
    </w:p>
    <w:p w14:paraId="52E457B6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тяго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-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дуттьових пристроїв;</w:t>
      </w:r>
    </w:p>
    <w:p w14:paraId="32485F9C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газового обладнання;</w:t>
      </w:r>
    </w:p>
    <w:p w14:paraId="2C643729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налагодження та ремонт контрольно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-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вимірювальних приладів;</w:t>
      </w:r>
    </w:p>
    <w:p w14:paraId="7BE29D82" w14:textId="0FF800BE" w:rsidR="00B958F0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частковий ремонт приміщень та покрівлі господарських споруд </w:t>
      </w:r>
      <w:r w:rsidR="00FC77E9">
        <w:rPr>
          <w:sz w:val="28"/>
          <w:szCs w:val="28"/>
        </w:rPr>
        <w:t xml:space="preserve">комунального </w:t>
      </w:r>
      <w:r w:rsidRPr="000F0301">
        <w:rPr>
          <w:sz w:val="28"/>
          <w:szCs w:val="28"/>
        </w:rPr>
        <w:t>підприємства.</w:t>
      </w:r>
    </w:p>
    <w:p w14:paraId="3FC1773E" w14:textId="7777777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всіх дільницях </w:t>
      </w:r>
      <w:r w:rsidRPr="00E32C00">
        <w:rPr>
          <w:sz w:val="28"/>
          <w:szCs w:val="28"/>
        </w:rPr>
        <w:t>проведено гідравлічне випроб</w:t>
      </w:r>
      <w:r>
        <w:rPr>
          <w:sz w:val="28"/>
          <w:szCs w:val="28"/>
        </w:rPr>
        <w:t>ування зовнішніх теплових мереж</w:t>
      </w:r>
      <w:r w:rsidRPr="00E32C00">
        <w:rPr>
          <w:sz w:val="28"/>
          <w:szCs w:val="28"/>
        </w:rPr>
        <w:t xml:space="preserve"> загальною протяжністю 57,217 км.</w:t>
      </w:r>
    </w:p>
    <w:p w14:paraId="39E1FF0E" w14:textId="3841283B" w:rsidR="009B50AF" w:rsidRPr="009B50AF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По </w:t>
      </w:r>
      <w:r w:rsidR="00FC77E9">
        <w:rPr>
          <w:sz w:val="28"/>
          <w:szCs w:val="28"/>
        </w:rPr>
        <w:t xml:space="preserve">комунальному </w:t>
      </w:r>
      <w:r w:rsidRPr="009B50AF">
        <w:rPr>
          <w:sz w:val="28"/>
          <w:szCs w:val="28"/>
        </w:rPr>
        <w:t>підприємству проведено заміну 1698 м аварійних ділянок теплових мереж, з них 990</w:t>
      </w:r>
      <w:r>
        <w:rPr>
          <w:sz w:val="28"/>
          <w:szCs w:val="28"/>
        </w:rPr>
        <w:t xml:space="preserve"> м </w:t>
      </w:r>
      <w:r w:rsidRPr="009B50AF">
        <w:rPr>
          <w:sz w:val="28"/>
          <w:szCs w:val="28"/>
          <w:lang w:val="ru-RU"/>
        </w:rPr>
        <w:t>-</w:t>
      </w:r>
      <w:r w:rsidRPr="009B50AF">
        <w:rPr>
          <w:sz w:val="28"/>
          <w:szCs w:val="28"/>
        </w:rPr>
        <w:t xml:space="preserve"> </w:t>
      </w:r>
      <w:proofErr w:type="spellStart"/>
      <w:r w:rsidRPr="009B50AF">
        <w:rPr>
          <w:sz w:val="28"/>
          <w:szCs w:val="28"/>
        </w:rPr>
        <w:t>попередньоізольовані</w:t>
      </w:r>
      <w:proofErr w:type="spellEnd"/>
      <w:r w:rsidRPr="009B50AF">
        <w:rPr>
          <w:sz w:val="28"/>
          <w:szCs w:val="28"/>
        </w:rPr>
        <w:t>.</w:t>
      </w:r>
    </w:p>
    <w:p w14:paraId="5259C3F8" w14:textId="77777777" w:rsidR="000F0301" w:rsidRPr="000F030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E32C00">
        <w:rPr>
          <w:sz w:val="28"/>
          <w:szCs w:val="28"/>
        </w:rPr>
        <w:t>Проведено ревізію та часткову заміну запірної арматури</w:t>
      </w:r>
      <w:r>
        <w:rPr>
          <w:sz w:val="28"/>
          <w:szCs w:val="28"/>
        </w:rPr>
        <w:t>:</w:t>
      </w:r>
    </w:p>
    <w:p w14:paraId="608BAF2B" w14:textId="77777777" w:rsidR="000F0301" w:rsidRPr="000F0301" w:rsidRDefault="00B958F0" w:rsidP="000F0301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в теплових камерах в кількості </w:t>
      </w:r>
      <w:r w:rsidR="009B50AF" w:rsidRPr="000F0301">
        <w:rPr>
          <w:sz w:val="28"/>
          <w:szCs w:val="28"/>
        </w:rPr>
        <w:t>86 шт</w:t>
      </w:r>
      <w:r w:rsidRPr="000F0301">
        <w:rPr>
          <w:sz w:val="28"/>
          <w:szCs w:val="28"/>
        </w:rPr>
        <w:t>.;</w:t>
      </w:r>
    </w:p>
    <w:p w14:paraId="6F948E09" w14:textId="4BB93E8B" w:rsidR="009B50AF" w:rsidRPr="000F0301" w:rsidRDefault="00FC77E9" w:rsidP="000F0301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стояках та у</w:t>
      </w:r>
      <w:r w:rsidR="009B50AF" w:rsidRPr="000F0301">
        <w:rPr>
          <w:sz w:val="28"/>
          <w:szCs w:val="28"/>
        </w:rPr>
        <w:t xml:space="preserve"> вузлах вводу в житлових будинках в кількості 197 шт.   (25 будинків).    </w:t>
      </w:r>
    </w:p>
    <w:p w14:paraId="35779DB4" w14:textId="09EF71EC" w:rsidR="009B50AF" w:rsidRPr="009B50AF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Промивку </w:t>
      </w:r>
      <w:proofErr w:type="spellStart"/>
      <w:r w:rsidRPr="009B50AF">
        <w:rPr>
          <w:sz w:val="28"/>
          <w:szCs w:val="28"/>
        </w:rPr>
        <w:t>внутрішньобудинкової</w:t>
      </w:r>
      <w:proofErr w:type="spellEnd"/>
      <w:r w:rsidRPr="009B50AF">
        <w:rPr>
          <w:sz w:val="28"/>
          <w:szCs w:val="28"/>
        </w:rPr>
        <w:t xml:space="preserve"> системи опалення проведено в </w:t>
      </w:r>
      <w:r>
        <w:rPr>
          <w:sz w:val="28"/>
          <w:szCs w:val="28"/>
        </w:rPr>
        <w:t xml:space="preserve">            </w:t>
      </w:r>
      <w:r w:rsidRPr="009B50AF">
        <w:rPr>
          <w:sz w:val="28"/>
          <w:szCs w:val="28"/>
        </w:rPr>
        <w:t xml:space="preserve">164 будинках. </w:t>
      </w:r>
    </w:p>
    <w:p w14:paraId="47331F1D" w14:textId="4FF1D541" w:rsidR="00B958F0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 </w:t>
      </w:r>
      <w:r w:rsidR="00B958F0" w:rsidRPr="00E32C00">
        <w:rPr>
          <w:sz w:val="28"/>
          <w:szCs w:val="28"/>
        </w:rPr>
        <w:t xml:space="preserve">На виконання заходів по підготовці до опалювального періоду освоєно </w:t>
      </w:r>
      <w:r>
        <w:rPr>
          <w:sz w:val="28"/>
          <w:szCs w:val="28"/>
        </w:rPr>
        <w:t xml:space="preserve">    </w:t>
      </w:r>
      <w:r w:rsidRPr="009B50AF">
        <w:rPr>
          <w:sz w:val="28"/>
          <w:szCs w:val="28"/>
        </w:rPr>
        <w:t>5 010,0</w:t>
      </w:r>
      <w:r>
        <w:rPr>
          <w:sz w:val="28"/>
          <w:szCs w:val="28"/>
        </w:rPr>
        <w:t xml:space="preserve"> тис. грн</w:t>
      </w:r>
      <w:r w:rsidR="00B958F0">
        <w:rPr>
          <w:sz w:val="28"/>
          <w:szCs w:val="28"/>
        </w:rPr>
        <w:t>.</w:t>
      </w:r>
    </w:p>
    <w:p w14:paraId="0F3D88DC" w14:textId="6BE74D37" w:rsidR="00B958F0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>Проведено повірку лічильників комерці</w:t>
      </w:r>
      <w:r w:rsidR="005211C6">
        <w:rPr>
          <w:sz w:val="28"/>
          <w:szCs w:val="28"/>
        </w:rPr>
        <w:t xml:space="preserve">йного обліку теплової енергії у </w:t>
      </w:r>
      <w:r w:rsidR="00D148DA">
        <w:rPr>
          <w:sz w:val="28"/>
          <w:szCs w:val="28"/>
        </w:rPr>
        <w:t xml:space="preserve"> </w:t>
      </w:r>
      <w:r w:rsidRPr="009B50AF">
        <w:rPr>
          <w:sz w:val="28"/>
          <w:szCs w:val="28"/>
        </w:rPr>
        <w:t>131 житлових будинках (за рахунок коштів внесків за обслуговування вузлів комерційного обліку) на суму 727 тис. грн.</w:t>
      </w:r>
    </w:p>
    <w:p w14:paraId="6A5AEE28" w14:textId="06B31456" w:rsid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>На балансі комунального підприємства знаходиться 7 газових котелень. Кожна котельня забезпечена стаціонарним дизельним генератором на випадок виникнення перебоїв з постачанням електроенергії. Для роботи генераторів створено запас пального в розмірі 3730 л в різних ємностях.</w:t>
      </w:r>
    </w:p>
    <w:p w14:paraId="681480DE" w14:textId="58649672" w:rsidR="00D148DA" w:rsidRP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 xml:space="preserve">Завершені будівельні та монтажні роботи по реконструкції </w:t>
      </w:r>
      <w:proofErr w:type="spellStart"/>
      <w:r w:rsidRPr="00D148DA">
        <w:rPr>
          <w:sz w:val="28"/>
          <w:szCs w:val="28"/>
        </w:rPr>
        <w:t>котелень</w:t>
      </w:r>
      <w:proofErr w:type="spellEnd"/>
      <w:r w:rsidRPr="00D148DA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го кварталу (</w:t>
      </w:r>
      <w:r>
        <w:rPr>
          <w:sz w:val="28"/>
          <w:szCs w:val="28"/>
        </w:rPr>
        <w:t xml:space="preserve">стара та нова) з встановленням </w:t>
      </w:r>
      <w:proofErr w:type="spellStart"/>
      <w:r w:rsidRPr="00D148DA">
        <w:rPr>
          <w:sz w:val="28"/>
          <w:szCs w:val="28"/>
        </w:rPr>
        <w:t>когенераційної</w:t>
      </w:r>
      <w:proofErr w:type="spellEnd"/>
      <w:r w:rsidRPr="00D148DA">
        <w:rPr>
          <w:sz w:val="28"/>
          <w:szCs w:val="28"/>
        </w:rPr>
        <w:t xml:space="preserve"> установки. Очікуються </w:t>
      </w:r>
      <w:proofErr w:type="spellStart"/>
      <w:r w:rsidRPr="00D148DA">
        <w:rPr>
          <w:sz w:val="28"/>
          <w:szCs w:val="28"/>
        </w:rPr>
        <w:t>пуско</w:t>
      </w:r>
      <w:proofErr w:type="spellEnd"/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налагоджувальні роботи в жовтні</w:t>
      </w:r>
      <w:r w:rsidR="00381D86">
        <w:rPr>
          <w:sz w:val="28"/>
          <w:szCs w:val="28"/>
        </w:rPr>
        <w:t xml:space="preserve"> 2025 року</w:t>
      </w:r>
      <w:r w:rsidRPr="00D148DA">
        <w:rPr>
          <w:sz w:val="28"/>
          <w:szCs w:val="28"/>
        </w:rPr>
        <w:t>, перед початком опалювального сезону.</w:t>
      </w:r>
    </w:p>
    <w:p w14:paraId="75A0BF4E" w14:textId="24449473" w:rsidR="00D148DA" w:rsidRP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>Для виконання аварійно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відновлювальни</w:t>
      </w:r>
      <w:r>
        <w:rPr>
          <w:sz w:val="28"/>
          <w:szCs w:val="28"/>
        </w:rPr>
        <w:t>х робіт комунальне підприємство забезпечене</w:t>
      </w:r>
      <w:r w:rsidRPr="00D148DA">
        <w:rPr>
          <w:sz w:val="28"/>
          <w:szCs w:val="28"/>
        </w:rPr>
        <w:t xml:space="preserve"> пересувними генераторам</w:t>
      </w:r>
      <w:r>
        <w:rPr>
          <w:sz w:val="28"/>
          <w:szCs w:val="28"/>
        </w:rPr>
        <w:t>и</w:t>
      </w:r>
      <w:r w:rsidRPr="00D148DA">
        <w:rPr>
          <w:sz w:val="28"/>
          <w:szCs w:val="28"/>
        </w:rPr>
        <w:t xml:space="preserve"> в кількості 4 шт. На залишку знаходиться 3865 м сталевих та пластикових труб різного діаметру. Для виконання робіт різного призначення на</w:t>
      </w:r>
      <w:r>
        <w:rPr>
          <w:sz w:val="28"/>
          <w:szCs w:val="28"/>
        </w:rPr>
        <w:t xml:space="preserve">явне пальне в талонах: дизель - </w:t>
      </w:r>
      <w:r w:rsidRPr="00D148DA">
        <w:rPr>
          <w:sz w:val="28"/>
          <w:szCs w:val="28"/>
        </w:rPr>
        <w:t>1627 л, бен</w:t>
      </w:r>
      <w:r>
        <w:rPr>
          <w:sz w:val="28"/>
          <w:szCs w:val="28"/>
        </w:rPr>
        <w:t xml:space="preserve">зин - </w:t>
      </w:r>
      <w:r w:rsidRPr="00D148DA">
        <w:rPr>
          <w:sz w:val="28"/>
          <w:szCs w:val="28"/>
        </w:rPr>
        <w:t>2055 л.</w:t>
      </w:r>
    </w:p>
    <w:p w14:paraId="46B813EC" w14:textId="7777777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1EE120D3" w14:textId="5984965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b/>
          <w:sz w:val="28"/>
          <w:szCs w:val="28"/>
        </w:rPr>
        <w:t>КП «</w:t>
      </w:r>
      <w:proofErr w:type="spellStart"/>
      <w:r w:rsidRPr="00252291">
        <w:rPr>
          <w:b/>
          <w:sz w:val="28"/>
          <w:szCs w:val="28"/>
        </w:rPr>
        <w:t>Нововолинськводоканал</w:t>
      </w:r>
      <w:proofErr w:type="spellEnd"/>
      <w:r w:rsidRPr="0025229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523DE" w:rsidRPr="003523DE">
        <w:rPr>
          <w:sz w:val="28"/>
          <w:szCs w:val="28"/>
        </w:rPr>
        <w:t>-</w:t>
      </w:r>
      <w:r w:rsidRPr="00252291">
        <w:rPr>
          <w:sz w:val="28"/>
          <w:szCs w:val="28"/>
        </w:rPr>
        <w:t xml:space="preserve"> єдиний виконавець послуг у сфері водопостачання та водовідве</w:t>
      </w:r>
      <w:r>
        <w:rPr>
          <w:sz w:val="28"/>
          <w:szCs w:val="28"/>
        </w:rPr>
        <w:t>дення у місті Нововолинськ, селищі</w:t>
      </w:r>
      <w:r w:rsidR="00D148DA">
        <w:rPr>
          <w:sz w:val="28"/>
          <w:szCs w:val="28"/>
        </w:rPr>
        <w:t xml:space="preserve"> Благодатне</w:t>
      </w:r>
      <w:r w:rsidRPr="00252291">
        <w:rPr>
          <w:sz w:val="28"/>
          <w:szCs w:val="28"/>
        </w:rPr>
        <w:t xml:space="preserve"> та навколишніх </w:t>
      </w:r>
      <w:r>
        <w:rPr>
          <w:sz w:val="28"/>
          <w:szCs w:val="28"/>
        </w:rPr>
        <w:t>сіл</w:t>
      </w:r>
      <w:r w:rsidRPr="00252291">
        <w:rPr>
          <w:sz w:val="28"/>
          <w:szCs w:val="28"/>
        </w:rPr>
        <w:t>, споживачами послуг якого користуються 85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% населення Нововолинської ОТГ.</w:t>
      </w:r>
    </w:p>
    <w:p w14:paraId="3DB4FB32" w14:textId="6F58BD1D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Основними напрямками і завданнями КП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Нововолинськводоканал</w:t>
      </w:r>
      <w:proofErr w:type="spellEnd"/>
      <w:r>
        <w:rPr>
          <w:sz w:val="28"/>
          <w:szCs w:val="28"/>
        </w:rPr>
        <w:t>»</w:t>
      </w:r>
      <w:r w:rsidR="00D148DA">
        <w:rPr>
          <w:sz w:val="28"/>
          <w:szCs w:val="28"/>
        </w:rPr>
        <w:t xml:space="preserve"> -</w:t>
      </w:r>
      <w:r w:rsidRPr="00252291">
        <w:rPr>
          <w:sz w:val="28"/>
          <w:szCs w:val="28"/>
        </w:rPr>
        <w:t xml:space="preserve"> є забезпечення потреби споживачів у постачанні води належної якості, підвищення надійності роботи системи питного водопостачання та водовідведення, забезпечення енергоефективності.</w:t>
      </w:r>
    </w:p>
    <w:p w14:paraId="63157E03" w14:textId="7E714E88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Підготовка об’є</w:t>
      </w:r>
      <w:r w:rsidR="00381D86">
        <w:rPr>
          <w:sz w:val="28"/>
          <w:szCs w:val="28"/>
        </w:rPr>
        <w:t>ктів КП «</w:t>
      </w:r>
      <w:proofErr w:type="spellStart"/>
      <w:r w:rsidR="00381D86">
        <w:rPr>
          <w:sz w:val="28"/>
          <w:szCs w:val="28"/>
        </w:rPr>
        <w:t>Нововолинськводоканал</w:t>
      </w:r>
      <w:proofErr w:type="spellEnd"/>
      <w:r w:rsidR="00381D86">
        <w:rPr>
          <w:sz w:val="28"/>
          <w:szCs w:val="28"/>
        </w:rPr>
        <w:t xml:space="preserve">» </w:t>
      </w:r>
      <w:r w:rsidRPr="00252291">
        <w:rPr>
          <w:sz w:val="28"/>
          <w:szCs w:val="28"/>
        </w:rPr>
        <w:t>до роботи в зимових умовах 202</w:t>
      </w:r>
      <w:r w:rsidR="00D148DA">
        <w:rPr>
          <w:sz w:val="28"/>
          <w:szCs w:val="28"/>
        </w:rPr>
        <w:t xml:space="preserve">5 </w:t>
      </w:r>
      <w:r w:rsidRPr="00252291">
        <w:rPr>
          <w:sz w:val="28"/>
          <w:szCs w:val="28"/>
        </w:rPr>
        <w:t>-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252291">
        <w:rPr>
          <w:sz w:val="28"/>
          <w:szCs w:val="28"/>
        </w:rPr>
        <w:t xml:space="preserve"> р.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р. проводиться відповідно до затверджених заходів.</w:t>
      </w:r>
    </w:p>
    <w:p w14:paraId="34664808" w14:textId="1AB15FCE" w:rsidR="00837439" w:rsidRPr="00837439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 xml:space="preserve"> Для  здійснення цілодобового і безперебійного </w:t>
      </w:r>
      <w:r>
        <w:rPr>
          <w:sz w:val="28"/>
          <w:szCs w:val="28"/>
        </w:rPr>
        <w:t xml:space="preserve">водопостачання і водовідведення, </w:t>
      </w:r>
      <w:r w:rsidRPr="00837439">
        <w:rPr>
          <w:sz w:val="28"/>
          <w:szCs w:val="28"/>
        </w:rPr>
        <w:t>станом на 01.10.2025 року в</w:t>
      </w:r>
      <w:r w:rsidR="00381D86">
        <w:rPr>
          <w:sz w:val="28"/>
          <w:szCs w:val="28"/>
        </w:rPr>
        <w:t xml:space="preserve"> місті Нововолинську,</w:t>
      </w:r>
      <w:r w:rsidR="005211C6">
        <w:rPr>
          <w:sz w:val="28"/>
          <w:szCs w:val="28"/>
        </w:rPr>
        <w:t xml:space="preserve">       </w:t>
      </w:r>
      <w:r w:rsidR="00381D86">
        <w:rPr>
          <w:sz w:val="28"/>
          <w:szCs w:val="28"/>
        </w:rPr>
        <w:t xml:space="preserve"> </w:t>
      </w:r>
      <w:r w:rsidR="005211C6">
        <w:rPr>
          <w:sz w:val="28"/>
          <w:szCs w:val="28"/>
        </w:rPr>
        <w:t xml:space="preserve">    </w:t>
      </w:r>
      <w:r w:rsidRPr="00837439">
        <w:rPr>
          <w:sz w:val="28"/>
          <w:szCs w:val="28"/>
        </w:rPr>
        <w:t>селищі Благодатному та в</w:t>
      </w:r>
      <w:r>
        <w:rPr>
          <w:sz w:val="28"/>
          <w:szCs w:val="28"/>
        </w:rPr>
        <w:t xml:space="preserve"> селах Нововолинської ТГ </w:t>
      </w:r>
      <w:r w:rsidRPr="00837439">
        <w:rPr>
          <w:sz w:val="28"/>
          <w:szCs w:val="28"/>
        </w:rPr>
        <w:t>експлуатаційними дільницями замінено 997 м.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>п. труб (Ø25- Ø 160 мм),  що становить 199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 xml:space="preserve">% із запланованого на 2025 р. </w:t>
      </w:r>
    </w:p>
    <w:p w14:paraId="3CC19B94" w14:textId="20730A91" w:rsidR="00837439" w:rsidRPr="00837439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>Проведено о</w:t>
      </w:r>
      <w:proofErr w:type="spellStart"/>
      <w:r w:rsidRPr="00837439">
        <w:rPr>
          <w:sz w:val="28"/>
          <w:szCs w:val="28"/>
          <w:lang w:val="ru-RU"/>
        </w:rPr>
        <w:t>бстежен</w:t>
      </w:r>
      <w:proofErr w:type="spellEnd"/>
      <w:r w:rsidRPr="00837439">
        <w:rPr>
          <w:sz w:val="28"/>
          <w:szCs w:val="28"/>
        </w:rPr>
        <w:t>ня, ремонт,</w:t>
      </w:r>
      <w:r w:rsidRPr="00837439">
        <w:rPr>
          <w:sz w:val="28"/>
          <w:szCs w:val="28"/>
          <w:lang w:val="ru-RU"/>
        </w:rPr>
        <w:t xml:space="preserve"> та </w:t>
      </w:r>
      <w:proofErr w:type="spellStart"/>
      <w:r w:rsidRPr="00837439">
        <w:rPr>
          <w:sz w:val="28"/>
          <w:szCs w:val="28"/>
          <w:lang w:val="ru-RU"/>
        </w:rPr>
        <w:t>підготовлен</w:t>
      </w:r>
      <w:proofErr w:type="spellEnd"/>
      <w:r>
        <w:rPr>
          <w:sz w:val="28"/>
          <w:szCs w:val="28"/>
        </w:rPr>
        <w:t xml:space="preserve">о до роботи насосне обладнання </w:t>
      </w:r>
      <w:r w:rsidRPr="00837439">
        <w:rPr>
          <w:sz w:val="28"/>
          <w:szCs w:val="28"/>
        </w:rPr>
        <w:t>та електрообладнання на 30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 xml:space="preserve">ти </w:t>
      </w:r>
      <w:proofErr w:type="spellStart"/>
      <w:r w:rsidRPr="00837439">
        <w:rPr>
          <w:sz w:val="28"/>
          <w:szCs w:val="28"/>
          <w:lang w:val="ru-RU"/>
        </w:rPr>
        <w:t>артезіанськ</w:t>
      </w:r>
      <w:r w:rsidRPr="00837439">
        <w:rPr>
          <w:sz w:val="28"/>
          <w:szCs w:val="28"/>
        </w:rPr>
        <w:t>их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свердловин</w:t>
      </w:r>
      <w:proofErr w:type="spellEnd"/>
      <w:r w:rsidRPr="00837439">
        <w:rPr>
          <w:sz w:val="28"/>
          <w:szCs w:val="28"/>
        </w:rPr>
        <w:t>ах</w:t>
      </w:r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Північного</w:t>
      </w:r>
      <w:proofErr w:type="spellEnd"/>
      <w:r w:rsidRPr="00837439">
        <w:rPr>
          <w:sz w:val="28"/>
          <w:szCs w:val="28"/>
          <w:lang w:val="ru-RU"/>
        </w:rPr>
        <w:t xml:space="preserve"> і </w:t>
      </w:r>
      <w:proofErr w:type="spellStart"/>
      <w:r w:rsidRPr="00837439">
        <w:rPr>
          <w:sz w:val="28"/>
          <w:szCs w:val="28"/>
          <w:lang w:val="ru-RU"/>
        </w:rPr>
        <w:t>Південного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водозаборів</w:t>
      </w:r>
      <w:proofErr w:type="spellEnd"/>
      <w:r w:rsidRPr="00837439">
        <w:rPr>
          <w:sz w:val="28"/>
          <w:szCs w:val="28"/>
        </w:rPr>
        <w:t>, сіл Нововолинської ОТГ</w:t>
      </w:r>
      <w:r w:rsidRPr="00837439">
        <w:rPr>
          <w:sz w:val="28"/>
          <w:szCs w:val="28"/>
          <w:lang w:val="ru-RU"/>
        </w:rPr>
        <w:t xml:space="preserve"> (</w:t>
      </w:r>
      <w:proofErr w:type="spellStart"/>
      <w:r w:rsidRPr="00837439">
        <w:rPr>
          <w:sz w:val="28"/>
          <w:szCs w:val="28"/>
          <w:lang w:val="ru-RU"/>
        </w:rPr>
        <w:t>що</w:t>
      </w:r>
      <w:proofErr w:type="spellEnd"/>
      <w:r w:rsidRPr="00837439">
        <w:rPr>
          <w:sz w:val="28"/>
          <w:szCs w:val="28"/>
          <w:lang w:val="ru-RU"/>
        </w:rPr>
        <w:t xml:space="preserve"> є 100</w:t>
      </w:r>
      <w:r>
        <w:rPr>
          <w:sz w:val="28"/>
          <w:szCs w:val="28"/>
          <w:lang w:val="ru-RU"/>
        </w:rPr>
        <w:t xml:space="preserve"> </w:t>
      </w:r>
      <w:r w:rsidRPr="00837439">
        <w:rPr>
          <w:sz w:val="28"/>
          <w:szCs w:val="28"/>
          <w:lang w:val="ru-RU"/>
        </w:rPr>
        <w:t xml:space="preserve">% </w:t>
      </w:r>
      <w:proofErr w:type="spellStart"/>
      <w:r w:rsidRPr="00837439">
        <w:rPr>
          <w:sz w:val="28"/>
          <w:szCs w:val="28"/>
          <w:lang w:val="ru-RU"/>
        </w:rPr>
        <w:t>від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запланованого</w:t>
      </w:r>
      <w:proofErr w:type="spellEnd"/>
      <w:r w:rsidRPr="00837439">
        <w:rPr>
          <w:sz w:val="28"/>
          <w:szCs w:val="28"/>
          <w:lang w:val="ru-RU"/>
        </w:rPr>
        <w:t>).</w:t>
      </w:r>
    </w:p>
    <w:p w14:paraId="1424A6C8" w14:textId="1814E2F1" w:rsidR="00B958F0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 xml:space="preserve"> Проведено кап. ремонт та заміну запірної арма</w:t>
      </w:r>
      <w:r>
        <w:rPr>
          <w:sz w:val="28"/>
          <w:szCs w:val="28"/>
        </w:rPr>
        <w:t xml:space="preserve">тури (засувки і вентиля Ø25мм - </w:t>
      </w:r>
      <w:r w:rsidRPr="00837439">
        <w:rPr>
          <w:sz w:val="28"/>
          <w:szCs w:val="28"/>
        </w:rPr>
        <w:t>Ø200 мм) на водо</w:t>
      </w:r>
      <w:r>
        <w:rPr>
          <w:sz w:val="28"/>
          <w:szCs w:val="28"/>
        </w:rPr>
        <w:t xml:space="preserve">провідних мережах  в кількості - 13 шт. </w:t>
      </w:r>
      <w:r w:rsidRPr="00837439">
        <w:rPr>
          <w:sz w:val="28"/>
          <w:szCs w:val="28"/>
        </w:rPr>
        <w:t xml:space="preserve">В </w:t>
      </w:r>
      <w:r w:rsidR="00381D86">
        <w:rPr>
          <w:sz w:val="28"/>
          <w:szCs w:val="28"/>
        </w:rPr>
        <w:t xml:space="preserve">             </w:t>
      </w:r>
      <w:r w:rsidRPr="00837439">
        <w:rPr>
          <w:sz w:val="28"/>
          <w:szCs w:val="28"/>
        </w:rPr>
        <w:t xml:space="preserve">місті </w:t>
      </w:r>
      <w:r w:rsidR="00381D86">
        <w:rPr>
          <w:sz w:val="28"/>
          <w:szCs w:val="28"/>
        </w:rPr>
        <w:t xml:space="preserve">Нововолинську та селищі Благодатне замінено </w:t>
      </w:r>
      <w:r w:rsidRPr="00837439">
        <w:rPr>
          <w:sz w:val="28"/>
          <w:szCs w:val="28"/>
        </w:rPr>
        <w:t>6 одиниць пожежних гідрантів, які вийшли з ладу</w:t>
      </w:r>
      <w:r>
        <w:rPr>
          <w:sz w:val="28"/>
          <w:szCs w:val="28"/>
        </w:rPr>
        <w:t>.</w:t>
      </w:r>
    </w:p>
    <w:p w14:paraId="75819AE7" w14:textId="73F19695" w:rsidR="00837439" w:rsidRPr="00252291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lastRenderedPageBreak/>
        <w:t xml:space="preserve">В селах Нововолинської ТГ на </w:t>
      </w:r>
      <w:proofErr w:type="spellStart"/>
      <w:r w:rsidRPr="00837439">
        <w:rPr>
          <w:sz w:val="28"/>
          <w:szCs w:val="28"/>
        </w:rPr>
        <w:t>артсвердловин</w:t>
      </w:r>
      <w:r>
        <w:rPr>
          <w:sz w:val="28"/>
          <w:szCs w:val="28"/>
        </w:rPr>
        <w:t>ах</w:t>
      </w:r>
      <w:proofErr w:type="spellEnd"/>
      <w:r>
        <w:rPr>
          <w:sz w:val="28"/>
          <w:szCs w:val="28"/>
        </w:rPr>
        <w:t xml:space="preserve"> замінено насосне обладнання -</w:t>
      </w:r>
      <w:r w:rsidRPr="00837439">
        <w:rPr>
          <w:sz w:val="28"/>
          <w:szCs w:val="28"/>
        </w:rPr>
        <w:t xml:space="preserve"> 1 од., встановлено 5 приладів технологічного обліку води.  </w:t>
      </w:r>
    </w:p>
    <w:p w14:paraId="5D1F0E49" w14:textId="38818AAE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Після проведеного аналізу стану вуличних мереж, обладнання, запірної арматури були розроблені і подані заходи до міської програми «Комплексна програма розвитку житлово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комунального господарства, екології, дорожнього руху та його безпеки Нововолинської міської територіальної громади на 2020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2024 роки». Згідно цієї програми залучені кошти в сумі </w:t>
      </w:r>
      <w:r w:rsidR="00837439">
        <w:rPr>
          <w:b/>
          <w:sz w:val="28"/>
          <w:szCs w:val="28"/>
        </w:rPr>
        <w:t xml:space="preserve">1 570,00 тис. грн. </w:t>
      </w:r>
      <w:r w:rsidRPr="00252291">
        <w:rPr>
          <w:sz w:val="28"/>
          <w:szCs w:val="28"/>
        </w:rPr>
        <w:t>з місцевого бюджету.</w:t>
      </w:r>
      <w:r w:rsidRPr="00252291">
        <w:rPr>
          <w:b/>
          <w:sz w:val="28"/>
          <w:szCs w:val="28"/>
        </w:rPr>
        <w:t xml:space="preserve"> </w:t>
      </w:r>
      <w:r w:rsidRPr="00252291">
        <w:rPr>
          <w:sz w:val="28"/>
          <w:szCs w:val="28"/>
        </w:rPr>
        <w:t>Програма передбачає заходи як в системі водопостачання, так і в системі водовідведення, а саме:</w:t>
      </w:r>
    </w:p>
    <w:p w14:paraId="0B73F93D" w14:textId="7452E541" w:rsidR="00B958F0" w:rsidRPr="00252291" w:rsidRDefault="00202584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Щодо розв</w:t>
      </w:r>
      <w:r w:rsidRPr="00202584">
        <w:rPr>
          <w:sz w:val="28"/>
          <w:szCs w:val="28"/>
        </w:rPr>
        <w:t>’</w:t>
      </w:r>
      <w:r w:rsidR="00B958F0" w:rsidRPr="00252291">
        <w:rPr>
          <w:sz w:val="28"/>
          <w:szCs w:val="28"/>
        </w:rPr>
        <w:t>язання проблеми - зношеності сталевих вуличних водопровідних мереж, що становить 72</w:t>
      </w:r>
      <w:r w:rsidR="00381D86">
        <w:rPr>
          <w:sz w:val="28"/>
          <w:szCs w:val="28"/>
        </w:rPr>
        <w:t xml:space="preserve"> </w:t>
      </w:r>
      <w:r w:rsidR="00B958F0" w:rsidRPr="00252291">
        <w:rPr>
          <w:sz w:val="28"/>
          <w:szCs w:val="28"/>
        </w:rPr>
        <w:t xml:space="preserve">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</w:t>
      </w:r>
      <w:r w:rsidRPr="00202584">
        <w:rPr>
          <w:sz w:val="28"/>
          <w:szCs w:val="28"/>
        </w:rPr>
        <w:t xml:space="preserve">660,342 тис. грн., </w:t>
      </w:r>
      <w:r w:rsidR="00B958F0" w:rsidRPr="00252291">
        <w:rPr>
          <w:sz w:val="28"/>
          <w:szCs w:val="28"/>
        </w:rPr>
        <w:t>що підвищить надійність та якість водопостачання</w:t>
      </w:r>
      <w:r w:rsidR="005211C6">
        <w:rPr>
          <w:sz w:val="28"/>
          <w:szCs w:val="28"/>
        </w:rPr>
        <w:t xml:space="preserve"> в житлових будинках, мешканці </w:t>
      </w:r>
      <w:r w:rsidR="00B958F0" w:rsidRPr="00252291">
        <w:rPr>
          <w:sz w:val="28"/>
          <w:szCs w:val="28"/>
        </w:rPr>
        <w:t>зможуть отримувати стабільне та якісне водопостачання.</w:t>
      </w:r>
    </w:p>
    <w:p w14:paraId="7B2D5027" w14:textId="33A3D7A5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 2. </w:t>
      </w:r>
      <w:r w:rsidR="00202584" w:rsidRPr="00202584">
        <w:rPr>
          <w:sz w:val="28"/>
          <w:szCs w:val="28"/>
        </w:rPr>
        <w:t>Оголошено тендер на придбання і заміну гідрантів пожежних підземних</w:t>
      </w:r>
      <w:r w:rsidR="00202584">
        <w:rPr>
          <w:sz w:val="28"/>
          <w:szCs w:val="28"/>
        </w:rPr>
        <w:t>,</w:t>
      </w:r>
      <w:r w:rsidR="00202584" w:rsidRPr="00202584">
        <w:rPr>
          <w:sz w:val="28"/>
          <w:szCs w:val="28"/>
        </w:rPr>
        <w:t xml:space="preserve"> які знаходят</w:t>
      </w:r>
      <w:r w:rsidR="00202584">
        <w:rPr>
          <w:sz w:val="28"/>
          <w:szCs w:val="28"/>
        </w:rPr>
        <w:t>ься</w:t>
      </w:r>
      <w:r w:rsidR="00202584" w:rsidRPr="00202584">
        <w:rPr>
          <w:sz w:val="28"/>
          <w:szCs w:val="28"/>
        </w:rPr>
        <w:t xml:space="preserve"> на водопровідних </w:t>
      </w:r>
      <w:r w:rsidR="00381D86">
        <w:rPr>
          <w:sz w:val="28"/>
          <w:szCs w:val="28"/>
        </w:rPr>
        <w:t xml:space="preserve">мережах міста </w:t>
      </w:r>
      <w:r w:rsidR="00202584">
        <w:rPr>
          <w:sz w:val="28"/>
          <w:szCs w:val="28"/>
        </w:rPr>
        <w:t>Нововолинська та селища</w:t>
      </w:r>
      <w:r w:rsidR="00381D86">
        <w:rPr>
          <w:sz w:val="28"/>
          <w:szCs w:val="28"/>
        </w:rPr>
        <w:t xml:space="preserve"> Благодатне, </w:t>
      </w:r>
      <w:r w:rsidR="00202584" w:rsidRPr="00202584">
        <w:rPr>
          <w:sz w:val="28"/>
          <w:szCs w:val="28"/>
        </w:rPr>
        <w:t>в кількості 19 одиниць на суму 591,500 тис.</w:t>
      </w:r>
      <w:r w:rsidR="00202584">
        <w:rPr>
          <w:sz w:val="28"/>
          <w:szCs w:val="28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1468F4D0" w14:textId="6651BBBB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3. </w:t>
      </w:r>
      <w:r w:rsidR="00202584" w:rsidRPr="00202584">
        <w:rPr>
          <w:sz w:val="28"/>
          <w:szCs w:val="28"/>
        </w:rPr>
        <w:t xml:space="preserve">Для перекачування чистої та </w:t>
      </w:r>
      <w:proofErr w:type="spellStart"/>
      <w:r w:rsidR="00202584" w:rsidRPr="00202584">
        <w:rPr>
          <w:sz w:val="28"/>
          <w:szCs w:val="28"/>
        </w:rPr>
        <w:t>слабозабрудненої</w:t>
      </w:r>
      <w:proofErr w:type="spellEnd"/>
      <w:r w:rsidR="00202584" w:rsidRPr="00202584">
        <w:rPr>
          <w:sz w:val="28"/>
          <w:szCs w:val="28"/>
        </w:rPr>
        <w:t xml:space="preserve"> води з приміщень, підвальних приміщень, що затоплюються, колодязів, водойм, басейнів придбано на дільницю водопровідних мереж компактний пристрій - дренажний насос на суму 51,100 тис.</w:t>
      </w:r>
      <w:r w:rsidR="00202584">
        <w:rPr>
          <w:sz w:val="28"/>
          <w:szCs w:val="28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689BD72A" w14:textId="71D7904E" w:rsidR="00202584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4. </w:t>
      </w:r>
      <w:r w:rsidR="00381D86">
        <w:rPr>
          <w:sz w:val="28"/>
          <w:szCs w:val="28"/>
        </w:rPr>
        <w:t>У</w:t>
      </w:r>
      <w:r w:rsidR="00202584">
        <w:rPr>
          <w:sz w:val="28"/>
          <w:szCs w:val="28"/>
        </w:rPr>
        <w:t xml:space="preserve"> зв</w:t>
      </w:r>
      <w:r w:rsidR="00202584" w:rsidRPr="00202584">
        <w:rPr>
          <w:sz w:val="28"/>
          <w:szCs w:val="28"/>
          <w:lang w:val="ru-RU"/>
        </w:rPr>
        <w:t>’</w:t>
      </w:r>
      <w:proofErr w:type="spellStart"/>
      <w:r w:rsidR="00202584" w:rsidRPr="00202584">
        <w:rPr>
          <w:sz w:val="28"/>
          <w:szCs w:val="28"/>
        </w:rPr>
        <w:t>язку</w:t>
      </w:r>
      <w:proofErr w:type="spellEnd"/>
      <w:r w:rsidR="00202584" w:rsidRPr="00202584">
        <w:rPr>
          <w:sz w:val="28"/>
          <w:szCs w:val="28"/>
        </w:rPr>
        <w:t xml:space="preserve"> з тим, що діюча запірна арматура на КНС повністю вичерпала свій ресурс, щільно не перекриває стічну воду, що спричиняє витоку води, було </w:t>
      </w:r>
      <w:r w:rsidR="00202584">
        <w:rPr>
          <w:sz w:val="28"/>
          <w:szCs w:val="28"/>
        </w:rPr>
        <w:t>прийнято рішення на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>
        <w:rPr>
          <w:sz w:val="28"/>
          <w:szCs w:val="28"/>
        </w:rPr>
        <w:t>проведення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 w:rsidRPr="00202584">
        <w:rPr>
          <w:sz w:val="28"/>
          <w:szCs w:val="28"/>
        </w:rPr>
        <w:t xml:space="preserve">заміни. Оголошено тендер на придбання запірної </w:t>
      </w:r>
      <w:r w:rsidR="00202584">
        <w:rPr>
          <w:sz w:val="28"/>
          <w:szCs w:val="28"/>
        </w:rPr>
        <w:t xml:space="preserve">арматури (засувок Ø300 і Ø250) </w:t>
      </w:r>
      <w:r w:rsidR="00202584" w:rsidRPr="00202584">
        <w:rPr>
          <w:sz w:val="28"/>
          <w:szCs w:val="28"/>
        </w:rPr>
        <w:t>мм на суму 122,200 тис.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5AD315A4" w14:textId="77777777" w:rsidR="000F0301" w:rsidRPr="000F030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252291">
        <w:rPr>
          <w:sz w:val="28"/>
          <w:szCs w:val="28"/>
        </w:rPr>
        <w:t xml:space="preserve">5. </w:t>
      </w:r>
      <w:proofErr w:type="spellStart"/>
      <w:r w:rsidR="00202584" w:rsidRPr="00202584">
        <w:rPr>
          <w:sz w:val="28"/>
          <w:szCs w:val="28"/>
          <w:lang w:val="ru-RU"/>
        </w:rPr>
        <w:t>Насосне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обладнання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на КНС № 6 </w:t>
      </w:r>
      <w:proofErr w:type="spellStart"/>
      <w:r w:rsidR="00202584" w:rsidRPr="00202584">
        <w:rPr>
          <w:sz w:val="28"/>
          <w:szCs w:val="28"/>
          <w:lang w:val="ru-RU"/>
        </w:rPr>
        <w:t>зношене</w:t>
      </w:r>
      <w:proofErr w:type="spellEnd"/>
      <w:r w:rsidR="00202584" w:rsidRPr="00202584">
        <w:rPr>
          <w:sz w:val="28"/>
          <w:szCs w:val="28"/>
          <w:lang w:val="ru-RU"/>
        </w:rPr>
        <w:t xml:space="preserve">, </w:t>
      </w:r>
      <w:proofErr w:type="spellStart"/>
      <w:r w:rsidR="00202584" w:rsidRPr="00202584">
        <w:rPr>
          <w:sz w:val="28"/>
          <w:szCs w:val="28"/>
          <w:lang w:val="ru-RU"/>
        </w:rPr>
        <w:t>потребує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постійного</w:t>
      </w:r>
      <w:proofErr w:type="spellEnd"/>
      <w:r w:rsidR="00202584" w:rsidRPr="00202584">
        <w:rPr>
          <w:sz w:val="28"/>
          <w:szCs w:val="28"/>
          <w:lang w:val="ru-RU"/>
        </w:rPr>
        <w:t xml:space="preserve"> ремонту. </w:t>
      </w:r>
      <w:proofErr w:type="spellStart"/>
      <w:r w:rsidR="00202584" w:rsidRPr="00202584">
        <w:rPr>
          <w:sz w:val="28"/>
          <w:szCs w:val="28"/>
          <w:lang w:val="ru-RU"/>
        </w:rPr>
        <w:t>Проаналізувавши</w:t>
      </w:r>
      <w:proofErr w:type="spellEnd"/>
      <w:r w:rsidR="00202584" w:rsidRPr="00202584">
        <w:rPr>
          <w:sz w:val="28"/>
          <w:szCs w:val="28"/>
          <w:lang w:val="ru-RU"/>
        </w:rPr>
        <w:t xml:space="preserve"> режим </w:t>
      </w:r>
      <w:proofErr w:type="spellStart"/>
      <w:r w:rsidR="00202584" w:rsidRPr="00202584">
        <w:rPr>
          <w:sz w:val="28"/>
          <w:szCs w:val="28"/>
          <w:lang w:val="ru-RU"/>
        </w:rPr>
        <w:t>роботи</w:t>
      </w:r>
      <w:proofErr w:type="spellEnd"/>
      <w:r w:rsidR="00202584" w:rsidRPr="00202584">
        <w:rPr>
          <w:sz w:val="28"/>
          <w:szCs w:val="28"/>
          <w:lang w:val="ru-RU"/>
        </w:rPr>
        <w:t xml:space="preserve"> КНС та </w:t>
      </w:r>
      <w:proofErr w:type="spellStart"/>
      <w:r w:rsidR="00202584" w:rsidRPr="00202584">
        <w:rPr>
          <w:sz w:val="28"/>
          <w:szCs w:val="28"/>
          <w:lang w:val="ru-RU"/>
        </w:rPr>
        <w:t>технічні</w:t>
      </w:r>
      <w:proofErr w:type="spellEnd"/>
      <w:r w:rsidR="00202584" w:rsidRPr="00202584">
        <w:rPr>
          <w:sz w:val="28"/>
          <w:szCs w:val="28"/>
          <w:lang w:val="ru-RU"/>
        </w:rPr>
        <w:t xml:space="preserve"> характеристики </w:t>
      </w:r>
      <w:proofErr w:type="spellStart"/>
      <w:r w:rsidR="00202584" w:rsidRPr="00202584">
        <w:rPr>
          <w:sz w:val="28"/>
          <w:szCs w:val="28"/>
          <w:lang w:val="ru-RU"/>
        </w:rPr>
        <w:t>працюючого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обладнання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було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прийнято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рішення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щодо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придбання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нових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насосних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агрегатів</w:t>
      </w:r>
      <w:proofErr w:type="spellEnd"/>
      <w:r w:rsidR="00202584" w:rsidRPr="00202584">
        <w:rPr>
          <w:sz w:val="28"/>
          <w:szCs w:val="28"/>
          <w:lang w:val="ru-RU"/>
        </w:rPr>
        <w:t xml:space="preserve"> в </w:t>
      </w:r>
      <w:proofErr w:type="spellStart"/>
      <w:r w:rsidR="00202584" w:rsidRPr="00202584">
        <w:rPr>
          <w:sz w:val="28"/>
          <w:szCs w:val="28"/>
          <w:lang w:val="ru-RU"/>
        </w:rPr>
        <w:t>кількості</w:t>
      </w:r>
      <w:proofErr w:type="spellEnd"/>
      <w:r w:rsidR="00202584" w:rsidRPr="00202584">
        <w:rPr>
          <w:sz w:val="28"/>
          <w:szCs w:val="28"/>
          <w:lang w:val="ru-RU"/>
        </w:rPr>
        <w:t xml:space="preserve"> 2 од. на суму 104,200 грн.</w:t>
      </w:r>
    </w:p>
    <w:p w14:paraId="0329A62B" w14:textId="74F3D6B0" w:rsidR="000F0301" w:rsidRDefault="000F0301" w:rsidP="000F0301">
      <w:pPr>
        <w:tabs>
          <w:tab w:val="left" w:pos="138"/>
        </w:tabs>
        <w:ind w:firstLine="567"/>
        <w:jc w:val="both"/>
        <w:rPr>
          <w:iCs/>
          <w:sz w:val="28"/>
          <w:szCs w:val="28"/>
        </w:rPr>
      </w:pPr>
      <w:r w:rsidRPr="000F0301">
        <w:rPr>
          <w:iCs/>
          <w:sz w:val="28"/>
          <w:szCs w:val="28"/>
        </w:rPr>
        <w:t>На виконання заходів по підгот</w:t>
      </w:r>
      <w:r w:rsidR="00F61EA9">
        <w:rPr>
          <w:iCs/>
          <w:sz w:val="28"/>
          <w:szCs w:val="28"/>
        </w:rPr>
        <w:t>овці КП «</w:t>
      </w:r>
      <w:proofErr w:type="spellStart"/>
      <w:r w:rsidR="00F61EA9">
        <w:rPr>
          <w:iCs/>
          <w:sz w:val="28"/>
          <w:szCs w:val="28"/>
        </w:rPr>
        <w:t>Нововолинськводоканал</w:t>
      </w:r>
      <w:proofErr w:type="spellEnd"/>
      <w:r w:rsidR="00F61EA9">
        <w:rPr>
          <w:iCs/>
          <w:sz w:val="28"/>
          <w:szCs w:val="28"/>
        </w:rPr>
        <w:t>» до</w:t>
      </w:r>
      <w:r w:rsidRPr="000F0301">
        <w:rPr>
          <w:iCs/>
          <w:sz w:val="28"/>
          <w:szCs w:val="28"/>
        </w:rPr>
        <w:t xml:space="preserve"> роботи </w:t>
      </w:r>
      <w:proofErr w:type="spellStart"/>
      <w:r w:rsidRPr="000F0301">
        <w:rPr>
          <w:iCs/>
          <w:sz w:val="28"/>
          <w:szCs w:val="28"/>
        </w:rPr>
        <w:t>осінньо</w:t>
      </w:r>
      <w:proofErr w:type="spellEnd"/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-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зимового періоду 2025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-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2026 р.</w:t>
      </w:r>
      <w:r w:rsidRPr="000F0301">
        <w:rPr>
          <w:iCs/>
          <w:sz w:val="28"/>
          <w:szCs w:val="28"/>
          <w:lang w:val="ru-RU"/>
        </w:rPr>
        <w:t xml:space="preserve"> </w:t>
      </w:r>
      <w:r w:rsidR="005211C6">
        <w:rPr>
          <w:iCs/>
          <w:sz w:val="28"/>
          <w:szCs w:val="28"/>
        </w:rPr>
        <w:t xml:space="preserve">р. </w:t>
      </w:r>
      <w:r w:rsidRPr="000F0301">
        <w:rPr>
          <w:iCs/>
          <w:sz w:val="28"/>
          <w:szCs w:val="28"/>
        </w:rPr>
        <w:t xml:space="preserve">станом на 01.10.2025 р. витрачено власних коштів </w:t>
      </w:r>
      <w:r w:rsidR="00F61EA9">
        <w:rPr>
          <w:iCs/>
          <w:sz w:val="28"/>
          <w:szCs w:val="28"/>
        </w:rPr>
        <w:t xml:space="preserve">комунального </w:t>
      </w:r>
      <w:r w:rsidRPr="000F0301">
        <w:rPr>
          <w:iCs/>
          <w:sz w:val="28"/>
          <w:szCs w:val="28"/>
        </w:rPr>
        <w:t>підприємства та коштів з бюджету міста в сумі понад 11 750,00 тис. грн.</w:t>
      </w:r>
    </w:p>
    <w:p w14:paraId="250FECBA" w14:textId="047C814A" w:rsidR="00906178" w:rsidRPr="000F0301" w:rsidRDefault="00906178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906178">
        <w:rPr>
          <w:bCs/>
          <w:sz w:val="28"/>
          <w:szCs w:val="28"/>
        </w:rPr>
        <w:t xml:space="preserve">За сприяння Нововолинської міської ради </w:t>
      </w:r>
      <w:r w:rsidRPr="00906178">
        <w:rPr>
          <w:bCs/>
          <w:sz w:val="28"/>
          <w:szCs w:val="28"/>
          <w:lang w:val="en-US"/>
        </w:rPr>
        <w:t>UNICEF</w:t>
      </w:r>
      <w:r w:rsidRPr="00906178">
        <w:rPr>
          <w:bCs/>
          <w:sz w:val="28"/>
          <w:szCs w:val="28"/>
        </w:rPr>
        <w:t xml:space="preserve"> надає безповоротну фінансову допомогу на </w:t>
      </w:r>
      <w:proofErr w:type="spellStart"/>
      <w:r w:rsidRPr="00906178">
        <w:rPr>
          <w:bCs/>
          <w:sz w:val="28"/>
          <w:szCs w:val="28"/>
        </w:rPr>
        <w:t>проєкт</w:t>
      </w:r>
      <w:proofErr w:type="spellEnd"/>
      <w:r w:rsidRPr="00906178">
        <w:rPr>
          <w:bCs/>
          <w:sz w:val="28"/>
          <w:szCs w:val="28"/>
        </w:rPr>
        <w:t xml:space="preserve"> із встановлення сонячних електростанцій, загальною потужністю 900 кВт та установок зберігання енергії, потужністю </w:t>
      </w:r>
      <w:r>
        <w:rPr>
          <w:bCs/>
          <w:sz w:val="28"/>
          <w:szCs w:val="28"/>
        </w:rPr>
        <w:t xml:space="preserve"> </w:t>
      </w:r>
      <w:r w:rsidRPr="00906178">
        <w:rPr>
          <w:bCs/>
          <w:sz w:val="28"/>
          <w:szCs w:val="28"/>
        </w:rPr>
        <w:t>230 МВт/год. Зокрема, вони будуть збудовані на двох водозаборах та на території міських очисних споруд.</w:t>
      </w:r>
    </w:p>
    <w:p w14:paraId="311F6ABD" w14:textId="49802016" w:rsidR="000F0301" w:rsidRPr="000F0301" w:rsidRDefault="000F0301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bCs/>
          <w:sz w:val="28"/>
          <w:szCs w:val="28"/>
        </w:rPr>
        <w:t xml:space="preserve">На </w:t>
      </w:r>
      <w:r w:rsidR="00F61EA9">
        <w:rPr>
          <w:bCs/>
          <w:sz w:val="28"/>
          <w:szCs w:val="28"/>
        </w:rPr>
        <w:t xml:space="preserve">комунальному </w:t>
      </w:r>
      <w:r w:rsidRPr="000F0301">
        <w:rPr>
          <w:bCs/>
          <w:sz w:val="28"/>
          <w:szCs w:val="28"/>
        </w:rPr>
        <w:t>підприємстві створений матеріальний резерв (з матеріалів, запірної арматури, насосного обладнання) для запобігання та ліквідації наслідків надзвичайної ситуації або техногенного характеру, роботи в зимових умовах.</w:t>
      </w:r>
    </w:p>
    <w:p w14:paraId="68519BD3" w14:textId="142F95E3" w:rsidR="000F0301" w:rsidRPr="000F0301" w:rsidRDefault="000F0301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</w:rPr>
        <w:t>На виникнення перебоїв з постачанням електроенергії, об’єкти критичної інфраструк</w:t>
      </w:r>
      <w:r w:rsidR="00F61EA9">
        <w:rPr>
          <w:sz w:val="28"/>
          <w:szCs w:val="28"/>
        </w:rPr>
        <w:t>тури КП «</w:t>
      </w:r>
      <w:proofErr w:type="spellStart"/>
      <w:r w:rsidR="00F61EA9">
        <w:rPr>
          <w:sz w:val="28"/>
          <w:szCs w:val="28"/>
        </w:rPr>
        <w:t>Нововолинськводоканал</w:t>
      </w:r>
      <w:proofErr w:type="spellEnd"/>
      <w:r w:rsidR="00F61EA9">
        <w:rPr>
          <w:sz w:val="28"/>
          <w:szCs w:val="28"/>
        </w:rPr>
        <w:t xml:space="preserve">» </w:t>
      </w:r>
      <w:r w:rsidRPr="000F0301">
        <w:rPr>
          <w:sz w:val="28"/>
          <w:szCs w:val="28"/>
        </w:rPr>
        <w:t>забезпечені резе</w:t>
      </w:r>
      <w:r>
        <w:rPr>
          <w:sz w:val="28"/>
          <w:szCs w:val="28"/>
        </w:rPr>
        <w:t xml:space="preserve">рвними джерелами живлення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дизельними генераторами в кількості 15 одиниць (потужністю від 12 кВт д</w:t>
      </w:r>
      <w:r>
        <w:rPr>
          <w:sz w:val="28"/>
          <w:szCs w:val="28"/>
        </w:rPr>
        <w:t xml:space="preserve">о 440 кВт) з запасом дизпалива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3,200 т. </w:t>
      </w:r>
    </w:p>
    <w:p w14:paraId="55A312CB" w14:textId="77777777" w:rsidR="00B958F0" w:rsidRPr="00252291" w:rsidRDefault="00B958F0" w:rsidP="000F0301">
      <w:pPr>
        <w:tabs>
          <w:tab w:val="left" w:pos="138"/>
        </w:tabs>
        <w:ind w:firstLine="567"/>
        <w:jc w:val="both"/>
        <w:rPr>
          <w:b/>
          <w:sz w:val="28"/>
          <w:szCs w:val="28"/>
        </w:rPr>
      </w:pPr>
      <w:r w:rsidRPr="00252291">
        <w:rPr>
          <w:sz w:val="28"/>
          <w:szCs w:val="28"/>
        </w:rPr>
        <w:lastRenderedPageBreak/>
        <w:t>На виробничих дільницях проведено роботи з пр</w:t>
      </w:r>
      <w:r>
        <w:rPr>
          <w:sz w:val="28"/>
          <w:szCs w:val="28"/>
        </w:rPr>
        <w:t>офілактики, ремонту обладнання,</w:t>
      </w:r>
      <w:r w:rsidRPr="00252291">
        <w:rPr>
          <w:sz w:val="28"/>
          <w:szCs w:val="28"/>
        </w:rPr>
        <w:t xml:space="preserve"> теплових установок, ремонт внутрішніх систем теплопостачання споруд.</w:t>
      </w:r>
    </w:p>
    <w:p w14:paraId="74024F75" w14:textId="130900B0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Проведено роботи з профілактики та ремонту роботи </w:t>
      </w:r>
      <w:r w:rsidR="00202584" w:rsidRPr="00202584">
        <w:rPr>
          <w:sz w:val="28"/>
          <w:szCs w:val="28"/>
          <w:lang w:val="ru-RU"/>
        </w:rPr>
        <w:t xml:space="preserve">                   </w:t>
      </w:r>
      <w:r w:rsidRPr="00252291">
        <w:rPr>
          <w:sz w:val="28"/>
          <w:szCs w:val="28"/>
        </w:rPr>
        <w:t>внутрішніх</w:t>
      </w:r>
      <w:r w:rsidR="00202584" w:rsidRPr="00202584">
        <w:rPr>
          <w:sz w:val="28"/>
          <w:szCs w:val="28"/>
          <w:lang w:val="ru-RU"/>
        </w:rPr>
        <w:t xml:space="preserve"> </w:t>
      </w:r>
      <w:r w:rsidRPr="00252291">
        <w:rPr>
          <w:sz w:val="28"/>
          <w:szCs w:val="28"/>
        </w:rPr>
        <w:t>і підвідних водо</w:t>
      </w:r>
      <w:r w:rsidR="00202584" w:rsidRPr="00202584">
        <w:rPr>
          <w:sz w:val="28"/>
          <w:szCs w:val="28"/>
          <w:lang w:val="ru-RU"/>
        </w:rPr>
        <w:t xml:space="preserve"> </w:t>
      </w:r>
      <w:r w:rsidRPr="00252291">
        <w:rPr>
          <w:sz w:val="28"/>
          <w:szCs w:val="28"/>
        </w:rPr>
        <w:t xml:space="preserve">-, й </w:t>
      </w:r>
      <w:proofErr w:type="spellStart"/>
      <w:r w:rsidRPr="00252291">
        <w:rPr>
          <w:sz w:val="28"/>
          <w:szCs w:val="28"/>
        </w:rPr>
        <w:t>електрокомунікацій</w:t>
      </w:r>
      <w:proofErr w:type="spellEnd"/>
      <w:r w:rsidRPr="00252291">
        <w:rPr>
          <w:sz w:val="28"/>
          <w:szCs w:val="28"/>
        </w:rPr>
        <w:t xml:space="preserve">, які знаходяться на балансі </w:t>
      </w:r>
      <w:r w:rsidR="00F61EA9">
        <w:rPr>
          <w:sz w:val="28"/>
          <w:szCs w:val="28"/>
        </w:rPr>
        <w:t xml:space="preserve">комунального </w:t>
      </w:r>
      <w:r w:rsidRPr="00252291">
        <w:rPr>
          <w:sz w:val="28"/>
          <w:szCs w:val="28"/>
        </w:rPr>
        <w:t xml:space="preserve">підприємства. </w:t>
      </w:r>
      <w:r w:rsidRPr="00252291">
        <w:rPr>
          <w:sz w:val="28"/>
          <w:szCs w:val="28"/>
        </w:rPr>
        <w:tab/>
      </w:r>
    </w:p>
    <w:p w14:paraId="0095EF46" w14:textId="77777777" w:rsidR="00F61EA9" w:rsidRPr="00F61EA9" w:rsidRDefault="00F61EA9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</w:p>
    <w:p w14:paraId="189E8416" w14:textId="77777777" w:rsidR="000F0301" w:rsidRPr="000F0301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C93E4E">
        <w:rPr>
          <w:b/>
          <w:sz w:val="28"/>
          <w:szCs w:val="28"/>
        </w:rPr>
        <w:t>Виробничим управлінням комунального господарства</w:t>
      </w:r>
      <w:r w:rsidRPr="00C93E4E">
        <w:rPr>
          <w:sz w:val="28"/>
          <w:szCs w:val="28"/>
        </w:rPr>
        <w:t xml:space="preserve"> в рамках підготовки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осінньо</w:t>
      </w:r>
      <w:proofErr w:type="spellEnd"/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зимового періоду 202</w:t>
      </w:r>
      <w:r w:rsidR="00776F40">
        <w:rPr>
          <w:sz w:val="28"/>
          <w:szCs w:val="28"/>
        </w:rPr>
        <w:t>5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C93E4E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були виконані роботи для належного утримання доріг.</w:t>
      </w:r>
      <w:r w:rsidRPr="00C93E4E">
        <w:rPr>
          <w:sz w:val="28"/>
          <w:szCs w:val="28"/>
        </w:rPr>
        <w:t xml:space="preserve"> </w:t>
      </w:r>
      <w:r w:rsidR="000F0301" w:rsidRPr="000F0301">
        <w:rPr>
          <w:sz w:val="28"/>
          <w:szCs w:val="28"/>
        </w:rPr>
        <w:t xml:space="preserve">Станом на 01.10.2025 р. виконаний поточний ремонт асфальтного покриття автомобільних доріг на суму </w:t>
      </w:r>
      <w:r w:rsidR="000F0301" w:rsidRPr="000F0301">
        <w:rPr>
          <w:sz w:val="28"/>
          <w:szCs w:val="28"/>
          <w:lang w:val="ru-RU"/>
        </w:rPr>
        <w:t xml:space="preserve">        </w:t>
      </w:r>
      <w:r w:rsidR="000F0301" w:rsidRPr="000F0301">
        <w:rPr>
          <w:sz w:val="28"/>
          <w:szCs w:val="28"/>
        </w:rPr>
        <w:t>8655,2 тис. грн., площею 10,1 тис.</w:t>
      </w:r>
      <w:r w:rsidR="000F0301" w:rsidRPr="000F0301">
        <w:rPr>
          <w:sz w:val="28"/>
          <w:szCs w:val="28"/>
          <w:lang w:val="ru-RU"/>
        </w:rPr>
        <w:t xml:space="preserve"> </w:t>
      </w:r>
      <w:r w:rsidR="000F0301" w:rsidRPr="000F0301">
        <w:rPr>
          <w:sz w:val="28"/>
          <w:szCs w:val="28"/>
        </w:rPr>
        <w:t>м.</w:t>
      </w:r>
      <w:r w:rsidR="000F0301" w:rsidRPr="000F0301">
        <w:rPr>
          <w:sz w:val="28"/>
          <w:szCs w:val="28"/>
          <w:lang w:val="ru-RU"/>
        </w:rPr>
        <w:t xml:space="preserve"> </w:t>
      </w:r>
      <w:r w:rsidR="000F0301" w:rsidRPr="000F0301">
        <w:rPr>
          <w:sz w:val="28"/>
          <w:szCs w:val="28"/>
        </w:rPr>
        <w:t>кв., а саме:</w:t>
      </w:r>
    </w:p>
    <w:p w14:paraId="278B19B7" w14:textId="1015B725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 w:rsidR="00F61EA9">
        <w:rPr>
          <w:sz w:val="28"/>
          <w:szCs w:val="28"/>
        </w:rPr>
        <w:t xml:space="preserve">Миру, </w:t>
      </w:r>
      <w:proofErr w:type="gramStart"/>
      <w:r w:rsidR="00F61EA9">
        <w:rPr>
          <w:sz w:val="28"/>
          <w:szCs w:val="28"/>
        </w:rPr>
        <w:t>село</w:t>
      </w:r>
      <w:proofErr w:type="gramEnd"/>
      <w:r w:rsidR="00F61EA9">
        <w:rPr>
          <w:sz w:val="28"/>
          <w:szCs w:val="28"/>
        </w:rPr>
        <w:t xml:space="preserve"> </w:t>
      </w:r>
      <w:r w:rsidRPr="000F0301">
        <w:rPr>
          <w:sz w:val="28"/>
          <w:szCs w:val="28"/>
        </w:rPr>
        <w:t>Гряди 655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352,5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4B1598AA" w14:textId="410B3A9E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 w:rsidRPr="000F0301">
        <w:rPr>
          <w:sz w:val="28"/>
          <w:szCs w:val="28"/>
        </w:rPr>
        <w:t>Івана Франка 782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610,8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58D817CD" w14:textId="16AB55DF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>
        <w:rPr>
          <w:sz w:val="28"/>
          <w:szCs w:val="28"/>
        </w:rPr>
        <w:t>Єдності</w:t>
      </w:r>
      <w:r w:rsidRPr="000F0301">
        <w:rPr>
          <w:sz w:val="28"/>
          <w:szCs w:val="28"/>
        </w:rPr>
        <w:t xml:space="preserve"> 1169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947,3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68822744" w14:textId="012A8862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  <w:lang w:val="ru-RU"/>
        </w:rPr>
        <w:t xml:space="preserve">- </w:t>
      </w:r>
      <w:r w:rsidRPr="000F0301">
        <w:rPr>
          <w:sz w:val="28"/>
          <w:szCs w:val="28"/>
        </w:rPr>
        <w:t>поточний ремонт (дрібни</w:t>
      </w:r>
      <w:r w:rsidR="00F61EA9">
        <w:rPr>
          <w:sz w:val="28"/>
          <w:szCs w:val="28"/>
        </w:rPr>
        <w:t xml:space="preserve">й) вулиць міста </w:t>
      </w:r>
      <w:proofErr w:type="gramStart"/>
      <w:r>
        <w:rPr>
          <w:sz w:val="28"/>
          <w:szCs w:val="28"/>
        </w:rPr>
        <w:t>Нововолинськ</w:t>
      </w:r>
      <w:r w:rsidR="005211C6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F61EA9">
        <w:rPr>
          <w:sz w:val="28"/>
          <w:szCs w:val="28"/>
        </w:rPr>
        <w:t xml:space="preserve">  </w:t>
      </w:r>
      <w:proofErr w:type="gramEnd"/>
      <w:r w:rsidR="00F61E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сел</w:t>
      </w:r>
      <w:r w:rsidR="005211C6">
        <w:rPr>
          <w:sz w:val="28"/>
          <w:szCs w:val="28"/>
        </w:rPr>
        <w:t>ища</w:t>
      </w:r>
      <w:r>
        <w:rPr>
          <w:sz w:val="28"/>
          <w:szCs w:val="28"/>
        </w:rPr>
        <w:t xml:space="preserve"> </w:t>
      </w:r>
      <w:r w:rsidR="005211C6">
        <w:rPr>
          <w:sz w:val="28"/>
          <w:szCs w:val="28"/>
        </w:rPr>
        <w:t>Благодатне та сіл громади</w:t>
      </w:r>
      <w:r w:rsidRPr="000F0301">
        <w:rPr>
          <w:sz w:val="28"/>
          <w:szCs w:val="28"/>
        </w:rPr>
        <w:t xml:space="preserve"> 7518,3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0F0301">
        <w:rPr>
          <w:sz w:val="28"/>
          <w:szCs w:val="28"/>
        </w:rPr>
        <w:t xml:space="preserve"> 6744,6 тис.</w:t>
      </w:r>
      <w:r w:rsidR="00F61EA9">
        <w:rPr>
          <w:sz w:val="28"/>
          <w:szCs w:val="28"/>
        </w:rPr>
        <w:t xml:space="preserve"> </w:t>
      </w:r>
      <w:r w:rsidRPr="000F0301">
        <w:rPr>
          <w:sz w:val="28"/>
          <w:szCs w:val="28"/>
        </w:rPr>
        <w:t>грн.;</w:t>
      </w:r>
    </w:p>
    <w:p w14:paraId="64294D84" w14:textId="1B69D80E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- також до кінця року планується виконати </w:t>
      </w:r>
      <w:r w:rsidR="00F61EA9">
        <w:rPr>
          <w:sz w:val="28"/>
          <w:szCs w:val="28"/>
        </w:rPr>
        <w:t>поточний ремонт (на умовах спів</w:t>
      </w:r>
      <w:r w:rsidRPr="000F0301">
        <w:rPr>
          <w:sz w:val="28"/>
          <w:szCs w:val="28"/>
        </w:rPr>
        <w:t>фін</w:t>
      </w:r>
      <w:r w:rsidR="00F61EA9">
        <w:rPr>
          <w:sz w:val="28"/>
          <w:szCs w:val="28"/>
        </w:rPr>
        <w:t xml:space="preserve">ансування з мешканцями) вулиць Кільцева, </w:t>
      </w:r>
      <w:r w:rsidRPr="000F0301">
        <w:rPr>
          <w:sz w:val="28"/>
          <w:szCs w:val="28"/>
        </w:rPr>
        <w:t xml:space="preserve">Карпенка Карого та </w:t>
      </w:r>
      <w:r w:rsidR="00F30AE1">
        <w:rPr>
          <w:sz w:val="28"/>
          <w:szCs w:val="28"/>
        </w:rPr>
        <w:t xml:space="preserve">       Івана </w:t>
      </w:r>
      <w:r w:rsidRPr="000F0301">
        <w:rPr>
          <w:sz w:val="28"/>
          <w:szCs w:val="28"/>
        </w:rPr>
        <w:t>Богуна площею 2784 м</w:t>
      </w:r>
      <w:r w:rsidRPr="000F0301">
        <w:rPr>
          <w:sz w:val="28"/>
          <w:szCs w:val="28"/>
          <w:vertAlign w:val="superscript"/>
        </w:rPr>
        <w:t>2</w:t>
      </w:r>
      <w:r w:rsidRPr="000F0301">
        <w:rPr>
          <w:sz w:val="28"/>
          <w:szCs w:val="28"/>
        </w:rPr>
        <w:t xml:space="preserve"> на суму 440,7 тис.</w:t>
      </w:r>
      <w:r w:rsidR="00F61EA9">
        <w:rPr>
          <w:sz w:val="28"/>
          <w:szCs w:val="28"/>
        </w:rPr>
        <w:t xml:space="preserve"> </w:t>
      </w:r>
      <w:r w:rsidRPr="000F0301">
        <w:rPr>
          <w:sz w:val="28"/>
          <w:szCs w:val="28"/>
        </w:rPr>
        <w:t>грн.</w:t>
      </w:r>
    </w:p>
    <w:p w14:paraId="09DBFF8E" w14:textId="2E6D946D" w:rsidR="00B958F0" w:rsidRPr="00C93E4E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Також виконано поточний ремонт </w:t>
      </w:r>
      <w:r w:rsidR="00F61EA9" w:rsidRPr="00F61EA9">
        <w:rPr>
          <w:sz w:val="28"/>
          <w:szCs w:val="28"/>
        </w:rPr>
        <w:t>асфальтобетонного покр</w:t>
      </w:r>
      <w:r w:rsidR="00F61EA9">
        <w:rPr>
          <w:sz w:val="28"/>
          <w:szCs w:val="28"/>
        </w:rPr>
        <w:t xml:space="preserve">иття прибудинкових територій міста Нововолинська  </w:t>
      </w:r>
      <w:r w:rsidR="00F61EA9" w:rsidRPr="00F61EA9">
        <w:rPr>
          <w:sz w:val="28"/>
          <w:szCs w:val="28"/>
        </w:rPr>
        <w:t>на суму 910,1 тис. грн. площею 1000 м.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кв., а саме: вулиця Михайла </w:t>
      </w:r>
      <w:r w:rsidR="00F61EA9" w:rsidRPr="00F61EA9">
        <w:rPr>
          <w:sz w:val="28"/>
          <w:szCs w:val="28"/>
        </w:rPr>
        <w:t>Грушевського,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8, вулиця </w:t>
      </w:r>
      <w:r w:rsidR="00F61EA9" w:rsidRPr="00F61EA9">
        <w:rPr>
          <w:sz w:val="28"/>
          <w:szCs w:val="28"/>
        </w:rPr>
        <w:t>Героїв ЗСУ біля будинків 20,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22,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24,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26,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>28.</w:t>
      </w:r>
    </w:p>
    <w:p w14:paraId="3DB4CB01" w14:textId="64FD8AEB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Виконано поточний ремонт </w:t>
      </w:r>
      <w:r w:rsidRPr="00547F8A">
        <w:rPr>
          <w:sz w:val="28"/>
          <w:szCs w:val="28"/>
        </w:rPr>
        <w:t>пішохідної доріжки ві</w:t>
      </w:r>
      <w:r w:rsidR="004E372C">
        <w:rPr>
          <w:sz w:val="28"/>
          <w:szCs w:val="28"/>
        </w:rPr>
        <w:t>д вулиці</w:t>
      </w:r>
      <w:r>
        <w:rPr>
          <w:sz w:val="28"/>
          <w:szCs w:val="28"/>
        </w:rPr>
        <w:t xml:space="preserve"> Соборна до входу у провулок </w:t>
      </w:r>
      <w:r w:rsidRPr="00547F8A">
        <w:rPr>
          <w:sz w:val="28"/>
          <w:szCs w:val="28"/>
        </w:rPr>
        <w:t>Липова Алея (забезпечення доступності для маломобільних груп населення) та поточний ремо</w:t>
      </w:r>
      <w:r>
        <w:rPr>
          <w:sz w:val="28"/>
          <w:szCs w:val="28"/>
        </w:rPr>
        <w:t>нт пішохідної доріжки в</w:t>
      </w:r>
      <w:r w:rsidR="004E372C">
        <w:rPr>
          <w:sz w:val="28"/>
          <w:szCs w:val="28"/>
        </w:rPr>
        <w:t>ід провулку Липова Алея до провулку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Гімназійний (забезпечення доступності для маломобільних груп населення) на суму 374,1 тис.</w:t>
      </w:r>
      <w:r>
        <w:rPr>
          <w:sz w:val="28"/>
          <w:szCs w:val="28"/>
        </w:rPr>
        <w:t xml:space="preserve"> грн.</w:t>
      </w:r>
    </w:p>
    <w:p w14:paraId="5BDCB3F6" w14:textId="76834531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Виконані роботи по </w:t>
      </w:r>
      <w:proofErr w:type="spellStart"/>
      <w:r w:rsidRPr="00547F8A">
        <w:rPr>
          <w:sz w:val="28"/>
          <w:szCs w:val="28"/>
        </w:rPr>
        <w:t>грейдеруванню</w:t>
      </w:r>
      <w:proofErr w:type="spellEnd"/>
      <w:r w:rsidRPr="00547F8A">
        <w:rPr>
          <w:sz w:val="28"/>
          <w:szCs w:val="28"/>
        </w:rPr>
        <w:t xml:space="preserve"> 31 вулиці міста та сіл Нововолинської </w:t>
      </w:r>
      <w:r>
        <w:rPr>
          <w:sz w:val="28"/>
          <w:szCs w:val="28"/>
        </w:rPr>
        <w:t xml:space="preserve">міської територіальної громади </w:t>
      </w:r>
      <w:r w:rsidRPr="00547F8A">
        <w:rPr>
          <w:sz w:val="28"/>
          <w:szCs w:val="28"/>
        </w:rPr>
        <w:t>(площа 73,5 тис.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м.</w:t>
      </w:r>
      <w:r>
        <w:rPr>
          <w:sz w:val="28"/>
          <w:szCs w:val="28"/>
        </w:rPr>
        <w:t xml:space="preserve"> кв.) на суму 150,5 тис. грн.</w:t>
      </w:r>
    </w:p>
    <w:p w14:paraId="3CF0D2F6" w14:textId="6977720A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Було придбано 17 500 кг. холодного асфальту для поточного ямкового ремонту на суму 124,6 тис.</w:t>
      </w:r>
      <w:r>
        <w:rPr>
          <w:sz w:val="28"/>
          <w:szCs w:val="28"/>
        </w:rPr>
        <w:t xml:space="preserve"> грн.</w:t>
      </w:r>
    </w:p>
    <w:p w14:paraId="7DDA0519" w14:textId="216BB1DB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Закуплено та частково встановлено дорожні знаки на суму 908,8 тис.</w:t>
      </w:r>
      <w:r>
        <w:rPr>
          <w:sz w:val="28"/>
          <w:szCs w:val="28"/>
        </w:rPr>
        <w:t xml:space="preserve"> грн.</w:t>
      </w:r>
    </w:p>
    <w:p w14:paraId="30029934" w14:textId="75C8E678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Виконано дорожню розмітку 4529,43 м</w:t>
      </w:r>
      <w:r w:rsidRPr="00547F8A">
        <w:rPr>
          <w:sz w:val="28"/>
          <w:szCs w:val="28"/>
          <w:vertAlign w:val="superscript"/>
        </w:rPr>
        <w:t>2</w:t>
      </w:r>
      <w:r w:rsidRPr="00547F8A">
        <w:rPr>
          <w:sz w:val="28"/>
          <w:szCs w:val="28"/>
        </w:rPr>
        <w:t xml:space="preserve"> на суму 993,2 тис.</w:t>
      </w:r>
      <w:r>
        <w:rPr>
          <w:sz w:val="28"/>
          <w:szCs w:val="28"/>
        </w:rPr>
        <w:t xml:space="preserve"> грн.</w:t>
      </w:r>
    </w:p>
    <w:p w14:paraId="6EBC22F3" w14:textId="5E6E78E5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Розроблено проектну документацію вартістю 55,9 тис.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грн. для облаштування посадкових майданчиків на </w:t>
      </w:r>
      <w:r w:rsidR="004E372C">
        <w:rPr>
          <w:sz w:val="28"/>
          <w:szCs w:val="28"/>
        </w:rPr>
        <w:t>5</w:t>
      </w:r>
      <w:r w:rsidRPr="00547F8A">
        <w:rPr>
          <w:sz w:val="28"/>
          <w:szCs w:val="28"/>
        </w:rPr>
        <w:t xml:space="preserve"> вулицях міста Нововолинська, а саме:</w:t>
      </w:r>
      <w:r w:rsidR="004E372C">
        <w:rPr>
          <w:sz w:val="28"/>
          <w:szCs w:val="28"/>
        </w:rPr>
        <w:t xml:space="preserve"> вулиця </w:t>
      </w:r>
      <w:r>
        <w:rPr>
          <w:sz w:val="28"/>
          <w:szCs w:val="28"/>
        </w:rPr>
        <w:t xml:space="preserve">Княгині </w:t>
      </w:r>
      <w:r w:rsidR="004E372C">
        <w:rPr>
          <w:sz w:val="28"/>
          <w:szCs w:val="28"/>
        </w:rPr>
        <w:t xml:space="preserve">Ольги, вулиця </w:t>
      </w:r>
      <w:r w:rsidRPr="00547F8A">
        <w:rPr>
          <w:sz w:val="28"/>
          <w:szCs w:val="28"/>
        </w:rPr>
        <w:t>Соборна,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63, </w:t>
      </w:r>
      <w:r w:rsidR="004E372C">
        <w:rPr>
          <w:sz w:val="28"/>
          <w:szCs w:val="28"/>
        </w:rPr>
        <w:t xml:space="preserve">вулиця </w:t>
      </w:r>
      <w:r w:rsidRPr="00547F8A">
        <w:rPr>
          <w:sz w:val="28"/>
          <w:szCs w:val="28"/>
        </w:rPr>
        <w:t>Винниченка,</w:t>
      </w:r>
      <w:r w:rsidR="004E372C">
        <w:rPr>
          <w:sz w:val="28"/>
          <w:szCs w:val="28"/>
        </w:rPr>
        <w:t xml:space="preserve"> 2,  вулиця</w:t>
      </w:r>
      <w:r>
        <w:rPr>
          <w:sz w:val="28"/>
          <w:szCs w:val="28"/>
        </w:rPr>
        <w:t xml:space="preserve"> Святого </w:t>
      </w:r>
      <w:r w:rsidRPr="00547F8A">
        <w:rPr>
          <w:sz w:val="28"/>
          <w:szCs w:val="28"/>
        </w:rPr>
        <w:t>Володимира,</w:t>
      </w:r>
      <w:r>
        <w:rPr>
          <w:sz w:val="28"/>
          <w:szCs w:val="28"/>
        </w:rPr>
        <w:t xml:space="preserve"> 10, проспект Степана </w:t>
      </w:r>
      <w:r w:rsidRPr="00547F8A">
        <w:rPr>
          <w:sz w:val="28"/>
          <w:szCs w:val="28"/>
        </w:rPr>
        <w:t>Бандери. Поточний ремонт по облаштуванню посадкових майданчиків на суму 860,0 тис.</w:t>
      </w:r>
      <w:r w:rsidR="004E372C">
        <w:rPr>
          <w:sz w:val="28"/>
          <w:szCs w:val="28"/>
        </w:rPr>
        <w:t xml:space="preserve"> грн.</w:t>
      </w:r>
      <w:r w:rsidRPr="00547F8A">
        <w:rPr>
          <w:sz w:val="28"/>
          <w:szCs w:val="28"/>
        </w:rPr>
        <w:t xml:space="preserve"> пла</w:t>
      </w:r>
      <w:r w:rsidR="004E372C">
        <w:rPr>
          <w:sz w:val="28"/>
          <w:szCs w:val="28"/>
        </w:rPr>
        <w:t>нується виконати до кінця року.</w:t>
      </w:r>
    </w:p>
    <w:p w14:paraId="4295B3EC" w14:textId="61196C8E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Спеціалізованою технікою проведено очистку </w:t>
      </w:r>
      <w:proofErr w:type="spellStart"/>
      <w:r w:rsidRPr="00547F8A">
        <w:rPr>
          <w:sz w:val="28"/>
          <w:szCs w:val="28"/>
        </w:rPr>
        <w:t>л</w:t>
      </w:r>
      <w:r w:rsidR="004E372C">
        <w:rPr>
          <w:sz w:val="28"/>
          <w:szCs w:val="28"/>
        </w:rPr>
        <w:t>ивневих</w:t>
      </w:r>
      <w:proofErr w:type="spellEnd"/>
      <w:r w:rsidR="004E372C">
        <w:rPr>
          <w:sz w:val="28"/>
          <w:szCs w:val="28"/>
        </w:rPr>
        <w:t xml:space="preserve"> мереж в         місті </w:t>
      </w:r>
      <w:r w:rsidRPr="00547F8A">
        <w:rPr>
          <w:sz w:val="28"/>
          <w:szCs w:val="28"/>
        </w:rPr>
        <w:t>Нововолинськ 500 м.</w:t>
      </w:r>
      <w:r w:rsidR="004E372C">
        <w:rPr>
          <w:sz w:val="28"/>
          <w:szCs w:val="28"/>
        </w:rPr>
        <w:t xml:space="preserve"> п. на суму 493,8 тис. грн.</w:t>
      </w:r>
    </w:p>
    <w:p w14:paraId="5DA6C0F9" w14:textId="2A5FB3E7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Здійснені послуги з переобладнання майданчиків для ТПВ по природоохоронних заходах за рахунок цільових фондів на су</w:t>
      </w:r>
      <w:r w:rsidR="005605AE">
        <w:rPr>
          <w:sz w:val="28"/>
          <w:szCs w:val="28"/>
        </w:rPr>
        <w:t>му 466,7 тис.</w:t>
      </w:r>
      <w:r w:rsidR="004E372C">
        <w:rPr>
          <w:sz w:val="28"/>
          <w:szCs w:val="28"/>
        </w:rPr>
        <w:t xml:space="preserve"> </w:t>
      </w:r>
      <w:r w:rsidR="005605AE">
        <w:rPr>
          <w:sz w:val="28"/>
          <w:szCs w:val="28"/>
        </w:rPr>
        <w:t>грн., а саме</w:t>
      </w:r>
      <w:r w:rsidR="004E372C">
        <w:rPr>
          <w:sz w:val="28"/>
          <w:szCs w:val="28"/>
        </w:rPr>
        <w:t xml:space="preserve"> на: вулиці</w:t>
      </w:r>
      <w:r w:rsidR="005605AE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Нововолинська, 25,</w:t>
      </w:r>
      <w:r w:rsidR="004E372C">
        <w:rPr>
          <w:sz w:val="28"/>
          <w:szCs w:val="28"/>
        </w:rPr>
        <w:t xml:space="preserve"> вулиці</w:t>
      </w:r>
      <w:r w:rsidR="005605AE">
        <w:rPr>
          <w:sz w:val="28"/>
          <w:szCs w:val="28"/>
        </w:rPr>
        <w:t xml:space="preserve"> Нововолинська, </w:t>
      </w:r>
      <w:r w:rsidR="004E372C">
        <w:rPr>
          <w:sz w:val="28"/>
          <w:szCs w:val="28"/>
        </w:rPr>
        <w:t xml:space="preserve">53 </w:t>
      </w:r>
      <w:r w:rsidR="005605AE">
        <w:rPr>
          <w:sz w:val="28"/>
          <w:szCs w:val="28"/>
        </w:rPr>
        <w:t>та проспект</w:t>
      </w:r>
      <w:r w:rsidR="004E372C">
        <w:rPr>
          <w:sz w:val="28"/>
          <w:szCs w:val="28"/>
        </w:rPr>
        <w:t>і</w:t>
      </w:r>
      <w:r w:rsidR="005605AE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Перемоги, 1. </w:t>
      </w:r>
    </w:p>
    <w:p w14:paraId="6145E80C" w14:textId="6EAA5A06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lastRenderedPageBreak/>
        <w:tab/>
        <w:t>До зими 2025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-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2026 р.</w:t>
      </w:r>
      <w:r w:rsidR="004E372C">
        <w:rPr>
          <w:sz w:val="28"/>
          <w:szCs w:val="28"/>
        </w:rPr>
        <w:t xml:space="preserve"> р. </w:t>
      </w:r>
      <w:r w:rsidRPr="00547F8A">
        <w:rPr>
          <w:sz w:val="28"/>
          <w:szCs w:val="28"/>
        </w:rPr>
        <w:t>підготовлено 8 одиниць спеціалізованої снігоочисної техніки , а також навісне обладнання для тракторів.</w:t>
      </w:r>
    </w:p>
    <w:p w14:paraId="51E3FB29" w14:textId="4C7705FF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Систематично проводяться роботи з прибирання доріг, тротуарів та вивезення сміття, а також постійно проводяться роботи по очищенню мереж дощової каналізації та ремонт колодязів. Забезпечено готовність електричних мереж зовнішнього освітлення, які перебувають у комунальній власності, до роботи в зимових умовах. Приймаються до уваги звернення мешканців міста, щодо утримання доріг та тротуарів в зимовий період. На особливо небезпечних ділянках дороги буде завезена </w:t>
      </w:r>
      <w:proofErr w:type="spellStart"/>
      <w:r w:rsidRPr="00547F8A">
        <w:rPr>
          <w:sz w:val="28"/>
          <w:szCs w:val="28"/>
        </w:rPr>
        <w:t>піскосуміш</w:t>
      </w:r>
      <w:proofErr w:type="spellEnd"/>
      <w:r w:rsidRPr="00547F8A">
        <w:rPr>
          <w:sz w:val="28"/>
          <w:szCs w:val="28"/>
        </w:rPr>
        <w:t xml:space="preserve"> на обочини, першочерговість посипання доріг буде визначено графіком. Буде розроблено та затверджено графіки інженерно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-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технічного персоналу на цілодобове чер</w:t>
      </w:r>
      <w:r w:rsidR="004E372C">
        <w:rPr>
          <w:sz w:val="28"/>
          <w:szCs w:val="28"/>
        </w:rPr>
        <w:t xml:space="preserve">гування водіїв, механізаторів, </w:t>
      </w:r>
      <w:r w:rsidRPr="00547F8A">
        <w:rPr>
          <w:sz w:val="28"/>
          <w:szCs w:val="28"/>
        </w:rPr>
        <w:t xml:space="preserve">для швидкого реагування щодо усунення наслідків негоди. </w:t>
      </w:r>
    </w:p>
    <w:p w14:paraId="2442A78E" w14:textId="77777777" w:rsidR="00B958F0" w:rsidRPr="0054506A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6C7D5172" w14:textId="4E887AFF" w:rsidR="0056595D" w:rsidRDefault="00B958F0" w:rsidP="0056595D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b/>
          <w:sz w:val="28"/>
          <w:szCs w:val="28"/>
        </w:rPr>
        <w:t>КП «Управляюча житлова компанія №</w:t>
      </w:r>
      <w:r w:rsidR="003523DE">
        <w:rPr>
          <w:b/>
          <w:sz w:val="28"/>
          <w:szCs w:val="28"/>
        </w:rPr>
        <w:t xml:space="preserve"> </w:t>
      </w:r>
      <w:r w:rsidRPr="00207BE2">
        <w:rPr>
          <w:b/>
          <w:sz w:val="28"/>
          <w:szCs w:val="28"/>
        </w:rPr>
        <w:t>1»</w:t>
      </w:r>
      <w:r>
        <w:rPr>
          <w:sz w:val="28"/>
          <w:szCs w:val="28"/>
        </w:rPr>
        <w:t xml:space="preserve"> п</w:t>
      </w:r>
      <w:r w:rsidRPr="00207BE2">
        <w:rPr>
          <w:sz w:val="28"/>
          <w:szCs w:val="28"/>
        </w:rPr>
        <w:t xml:space="preserve">роведено комплекс робіт з підготовки житлового фонду міста </w:t>
      </w:r>
      <w:r w:rsidR="0056595D">
        <w:rPr>
          <w:sz w:val="28"/>
          <w:szCs w:val="28"/>
        </w:rPr>
        <w:t xml:space="preserve">Нововолинська </w:t>
      </w:r>
      <w:r w:rsidRPr="00207BE2">
        <w:rPr>
          <w:sz w:val="28"/>
          <w:szCs w:val="28"/>
        </w:rPr>
        <w:t xml:space="preserve">до роботи в </w:t>
      </w:r>
      <w:proofErr w:type="spellStart"/>
      <w:r w:rsidRPr="00207BE2">
        <w:rPr>
          <w:sz w:val="28"/>
          <w:szCs w:val="28"/>
        </w:rPr>
        <w:t>осінньо</w:t>
      </w:r>
      <w:proofErr w:type="spellEnd"/>
      <w:r w:rsidR="0056595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56595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зимовий:</w:t>
      </w:r>
    </w:p>
    <w:p w14:paraId="29D43F69" w14:textId="1E41DE3E" w:rsidR="00B958F0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</w:r>
      <w:r>
        <w:rPr>
          <w:sz w:val="28"/>
          <w:szCs w:val="28"/>
        </w:rPr>
        <w:t>ремонт м’яких покрівель</w:t>
      </w:r>
      <w:r w:rsidR="0074179B">
        <w:rPr>
          <w:sz w:val="28"/>
          <w:szCs w:val="28"/>
        </w:rPr>
        <w:t xml:space="preserve"> - 5045 м2</w:t>
      </w:r>
      <w:r w:rsidRPr="00207BE2">
        <w:rPr>
          <w:sz w:val="28"/>
          <w:szCs w:val="28"/>
        </w:rPr>
        <w:t>;</w:t>
      </w:r>
    </w:p>
    <w:p w14:paraId="22F193C8" w14:textId="77777777" w:rsidR="0074179B" w:rsidRPr="0074179B" w:rsidRDefault="0074179B" w:rsidP="0074179B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 ремонт шиферних покрівель - 178 м2;</w:t>
      </w:r>
    </w:p>
    <w:p w14:paraId="4D431E63" w14:textId="73DB0E2F" w:rsidR="0074179B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>ремонт дверей виходу на покрівлю</w:t>
      </w:r>
      <w:r>
        <w:rPr>
          <w:sz w:val="28"/>
          <w:szCs w:val="28"/>
        </w:rPr>
        <w:t xml:space="preserve"> - 12 шт.;</w:t>
      </w:r>
    </w:p>
    <w:p w14:paraId="4CF1FD50" w14:textId="15DCC841" w:rsidR="0074179B" w:rsidRPr="0074179B" w:rsidRDefault="0074179B" w:rsidP="0074179B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 xml:space="preserve">(скління) </w:t>
      </w:r>
      <w:r w:rsidRPr="0074179B">
        <w:rPr>
          <w:sz w:val="28"/>
          <w:szCs w:val="28"/>
        </w:rPr>
        <w:t>вікон</w:t>
      </w:r>
      <w:r>
        <w:rPr>
          <w:sz w:val="28"/>
          <w:szCs w:val="28"/>
        </w:rPr>
        <w:t xml:space="preserve"> - 22 шт.</w:t>
      </w:r>
      <w:r w:rsidRPr="0074179B">
        <w:rPr>
          <w:sz w:val="28"/>
          <w:szCs w:val="28"/>
        </w:rPr>
        <w:t>;</w:t>
      </w:r>
    </w:p>
    <w:p w14:paraId="4AE1A133" w14:textId="7AFB8D4A" w:rsidR="0074179B" w:rsidRPr="00207BE2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>вхідних дверей у під</w:t>
      </w:r>
      <w:r w:rsidRPr="0074179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їзди та підвали - 13 шт.;</w:t>
      </w:r>
    </w:p>
    <w:p w14:paraId="3C8ADC5A" w14:textId="5B009D8F" w:rsidR="00B958F0" w:rsidRPr="00207BE2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димарів – 12 шт.</w:t>
      </w:r>
    </w:p>
    <w:p w14:paraId="22462F8F" w14:textId="77777777" w:rsidR="009806ED" w:rsidRPr="00207BE2" w:rsidRDefault="009806ED" w:rsidP="009806ED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02C30A44" w14:textId="77777777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Не дивлячись на великий об`єм виконаних робіт по підготовці міського господарс</w:t>
      </w:r>
      <w:r>
        <w:rPr>
          <w:sz w:val="28"/>
          <w:szCs w:val="28"/>
        </w:rPr>
        <w:t>тва до роботи в зимових умовах,</w:t>
      </w:r>
      <w:r w:rsidRPr="00207BE2">
        <w:rPr>
          <w:sz w:val="28"/>
          <w:szCs w:val="28"/>
        </w:rPr>
        <w:t xml:space="preserve"> ще залишаються питання на контролі:</w:t>
      </w:r>
    </w:p>
    <w:p w14:paraId="0F6D7240" w14:textId="6CF6F2D1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BE2">
        <w:rPr>
          <w:sz w:val="28"/>
          <w:szCs w:val="28"/>
        </w:rPr>
        <w:t xml:space="preserve">Заборгованість </w:t>
      </w:r>
      <w:r w:rsidR="009806ED">
        <w:rPr>
          <w:sz w:val="28"/>
          <w:szCs w:val="28"/>
        </w:rPr>
        <w:t xml:space="preserve">комунальних </w:t>
      </w:r>
      <w:r>
        <w:rPr>
          <w:sz w:val="28"/>
          <w:szCs w:val="28"/>
        </w:rPr>
        <w:t>підприємств за енергоносії</w:t>
      </w:r>
      <w:r w:rsidRPr="00207BE2">
        <w:rPr>
          <w:sz w:val="28"/>
          <w:szCs w:val="28"/>
        </w:rPr>
        <w:t>.</w:t>
      </w:r>
    </w:p>
    <w:p w14:paraId="74C4C6C8" w14:textId="77777777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BE2">
        <w:rPr>
          <w:sz w:val="28"/>
          <w:szCs w:val="28"/>
        </w:rPr>
        <w:t>Завершення заходів по підготовці до зими житлового фонду ОСББ та ЖБК з оформленням паспортів та актів готовності.</w:t>
      </w:r>
    </w:p>
    <w:p w14:paraId="3C0AED14" w14:textId="39378716" w:rsidR="00B958F0" w:rsidRPr="00E32C00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BE2">
        <w:rPr>
          <w:sz w:val="28"/>
          <w:szCs w:val="28"/>
        </w:rPr>
        <w:t>Постійне проведення претензійно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позовної роботи з усіма категоріями споживачів по стягненню заборгованості за надані житлово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комунальні послуги та спожиті енергоносії.</w:t>
      </w:r>
      <w:r w:rsidRPr="00C93E4E">
        <w:rPr>
          <w:sz w:val="28"/>
          <w:szCs w:val="28"/>
        </w:rPr>
        <w:tab/>
      </w:r>
    </w:p>
    <w:p w14:paraId="0A35ED03" w14:textId="77777777" w:rsidR="00B958F0" w:rsidRDefault="00B958F0" w:rsidP="00B958F0">
      <w:pPr>
        <w:jc w:val="both"/>
        <w:rPr>
          <w:sz w:val="28"/>
          <w:szCs w:val="28"/>
        </w:rPr>
      </w:pPr>
    </w:p>
    <w:p w14:paraId="51D25046" w14:textId="77777777" w:rsidR="00B958F0" w:rsidRPr="00837439" w:rsidRDefault="00B958F0" w:rsidP="00B958F0">
      <w:pPr>
        <w:jc w:val="both"/>
        <w:rPr>
          <w:sz w:val="28"/>
          <w:szCs w:val="28"/>
        </w:rPr>
      </w:pPr>
    </w:p>
    <w:p w14:paraId="0C5E7283" w14:textId="77777777" w:rsidR="00B958F0" w:rsidRPr="00837439" w:rsidRDefault="00B958F0" w:rsidP="00B958F0">
      <w:pPr>
        <w:jc w:val="both"/>
        <w:rPr>
          <w:sz w:val="28"/>
          <w:szCs w:val="28"/>
        </w:rPr>
      </w:pPr>
    </w:p>
    <w:p w14:paraId="1E5BC057" w14:textId="77777777"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                                                              </w:t>
      </w:r>
    </w:p>
    <w:p w14:paraId="40EE9EA6" w14:textId="56F85A31"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</w:t>
      </w:r>
      <w:r w:rsidR="00906178">
        <w:rPr>
          <w:sz w:val="28"/>
          <w:szCs w:val="28"/>
        </w:rPr>
        <w:t xml:space="preserve">цтва та інфраструктури     </w:t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B271D5">
        <w:rPr>
          <w:sz w:val="28"/>
          <w:szCs w:val="28"/>
        </w:rPr>
        <w:t xml:space="preserve">         </w:t>
      </w:r>
      <w:r w:rsidR="00906178">
        <w:rPr>
          <w:sz w:val="28"/>
          <w:szCs w:val="28"/>
        </w:rPr>
        <w:t>Петро МАТРИПУЛА</w:t>
      </w:r>
    </w:p>
    <w:p w14:paraId="1D49265D" w14:textId="77777777" w:rsidR="00B958F0" w:rsidRPr="000D69EE" w:rsidRDefault="00B958F0" w:rsidP="00B958F0">
      <w:pPr>
        <w:jc w:val="both"/>
        <w:rPr>
          <w:b/>
          <w:sz w:val="24"/>
          <w:szCs w:val="24"/>
        </w:rPr>
      </w:pPr>
    </w:p>
    <w:p w14:paraId="1A519262" w14:textId="77777777" w:rsidR="00B958F0" w:rsidRDefault="00B958F0" w:rsidP="003003A1">
      <w:pPr>
        <w:jc w:val="center"/>
        <w:rPr>
          <w:b/>
          <w:sz w:val="28"/>
          <w:szCs w:val="28"/>
        </w:rPr>
      </w:pPr>
    </w:p>
    <w:p w14:paraId="46696FD9" w14:textId="77777777"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0FC1"/>
    <w:multiLevelType w:val="hybridMultilevel"/>
    <w:tmpl w:val="22429D4E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F345BF5"/>
    <w:multiLevelType w:val="hybridMultilevel"/>
    <w:tmpl w:val="275EA292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7B47CA8"/>
    <w:multiLevelType w:val="hybridMultilevel"/>
    <w:tmpl w:val="13E6D18C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63937674">
    <w:abstractNumId w:val="7"/>
  </w:num>
  <w:num w:numId="2" w16cid:durableId="2078434848">
    <w:abstractNumId w:val="4"/>
  </w:num>
  <w:num w:numId="3" w16cid:durableId="807823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902094">
    <w:abstractNumId w:val="19"/>
  </w:num>
  <w:num w:numId="5" w16cid:durableId="2144424095">
    <w:abstractNumId w:val="12"/>
  </w:num>
  <w:num w:numId="6" w16cid:durableId="1890261871">
    <w:abstractNumId w:val="13"/>
  </w:num>
  <w:num w:numId="7" w16cid:durableId="986275987">
    <w:abstractNumId w:val="11"/>
  </w:num>
  <w:num w:numId="8" w16cid:durableId="785731598">
    <w:abstractNumId w:val="16"/>
  </w:num>
  <w:num w:numId="9" w16cid:durableId="373967331">
    <w:abstractNumId w:val="18"/>
  </w:num>
  <w:num w:numId="10" w16cid:durableId="1846093114">
    <w:abstractNumId w:val="2"/>
  </w:num>
  <w:num w:numId="11" w16cid:durableId="982275185">
    <w:abstractNumId w:val="15"/>
  </w:num>
  <w:num w:numId="12" w16cid:durableId="895049845">
    <w:abstractNumId w:val="8"/>
  </w:num>
  <w:num w:numId="13" w16cid:durableId="1042747623">
    <w:abstractNumId w:val="3"/>
  </w:num>
  <w:num w:numId="14" w16cid:durableId="965892305">
    <w:abstractNumId w:val="5"/>
  </w:num>
  <w:num w:numId="15" w16cid:durableId="1275281721">
    <w:abstractNumId w:val="9"/>
  </w:num>
  <w:num w:numId="16" w16cid:durableId="1979021876">
    <w:abstractNumId w:val="1"/>
  </w:num>
  <w:num w:numId="17" w16cid:durableId="102309623">
    <w:abstractNumId w:val="6"/>
  </w:num>
  <w:num w:numId="18" w16cid:durableId="1451898601">
    <w:abstractNumId w:val="17"/>
  </w:num>
  <w:num w:numId="19" w16cid:durableId="1844055017">
    <w:abstractNumId w:val="0"/>
  </w:num>
  <w:num w:numId="20" w16cid:durableId="1696536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42"/>
    <w:rsid w:val="000063B8"/>
    <w:rsid w:val="000403DA"/>
    <w:rsid w:val="00076017"/>
    <w:rsid w:val="00082EE6"/>
    <w:rsid w:val="00086185"/>
    <w:rsid w:val="00093C65"/>
    <w:rsid w:val="000959FA"/>
    <w:rsid w:val="000C1059"/>
    <w:rsid w:val="000C3C93"/>
    <w:rsid w:val="000E055C"/>
    <w:rsid w:val="000F0301"/>
    <w:rsid w:val="00124CE8"/>
    <w:rsid w:val="001402FF"/>
    <w:rsid w:val="00144843"/>
    <w:rsid w:val="00156CAA"/>
    <w:rsid w:val="001627BB"/>
    <w:rsid w:val="001C56EB"/>
    <w:rsid w:val="001D57D0"/>
    <w:rsid w:val="001D5E48"/>
    <w:rsid w:val="001E49BB"/>
    <w:rsid w:val="001F5CB8"/>
    <w:rsid w:val="00202584"/>
    <w:rsid w:val="00216146"/>
    <w:rsid w:val="0027329D"/>
    <w:rsid w:val="002A7694"/>
    <w:rsid w:val="002D3A25"/>
    <w:rsid w:val="002E38B3"/>
    <w:rsid w:val="002E3ABA"/>
    <w:rsid w:val="002E550D"/>
    <w:rsid w:val="003003A1"/>
    <w:rsid w:val="003523DE"/>
    <w:rsid w:val="00372584"/>
    <w:rsid w:val="00381D86"/>
    <w:rsid w:val="00382DEA"/>
    <w:rsid w:val="00393353"/>
    <w:rsid w:val="003C7A9F"/>
    <w:rsid w:val="003C7D42"/>
    <w:rsid w:val="003D2CC9"/>
    <w:rsid w:val="003E0A21"/>
    <w:rsid w:val="003E1FED"/>
    <w:rsid w:val="003F0EEE"/>
    <w:rsid w:val="00402F76"/>
    <w:rsid w:val="00413CBF"/>
    <w:rsid w:val="00442B10"/>
    <w:rsid w:val="004442BA"/>
    <w:rsid w:val="00476F2C"/>
    <w:rsid w:val="004A3F1D"/>
    <w:rsid w:val="004C049E"/>
    <w:rsid w:val="004E372C"/>
    <w:rsid w:val="0051117B"/>
    <w:rsid w:val="00517C5D"/>
    <w:rsid w:val="005211C6"/>
    <w:rsid w:val="005408CA"/>
    <w:rsid w:val="0054506A"/>
    <w:rsid w:val="00547F8A"/>
    <w:rsid w:val="005605AE"/>
    <w:rsid w:val="0056595D"/>
    <w:rsid w:val="00576C5D"/>
    <w:rsid w:val="0059624D"/>
    <w:rsid w:val="005D7651"/>
    <w:rsid w:val="005E7A54"/>
    <w:rsid w:val="00630939"/>
    <w:rsid w:val="006854D4"/>
    <w:rsid w:val="006970EB"/>
    <w:rsid w:val="006C7BB3"/>
    <w:rsid w:val="006F6950"/>
    <w:rsid w:val="00713C94"/>
    <w:rsid w:val="007344EE"/>
    <w:rsid w:val="007355F7"/>
    <w:rsid w:val="0074179B"/>
    <w:rsid w:val="00744B89"/>
    <w:rsid w:val="007627EA"/>
    <w:rsid w:val="00776F40"/>
    <w:rsid w:val="00780C15"/>
    <w:rsid w:val="00781831"/>
    <w:rsid w:val="00790ABF"/>
    <w:rsid w:val="007A3170"/>
    <w:rsid w:val="007B3A42"/>
    <w:rsid w:val="007D1BD4"/>
    <w:rsid w:val="007F46F7"/>
    <w:rsid w:val="007F62E1"/>
    <w:rsid w:val="0080322F"/>
    <w:rsid w:val="008249B9"/>
    <w:rsid w:val="00834010"/>
    <w:rsid w:val="00837439"/>
    <w:rsid w:val="00843249"/>
    <w:rsid w:val="00850CAC"/>
    <w:rsid w:val="008754BA"/>
    <w:rsid w:val="00876720"/>
    <w:rsid w:val="00890D1A"/>
    <w:rsid w:val="008B57EC"/>
    <w:rsid w:val="008C13DA"/>
    <w:rsid w:val="008F03E2"/>
    <w:rsid w:val="00904977"/>
    <w:rsid w:val="00906178"/>
    <w:rsid w:val="009172E1"/>
    <w:rsid w:val="00965C93"/>
    <w:rsid w:val="009749BF"/>
    <w:rsid w:val="00977F16"/>
    <w:rsid w:val="009806ED"/>
    <w:rsid w:val="0099312C"/>
    <w:rsid w:val="009B4310"/>
    <w:rsid w:val="009B4BAA"/>
    <w:rsid w:val="009B50AF"/>
    <w:rsid w:val="009C2087"/>
    <w:rsid w:val="00A11B34"/>
    <w:rsid w:val="00A343D8"/>
    <w:rsid w:val="00A652E3"/>
    <w:rsid w:val="00A72516"/>
    <w:rsid w:val="00AA504F"/>
    <w:rsid w:val="00AC56D1"/>
    <w:rsid w:val="00AF32FE"/>
    <w:rsid w:val="00B209DA"/>
    <w:rsid w:val="00B271D5"/>
    <w:rsid w:val="00B413EA"/>
    <w:rsid w:val="00B50023"/>
    <w:rsid w:val="00B53A69"/>
    <w:rsid w:val="00B958F0"/>
    <w:rsid w:val="00BE0058"/>
    <w:rsid w:val="00BE0937"/>
    <w:rsid w:val="00C01FF8"/>
    <w:rsid w:val="00C12D54"/>
    <w:rsid w:val="00C662BD"/>
    <w:rsid w:val="00C702E7"/>
    <w:rsid w:val="00C95AE4"/>
    <w:rsid w:val="00CA3C6E"/>
    <w:rsid w:val="00CB0595"/>
    <w:rsid w:val="00CB1694"/>
    <w:rsid w:val="00CE05E0"/>
    <w:rsid w:val="00D12D85"/>
    <w:rsid w:val="00D148DA"/>
    <w:rsid w:val="00D51634"/>
    <w:rsid w:val="00D55F73"/>
    <w:rsid w:val="00D85195"/>
    <w:rsid w:val="00D94DDE"/>
    <w:rsid w:val="00DA5B62"/>
    <w:rsid w:val="00DA666B"/>
    <w:rsid w:val="00DD7A7F"/>
    <w:rsid w:val="00DE6573"/>
    <w:rsid w:val="00DE7CE9"/>
    <w:rsid w:val="00E05664"/>
    <w:rsid w:val="00E2039E"/>
    <w:rsid w:val="00E20639"/>
    <w:rsid w:val="00E269A6"/>
    <w:rsid w:val="00E35D51"/>
    <w:rsid w:val="00E5602F"/>
    <w:rsid w:val="00E57651"/>
    <w:rsid w:val="00E76C41"/>
    <w:rsid w:val="00E9263C"/>
    <w:rsid w:val="00EB7963"/>
    <w:rsid w:val="00F224D6"/>
    <w:rsid w:val="00F22CF3"/>
    <w:rsid w:val="00F26DB1"/>
    <w:rsid w:val="00F30AE1"/>
    <w:rsid w:val="00F46FB9"/>
    <w:rsid w:val="00F61EA9"/>
    <w:rsid w:val="00F74C85"/>
    <w:rsid w:val="00F75C34"/>
    <w:rsid w:val="00FA1A91"/>
    <w:rsid w:val="00FA2582"/>
    <w:rsid w:val="00FB3A6D"/>
    <w:rsid w:val="00FC77E9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4EB"/>
  <w15:docId w15:val="{BD0995FC-BD59-407B-899D-08866E6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12190</Words>
  <Characters>6949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Петро Матрипула</cp:lastModifiedBy>
  <cp:revision>29</cp:revision>
  <cp:lastPrinted>2024-10-15T13:05:00Z</cp:lastPrinted>
  <dcterms:created xsi:type="dcterms:W3CDTF">2024-10-09T11:48:00Z</dcterms:created>
  <dcterms:modified xsi:type="dcterms:W3CDTF">2025-10-14T12:56:00Z</dcterms:modified>
</cp:coreProperties>
</file>