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3D" w:rsidRDefault="00C0083D" w:rsidP="00C0083D">
      <w:pPr>
        <w:jc w:val="center"/>
      </w:pPr>
      <w:r>
        <w:rPr>
          <w:noProof/>
          <w:lang w:eastAsia="uk-UA"/>
        </w:rPr>
        <w:drawing>
          <wp:inline distT="0" distB="0" distL="0" distR="0" wp14:anchorId="25473AB2" wp14:editId="38A3979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83D" w:rsidRDefault="00C0083D" w:rsidP="00C0083D">
      <w:pPr>
        <w:rPr>
          <w:sz w:val="10"/>
          <w:szCs w:val="10"/>
        </w:rPr>
      </w:pPr>
    </w:p>
    <w:p w:rsidR="00C0083D" w:rsidRPr="00D4431E" w:rsidRDefault="00C0083D" w:rsidP="00C0083D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C0083D" w:rsidRPr="00D4431E" w:rsidRDefault="00C0083D" w:rsidP="00C0083D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C0083D" w:rsidRDefault="00C0083D" w:rsidP="00C0083D">
      <w:pPr>
        <w:pStyle w:val="a6"/>
        <w:rPr>
          <w:b w:val="0"/>
          <w:bCs w:val="0"/>
          <w:sz w:val="28"/>
          <w:szCs w:val="28"/>
        </w:rPr>
      </w:pPr>
    </w:p>
    <w:p w:rsidR="00C0083D" w:rsidRDefault="00592DA6" w:rsidP="00C0083D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bookmarkStart w:id="0" w:name="_GoBack"/>
      <w:r w:rsidR="00C0083D">
        <w:rPr>
          <w:sz w:val="32"/>
          <w:szCs w:val="32"/>
        </w:rPr>
        <w:t xml:space="preserve">Р І Ш Е Н </w:t>
      </w:r>
      <w:proofErr w:type="spellStart"/>
      <w:r w:rsidR="00C0083D">
        <w:rPr>
          <w:sz w:val="32"/>
          <w:szCs w:val="32"/>
        </w:rPr>
        <w:t>Н</w:t>
      </w:r>
      <w:proofErr w:type="spellEnd"/>
      <w:r w:rsidR="00C0083D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ПРОЄКТ</w:t>
      </w:r>
      <w:bookmarkEnd w:id="0"/>
    </w:p>
    <w:p w:rsidR="00C0083D" w:rsidRDefault="00C0083D" w:rsidP="00C0083D">
      <w:pPr>
        <w:rPr>
          <w:sz w:val="28"/>
          <w:szCs w:val="28"/>
          <w:u w:val="single"/>
        </w:rPr>
      </w:pPr>
    </w:p>
    <w:p w:rsidR="00C0083D" w:rsidRDefault="00C0083D" w:rsidP="00C0083D">
      <w:pPr>
        <w:rPr>
          <w:sz w:val="28"/>
          <w:szCs w:val="28"/>
        </w:rPr>
      </w:pPr>
      <w:r>
        <w:rPr>
          <w:sz w:val="28"/>
          <w:szCs w:val="28"/>
        </w:rPr>
        <w:t xml:space="preserve">    листопада 2025 року               м. Нововолинськ                                           № </w:t>
      </w:r>
    </w:p>
    <w:p w:rsidR="00C0083D" w:rsidRDefault="00C0083D" w:rsidP="00C0083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C0083D" w:rsidRDefault="00C0083D" w:rsidP="00C0083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C0083D" w:rsidRDefault="00C0083D" w:rsidP="00C0083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C0083D" w:rsidRDefault="00C0083D" w:rsidP="00C0083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житлових умов Савчуку Дмитру Володимировичу</w:t>
      </w:r>
    </w:p>
    <w:p w:rsidR="00C0083D" w:rsidRDefault="00C0083D" w:rsidP="00C0083D">
      <w:pPr>
        <w:shd w:val="clear" w:color="auto" w:fill="FFFFFF"/>
        <w:rPr>
          <w:sz w:val="28"/>
          <w:szCs w:val="28"/>
        </w:rPr>
      </w:pPr>
    </w:p>
    <w:p w:rsidR="00C0083D" w:rsidRDefault="00C0083D" w:rsidP="00C0083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Савчука Дмитра Володимировича від 16.09.2025 № П 21714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м. Нововолинськ, </w:t>
      </w:r>
      <w:r w:rsidR="008B4437">
        <w:rPr>
          <w:sz w:val="28"/>
          <w:szCs w:val="28"/>
        </w:rPr>
        <w:t>_____________________</w:t>
      </w:r>
      <w:r>
        <w:rPr>
          <w:sz w:val="28"/>
          <w:szCs w:val="28"/>
        </w:rPr>
        <w:t>.</w:t>
      </w:r>
    </w:p>
    <w:p w:rsidR="00C0083D" w:rsidRPr="00E5171C" w:rsidRDefault="00C0083D" w:rsidP="00C0083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30 вересня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C0083D" w:rsidRDefault="00C0083D" w:rsidP="00C0083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Савчук Д.В. на засідання громадської комісії з’явитись відмовився, так як причини відмови у взятті на квартирний облік заявнику були роз’яснені та зрозумілі. </w:t>
      </w:r>
    </w:p>
    <w:p w:rsidR="00C0083D" w:rsidRPr="009D4D0F" w:rsidRDefault="00C0083D" w:rsidP="00C0083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Питання про взяття на облік громадян, які потребують поліпшення житлових умов Савчука Дмитра Володимировича було розглянуто 09 жовтня 2025 року на засіданні громадської комісії з житлово-побутових питань. Комісією надано рекомендації відмовити у взятті на квартирний облік Савчуку Дмитру Володимировичу, як такому, який не потребує поліпшення житлових умов.</w:t>
      </w:r>
    </w:p>
    <w:p w:rsidR="00C0083D" w:rsidRDefault="00C0083D" w:rsidP="00C0083D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C0083D" w:rsidRPr="00F17D2E" w:rsidRDefault="00C0083D" w:rsidP="00C0083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09.10.2025 №  6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C0083D" w:rsidRDefault="00C0083D" w:rsidP="00C0083D">
      <w:pPr>
        <w:rPr>
          <w:sz w:val="28"/>
          <w:szCs w:val="28"/>
        </w:rPr>
      </w:pPr>
    </w:p>
    <w:p w:rsidR="00C0083D" w:rsidRDefault="00C0083D" w:rsidP="00C0083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0083D" w:rsidRDefault="00C0083D" w:rsidP="00C0083D">
      <w:pPr>
        <w:rPr>
          <w:sz w:val="28"/>
          <w:szCs w:val="28"/>
        </w:rPr>
      </w:pPr>
    </w:p>
    <w:p w:rsidR="00C0083D" w:rsidRDefault="00C0083D" w:rsidP="00C0083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Відмовити громадянину Савчуку Дмитру Володимировичу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C0083D" w:rsidRDefault="00C0083D" w:rsidP="00C0083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C0083D" w:rsidRDefault="00C0083D" w:rsidP="00C0083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C0083D" w:rsidRDefault="00C0083D" w:rsidP="00C0083D">
      <w:pPr>
        <w:jc w:val="both"/>
        <w:rPr>
          <w:sz w:val="28"/>
          <w:szCs w:val="28"/>
        </w:rPr>
      </w:pPr>
    </w:p>
    <w:p w:rsidR="00C0083D" w:rsidRDefault="00C0083D" w:rsidP="00C0083D">
      <w:pPr>
        <w:jc w:val="both"/>
        <w:rPr>
          <w:sz w:val="28"/>
          <w:szCs w:val="28"/>
        </w:rPr>
      </w:pPr>
    </w:p>
    <w:p w:rsidR="00C0083D" w:rsidRDefault="00C0083D" w:rsidP="00C0083D">
      <w:pPr>
        <w:jc w:val="both"/>
        <w:rPr>
          <w:sz w:val="28"/>
          <w:szCs w:val="28"/>
        </w:rPr>
      </w:pPr>
    </w:p>
    <w:p w:rsidR="00C0083D" w:rsidRDefault="00C0083D" w:rsidP="00C0083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C0083D" w:rsidRDefault="00C0083D" w:rsidP="00C0083D">
      <w:pPr>
        <w:jc w:val="both"/>
        <w:rPr>
          <w:sz w:val="28"/>
          <w:szCs w:val="28"/>
        </w:rPr>
      </w:pPr>
    </w:p>
    <w:p w:rsidR="00C0083D" w:rsidRDefault="00C0083D" w:rsidP="00C0083D">
      <w:pPr>
        <w:jc w:val="both"/>
        <w:rPr>
          <w:sz w:val="28"/>
          <w:szCs w:val="28"/>
        </w:rPr>
      </w:pPr>
    </w:p>
    <w:p w:rsidR="00C0083D" w:rsidRDefault="00C0083D" w:rsidP="00C0083D">
      <w:pPr>
        <w:jc w:val="both"/>
        <w:rPr>
          <w:sz w:val="28"/>
          <w:szCs w:val="28"/>
        </w:rPr>
      </w:pPr>
    </w:p>
    <w:p w:rsidR="00C0083D" w:rsidRPr="00EE67C0" w:rsidRDefault="00C0083D" w:rsidP="00C0083D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C0083D" w:rsidRDefault="00C0083D" w:rsidP="00C0083D"/>
    <w:p w:rsidR="00C0083D" w:rsidRDefault="00C0083D" w:rsidP="00C0083D"/>
    <w:p w:rsidR="00C0083D" w:rsidRDefault="00C0083D" w:rsidP="00C0083D"/>
    <w:p w:rsidR="006F395B" w:rsidRDefault="006F395B"/>
    <w:sectPr w:rsidR="006F395B" w:rsidSect="00C0083D">
      <w:pgSz w:w="11906" w:h="16838"/>
      <w:pgMar w:top="284" w:right="84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89"/>
    <w:rsid w:val="00424957"/>
    <w:rsid w:val="00592DA6"/>
    <w:rsid w:val="006F395B"/>
    <w:rsid w:val="008B4437"/>
    <w:rsid w:val="008C7C89"/>
    <w:rsid w:val="00C0083D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D7993"/>
  <w15:chartTrackingRefBased/>
  <w15:docId w15:val="{2B653DCA-ACF0-4B50-9F2B-65AFB3B6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83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C0083D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C0083D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C0083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C0083D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C0083D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C0083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C0083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C008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0083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2423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2025-10-21T07:45:00Z</cp:lastPrinted>
  <dcterms:created xsi:type="dcterms:W3CDTF">2025-10-21T07:41:00Z</dcterms:created>
  <dcterms:modified xsi:type="dcterms:W3CDTF">2025-10-30T08:39:00Z</dcterms:modified>
</cp:coreProperties>
</file>