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CE" w:rsidRDefault="00EC18CE" w:rsidP="00EC18C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8CE" w:rsidRDefault="00EC18CE" w:rsidP="00EC18CE">
      <w:pPr>
        <w:rPr>
          <w:sz w:val="10"/>
          <w:szCs w:val="10"/>
        </w:rPr>
      </w:pPr>
    </w:p>
    <w:p w:rsidR="00EC18CE" w:rsidRPr="00D4431E" w:rsidRDefault="00EC18CE" w:rsidP="00EC18C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C18CE" w:rsidRPr="00D4431E" w:rsidRDefault="00EC18CE" w:rsidP="00EC18C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C18CE" w:rsidRPr="0042111D" w:rsidRDefault="00EC18CE" w:rsidP="00EC18CE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C18CE" w:rsidRPr="00E43DC1" w:rsidRDefault="00EC18CE" w:rsidP="00E43DC1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E43DC1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E43DC1">
        <w:rPr>
          <w:sz w:val="32"/>
          <w:szCs w:val="32"/>
        </w:rPr>
        <w:t xml:space="preserve">             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EC18CE" w:rsidRPr="00FA5980" w:rsidRDefault="00EC18CE" w:rsidP="00EC18CE">
      <w:pPr>
        <w:rPr>
          <w:sz w:val="28"/>
          <w:szCs w:val="28"/>
        </w:rPr>
      </w:pPr>
      <w:r>
        <w:rPr>
          <w:sz w:val="28"/>
          <w:szCs w:val="28"/>
        </w:rPr>
        <w:t xml:space="preserve">  грудня</w:t>
      </w:r>
      <w:r w:rsidRPr="00FA598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                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  </w:t>
      </w:r>
    </w:p>
    <w:p w:rsidR="00EC18CE" w:rsidRPr="00FA5980" w:rsidRDefault="00EC18CE" w:rsidP="00EC18CE">
      <w:pPr>
        <w:spacing w:before="60"/>
        <w:rPr>
          <w:sz w:val="28"/>
          <w:szCs w:val="28"/>
          <w:u w:val="single"/>
        </w:rPr>
      </w:pPr>
    </w:p>
    <w:p w:rsidR="00EC18CE" w:rsidRDefault="00EC18CE" w:rsidP="00EC18C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EC18CE" w:rsidRDefault="00EC18CE" w:rsidP="00EC18C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EC18CE" w:rsidRDefault="00EC18CE" w:rsidP="00EC18C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EC18CE" w:rsidRPr="00FA5980" w:rsidRDefault="00E43DC1" w:rsidP="00EC18C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EC18CE" w:rsidRPr="005A4D9B" w:rsidRDefault="00EC18CE" w:rsidP="00EC18CE">
      <w:pPr>
        <w:shd w:val="clear" w:color="auto" w:fill="FFFFFF"/>
        <w:jc w:val="both"/>
      </w:pPr>
      <w:r w:rsidRPr="005A4D9B">
        <w:t xml:space="preserve">      </w:t>
      </w:r>
    </w:p>
    <w:p w:rsidR="00EC18CE" w:rsidRPr="00FA5980" w:rsidRDefault="00EC18CE" w:rsidP="00EC18CE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заяву та додані документи Шпак Ірини Олексіївни </w:t>
      </w:r>
      <w:r w:rsidRPr="00B5318D">
        <w:rPr>
          <w:sz w:val="28"/>
          <w:szCs w:val="28"/>
        </w:rPr>
        <w:t>від</w:t>
      </w:r>
      <w:r w:rsidRPr="006413E0">
        <w:rPr>
          <w:sz w:val="27"/>
          <w:szCs w:val="27"/>
        </w:rPr>
        <w:t xml:space="preserve"> </w:t>
      </w:r>
      <w:r>
        <w:rPr>
          <w:sz w:val="27"/>
          <w:szCs w:val="27"/>
        </w:rPr>
        <w:t>11.11</w:t>
      </w:r>
      <w:r w:rsidRPr="006413E0">
        <w:rPr>
          <w:sz w:val="27"/>
          <w:szCs w:val="27"/>
        </w:rPr>
        <w:t>.</w:t>
      </w:r>
      <w:r>
        <w:rPr>
          <w:sz w:val="27"/>
          <w:szCs w:val="27"/>
        </w:rPr>
        <w:t>2025</w:t>
      </w:r>
      <w:r w:rsidRPr="006413E0">
        <w:rPr>
          <w:sz w:val="27"/>
          <w:szCs w:val="27"/>
        </w:rPr>
        <w:t xml:space="preserve"> № </w:t>
      </w:r>
      <w:r>
        <w:rPr>
          <w:sz w:val="27"/>
          <w:szCs w:val="27"/>
        </w:rPr>
        <w:t>П 25825</w:t>
      </w:r>
      <w:r w:rsidRPr="006413E0">
        <w:rPr>
          <w:sz w:val="27"/>
          <w:szCs w:val="27"/>
        </w:rPr>
        <w:t xml:space="preserve"> </w:t>
      </w:r>
      <w:r w:rsidRPr="00B5318D">
        <w:rPr>
          <w:sz w:val="28"/>
          <w:szCs w:val="28"/>
        </w:rPr>
        <w:t xml:space="preserve">про приватизацію </w:t>
      </w:r>
      <w:r w:rsidR="00E43DC1">
        <w:rPr>
          <w:sz w:val="28"/>
          <w:szCs w:val="28"/>
        </w:rPr>
        <w:t>квартири № __</w:t>
      </w:r>
      <w:r w:rsidRPr="00B5318D">
        <w:rPr>
          <w:sz w:val="28"/>
          <w:szCs w:val="28"/>
        </w:rPr>
        <w:t xml:space="preserve">, що знаходиться за </w:t>
      </w:r>
      <w:proofErr w:type="spellStart"/>
      <w:r w:rsidRPr="00B5318D">
        <w:rPr>
          <w:sz w:val="28"/>
          <w:szCs w:val="28"/>
        </w:rPr>
        <w:t>адресою</w:t>
      </w:r>
      <w:proofErr w:type="spellEnd"/>
      <w:r w:rsidRPr="00B5318D">
        <w:rPr>
          <w:sz w:val="28"/>
          <w:szCs w:val="28"/>
        </w:rPr>
        <w:t xml:space="preserve">: </w:t>
      </w:r>
      <w:r w:rsidR="00E43DC1">
        <w:rPr>
          <w:sz w:val="28"/>
          <w:szCs w:val="28"/>
        </w:rPr>
        <w:t>___________________________________</w:t>
      </w:r>
      <w:r w:rsidRPr="006413E0">
        <w:rPr>
          <w:sz w:val="27"/>
          <w:szCs w:val="27"/>
        </w:rPr>
        <w:t xml:space="preserve">, </w:t>
      </w:r>
      <w:r>
        <w:rPr>
          <w:sz w:val="28"/>
          <w:szCs w:val="28"/>
        </w:rPr>
        <w:t>виконавчий комітет Нововолинської міської ради</w:t>
      </w:r>
    </w:p>
    <w:p w:rsidR="00EC18CE" w:rsidRPr="00926304" w:rsidRDefault="00EC18CE" w:rsidP="00EC18CE">
      <w:pPr>
        <w:rPr>
          <w:sz w:val="18"/>
          <w:szCs w:val="18"/>
        </w:rPr>
      </w:pPr>
    </w:p>
    <w:p w:rsidR="00EC18CE" w:rsidRPr="00FA5980" w:rsidRDefault="00EC18CE" w:rsidP="00EC18CE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EC18CE" w:rsidRPr="00FA5980" w:rsidRDefault="00EC18CE" w:rsidP="00EC18CE">
      <w:pPr>
        <w:rPr>
          <w:sz w:val="28"/>
          <w:szCs w:val="28"/>
        </w:rPr>
      </w:pPr>
    </w:p>
    <w:p w:rsidR="00EC18CE" w:rsidRPr="006B524A" w:rsidRDefault="00EC18CE" w:rsidP="00EC18C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6B524A">
        <w:rPr>
          <w:sz w:val="28"/>
          <w:szCs w:val="28"/>
        </w:rPr>
        <w:t xml:space="preserve">Прохання </w:t>
      </w:r>
      <w:r>
        <w:rPr>
          <w:sz w:val="28"/>
          <w:szCs w:val="28"/>
        </w:rPr>
        <w:t xml:space="preserve">наймача – Шпак Ірини Олексіївни у складі сім’ї: чоловік – Шпак Юрій Олександрович, донька – Шпак Людмила Юріївна, донька – Голубкова Олена Юріївна, онука – Шпак Дарія Андріївна, онук – Малютін </w:t>
      </w:r>
      <w:proofErr w:type="spellStart"/>
      <w:r>
        <w:rPr>
          <w:sz w:val="28"/>
          <w:szCs w:val="28"/>
        </w:rPr>
        <w:t>Нікіта</w:t>
      </w:r>
      <w:proofErr w:type="spellEnd"/>
      <w:r>
        <w:rPr>
          <w:sz w:val="28"/>
          <w:szCs w:val="28"/>
        </w:rPr>
        <w:t xml:space="preserve"> Дмитрович, </w:t>
      </w:r>
      <w:r w:rsidRPr="006B524A">
        <w:rPr>
          <w:sz w:val="28"/>
          <w:szCs w:val="28"/>
        </w:rPr>
        <w:t xml:space="preserve">щодо приватизації </w:t>
      </w:r>
      <w:r w:rsidR="00E43DC1">
        <w:rPr>
          <w:sz w:val="28"/>
          <w:szCs w:val="28"/>
        </w:rPr>
        <w:t>квартири № __</w:t>
      </w:r>
      <w:r w:rsidRPr="006B524A">
        <w:rPr>
          <w:sz w:val="28"/>
          <w:szCs w:val="28"/>
        </w:rPr>
        <w:t xml:space="preserve">, що знаходиться за </w:t>
      </w:r>
      <w:proofErr w:type="spellStart"/>
      <w:r w:rsidRPr="006B524A">
        <w:rPr>
          <w:sz w:val="28"/>
          <w:szCs w:val="28"/>
        </w:rPr>
        <w:t>адресою</w:t>
      </w:r>
      <w:proofErr w:type="spellEnd"/>
      <w:r w:rsidRPr="006B524A">
        <w:rPr>
          <w:sz w:val="28"/>
          <w:szCs w:val="28"/>
        </w:rPr>
        <w:t xml:space="preserve">: Волинська область, </w:t>
      </w:r>
      <w:r w:rsidR="00E43DC1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  <w:r w:rsidRPr="006B524A">
        <w:rPr>
          <w:sz w:val="28"/>
          <w:szCs w:val="28"/>
        </w:rPr>
        <w:t xml:space="preserve">задовольнити </w:t>
      </w:r>
      <w:r w:rsidRPr="00FA5980">
        <w:rPr>
          <w:sz w:val="28"/>
          <w:szCs w:val="28"/>
        </w:rPr>
        <w:t>і передати в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</w:t>
      </w:r>
      <w:r w:rsidRPr="006B524A">
        <w:rPr>
          <w:sz w:val="28"/>
          <w:szCs w:val="28"/>
        </w:rPr>
        <w:t>.</w:t>
      </w:r>
    </w:p>
    <w:p w:rsidR="00EC18CE" w:rsidRPr="00FA5980" w:rsidRDefault="00EC18CE" w:rsidP="00EC18CE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EC18CE" w:rsidRPr="00FA5980" w:rsidRDefault="00EC18CE" w:rsidP="00EC18C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2D1292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FA5980">
        <w:rPr>
          <w:sz w:val="28"/>
          <w:szCs w:val="28"/>
          <w:lang w:val="ru-RU"/>
        </w:rPr>
        <w:t>.</w:t>
      </w:r>
    </w:p>
    <w:p w:rsidR="00EC18CE" w:rsidRPr="00FA5980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</w:t>
      </w:r>
      <w:r>
        <w:rPr>
          <w:sz w:val="28"/>
          <w:szCs w:val="28"/>
        </w:rPr>
        <w:t>,</w:t>
      </w:r>
      <w:r w:rsidRPr="00FA5980">
        <w:rPr>
          <w:sz w:val="28"/>
          <w:szCs w:val="28"/>
        </w:rPr>
        <w:t xml:space="preserve">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BD373E" w:rsidRDefault="00BD373E" w:rsidP="00EC18CE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ind w:firstLine="26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</w:p>
    <w:p w:rsidR="00EC18CE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C18CE" w:rsidRPr="00FA5980" w:rsidRDefault="00EC18CE" w:rsidP="00EC18CE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C18CE" w:rsidRDefault="00EC18CE" w:rsidP="00EC18CE">
      <w:pPr>
        <w:jc w:val="both"/>
      </w:pPr>
    </w:p>
    <w:p w:rsidR="00EC18CE" w:rsidRDefault="00EC18CE" w:rsidP="00EC18CE">
      <w:pPr>
        <w:jc w:val="both"/>
      </w:pPr>
    </w:p>
    <w:p w:rsidR="00EC18CE" w:rsidRPr="00926304" w:rsidRDefault="00EC18CE" w:rsidP="00EC18CE">
      <w:pPr>
        <w:jc w:val="both"/>
      </w:pPr>
    </w:p>
    <w:p w:rsidR="00EC18CE" w:rsidRDefault="00EC18CE" w:rsidP="00EC18CE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C18CE" w:rsidRDefault="00EC18CE" w:rsidP="00EC18CE">
      <w:pPr>
        <w:jc w:val="both"/>
        <w:rPr>
          <w:sz w:val="24"/>
          <w:szCs w:val="24"/>
        </w:rPr>
      </w:pPr>
    </w:p>
    <w:p w:rsidR="00EC18CE" w:rsidRDefault="00EC18CE" w:rsidP="00EC18CE">
      <w:pPr>
        <w:jc w:val="both"/>
        <w:rPr>
          <w:sz w:val="24"/>
          <w:szCs w:val="24"/>
        </w:rPr>
      </w:pPr>
    </w:p>
    <w:p w:rsidR="00EC18CE" w:rsidRDefault="00EC18CE" w:rsidP="00EC18CE">
      <w:pPr>
        <w:jc w:val="both"/>
        <w:rPr>
          <w:sz w:val="24"/>
          <w:szCs w:val="24"/>
        </w:rPr>
      </w:pPr>
    </w:p>
    <w:p w:rsidR="00EC18CE" w:rsidRPr="004B5769" w:rsidRDefault="00EC18CE" w:rsidP="00EC18CE">
      <w:pPr>
        <w:jc w:val="both"/>
      </w:pPr>
      <w:r>
        <w:t xml:space="preserve">Юлія </w:t>
      </w:r>
      <w:proofErr w:type="spellStart"/>
      <w:r>
        <w:t>Політей</w:t>
      </w:r>
      <w:proofErr w:type="spellEnd"/>
      <w:r w:rsidRPr="004B5769">
        <w:t xml:space="preserve"> 41202</w:t>
      </w: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EC18CE" w:rsidRDefault="00EC18CE" w:rsidP="00EC18C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EC18CE" w:rsidRDefault="00EC18CE" w:rsidP="00EC18CE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грудня 2025 року № </w:t>
      </w:r>
    </w:p>
    <w:p w:rsidR="00EC18CE" w:rsidRDefault="00EC18CE" w:rsidP="00EC18CE">
      <w:pPr>
        <w:ind w:left="5720"/>
        <w:rPr>
          <w:sz w:val="28"/>
          <w:szCs w:val="28"/>
        </w:rPr>
      </w:pPr>
    </w:p>
    <w:p w:rsidR="00EC18CE" w:rsidRPr="00551493" w:rsidRDefault="00EC18CE" w:rsidP="00EC18C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EC18CE" w:rsidRPr="00FD22D8" w:rsidRDefault="00EC18CE" w:rsidP="00EC18CE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EC18CE" w:rsidRPr="00742690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44,00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C18CE" w:rsidRPr="00742690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6</w:t>
      </w:r>
      <w:r w:rsidRPr="00742690">
        <w:rPr>
          <w:sz w:val="28"/>
          <w:szCs w:val="28"/>
        </w:rPr>
        <w:t>.</w:t>
      </w:r>
    </w:p>
    <w:p w:rsidR="00EC18CE" w:rsidRPr="00742690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EC18CE" w:rsidRDefault="00EC18CE" w:rsidP="00EC18C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6 х 21 + 10 = 136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C18CE" w:rsidRPr="0042111D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EC18CE" w:rsidRPr="0042111D" w:rsidRDefault="00EC18CE" w:rsidP="00EC18C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П – 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C18CE" w:rsidRPr="0042111D" w:rsidRDefault="00EC18CE" w:rsidP="00EC18C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C18CE" w:rsidRPr="00742690" w:rsidRDefault="00EC18CE" w:rsidP="00EC18C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= Пн х 0,18  =  </w:t>
      </w:r>
      <w:r w:rsidRPr="0042111D">
        <w:rPr>
          <w:sz w:val="28"/>
          <w:szCs w:val="28"/>
        </w:rPr>
        <w:t>грн.</w:t>
      </w:r>
    </w:p>
    <w:p w:rsidR="00EC18CE" w:rsidRPr="00742690" w:rsidRDefault="00EC18CE" w:rsidP="00EC18CE">
      <w:pPr>
        <w:rPr>
          <w:sz w:val="28"/>
          <w:szCs w:val="28"/>
        </w:rPr>
      </w:pPr>
    </w:p>
    <w:p w:rsidR="00EC18CE" w:rsidRPr="00742690" w:rsidRDefault="00EC18CE" w:rsidP="00EC18CE">
      <w:pPr>
        <w:rPr>
          <w:sz w:val="28"/>
          <w:szCs w:val="28"/>
        </w:rPr>
      </w:pPr>
    </w:p>
    <w:p w:rsidR="00EC18CE" w:rsidRPr="00742690" w:rsidRDefault="00EC18CE" w:rsidP="00EC18CE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EC18CE" w:rsidRPr="00742690" w:rsidRDefault="00EC18CE" w:rsidP="00EC18CE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за розрахунок особи                                        </w:t>
      </w:r>
      <w:r>
        <w:rPr>
          <w:sz w:val="28"/>
          <w:szCs w:val="28"/>
        </w:rPr>
        <w:t xml:space="preserve">          </w:t>
      </w:r>
      <w:r w:rsidRPr="00742690">
        <w:rPr>
          <w:sz w:val="28"/>
          <w:szCs w:val="28"/>
        </w:rPr>
        <w:t>_________________________</w:t>
      </w:r>
    </w:p>
    <w:p w:rsidR="00EC18CE" w:rsidRPr="00742690" w:rsidRDefault="00EC18CE" w:rsidP="00EC18CE">
      <w:pPr>
        <w:rPr>
          <w:sz w:val="28"/>
          <w:szCs w:val="28"/>
        </w:rPr>
      </w:pPr>
    </w:p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/>
    <w:p w:rsidR="00EC18CE" w:rsidRDefault="00EC18CE" w:rsidP="00EC18CE">
      <w:pPr>
        <w:tabs>
          <w:tab w:val="left" w:pos="2475"/>
        </w:tabs>
      </w:pPr>
    </w:p>
    <w:p w:rsidR="00EC18CE" w:rsidRDefault="00EC18CE" w:rsidP="00EC18CE"/>
    <w:p w:rsidR="006F395B" w:rsidRDefault="006F395B"/>
    <w:sectPr w:rsidR="006F395B" w:rsidSect="006B524A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49"/>
    <w:rsid w:val="006F395B"/>
    <w:rsid w:val="00780E49"/>
    <w:rsid w:val="00BD373E"/>
    <w:rsid w:val="00CC0575"/>
    <w:rsid w:val="00E43DC1"/>
    <w:rsid w:val="00E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642CC"/>
  <w15:chartTrackingRefBased/>
  <w15:docId w15:val="{87026523-B456-4E40-8655-8F8A9F44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C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EC18C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EC18C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EC18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EC18C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EC18C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EC1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EC18C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EC18CE"/>
  </w:style>
  <w:style w:type="paragraph" w:customStyle="1" w:styleId="rvps2">
    <w:name w:val="rvps2"/>
    <w:basedOn w:val="a"/>
    <w:rsid w:val="00EC18C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C18C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EC18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C18C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2251</Words>
  <Characters>1284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2025-11-25T14:32:00Z</cp:lastPrinted>
  <dcterms:created xsi:type="dcterms:W3CDTF">2025-11-25T14:24:00Z</dcterms:created>
  <dcterms:modified xsi:type="dcterms:W3CDTF">2025-11-27T12:49:00Z</dcterms:modified>
</cp:coreProperties>
</file>